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455" w:rsidRDefault="00EE7455">
      <w:pPr>
        <w:rPr>
          <w:rFonts w:ascii="ＭＳ ゴシック"/>
          <w:szCs w:val="22"/>
        </w:rPr>
      </w:pPr>
      <w:bookmarkStart w:id="0" w:name="_GoBack"/>
      <w:bookmarkEnd w:id="0"/>
    </w:p>
    <w:p w:rsidR="00EE7455" w:rsidRDefault="00EE7455">
      <w:pPr>
        <w:rPr>
          <w:rFonts w:ascii="ＭＳ ゴシック"/>
          <w:szCs w:val="22"/>
        </w:rPr>
      </w:pPr>
    </w:p>
    <w:p w:rsidR="00EE7455" w:rsidRDefault="00EE7455">
      <w:pPr>
        <w:rPr>
          <w:rFonts w:ascii="ＭＳ ゴシック"/>
          <w:szCs w:val="22"/>
        </w:rPr>
      </w:pPr>
    </w:p>
    <w:p w:rsidR="00EE7455" w:rsidRDefault="00EE7455">
      <w:pPr>
        <w:rPr>
          <w:rFonts w:ascii="ＭＳ ゴシック"/>
          <w:szCs w:val="22"/>
        </w:rPr>
      </w:pPr>
    </w:p>
    <w:p w:rsidR="00EE7455" w:rsidRDefault="00EE7455">
      <w:pPr>
        <w:rPr>
          <w:rFonts w:ascii="ＭＳ ゴシック"/>
          <w:szCs w:val="22"/>
        </w:rPr>
      </w:pPr>
    </w:p>
    <w:p w:rsidR="00EE7455" w:rsidRDefault="00EE7455">
      <w:pPr>
        <w:rPr>
          <w:rFonts w:ascii="ＭＳ ゴシック"/>
          <w:szCs w:val="22"/>
        </w:rPr>
      </w:pPr>
    </w:p>
    <w:p w:rsidR="00EE7455" w:rsidRDefault="00EE7455">
      <w:pPr>
        <w:rPr>
          <w:rFonts w:ascii="ＭＳ ゴシック"/>
          <w:szCs w:val="22"/>
        </w:rPr>
      </w:pPr>
    </w:p>
    <w:p w:rsidR="00EE7455" w:rsidRDefault="00EE7455">
      <w:pPr>
        <w:rPr>
          <w:rFonts w:ascii="ＭＳ ゴシック"/>
          <w:szCs w:val="22"/>
        </w:rPr>
      </w:pPr>
    </w:p>
    <w:p w:rsidR="00EE7455" w:rsidRDefault="00EE7455">
      <w:pPr>
        <w:rPr>
          <w:rFonts w:ascii="ＭＳ ゴシック"/>
          <w:szCs w:val="22"/>
        </w:rPr>
      </w:pPr>
    </w:p>
    <w:tbl>
      <w:tblPr>
        <w:tblW w:w="7950" w:type="dxa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50"/>
      </w:tblGrid>
      <w:tr w:rsidR="00EE7455">
        <w:trPr>
          <w:trHeight w:val="1611"/>
          <w:jc w:val="center"/>
        </w:trPr>
        <w:tc>
          <w:tcPr>
            <w:tcW w:w="7950" w:type="dxa"/>
            <w:tcBorders>
              <w:top w:val="single" w:sz="4" w:space="0" w:color="auto"/>
              <w:bottom w:val="single" w:sz="4" w:space="0" w:color="auto"/>
            </w:tcBorders>
          </w:tcPr>
          <w:p w:rsidR="00EE7455" w:rsidRDefault="00EE7455">
            <w:pPr>
              <w:jc w:val="center"/>
              <w:rPr>
                <w:rFonts w:ascii="ＭＳ ゴシック"/>
                <w:b/>
                <w:sz w:val="44"/>
                <w:szCs w:val="44"/>
              </w:rPr>
            </w:pPr>
          </w:p>
          <w:p w:rsidR="00EE7455" w:rsidRDefault="00EE7455">
            <w:pPr>
              <w:jc w:val="center"/>
              <w:rPr>
                <w:rFonts w:ascii="ＭＳ ゴシック"/>
                <w:b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  <w:szCs w:val="44"/>
              </w:rPr>
              <w:t>Ｊ０１．手数料未納付一覧</w:t>
            </w:r>
          </w:p>
          <w:p w:rsidR="00EE7455" w:rsidRDefault="00EE7455">
            <w:pPr>
              <w:jc w:val="center"/>
              <w:rPr>
                <w:rFonts w:ascii="ＭＳ ゴシック"/>
                <w:b/>
                <w:sz w:val="44"/>
                <w:szCs w:val="44"/>
              </w:rPr>
            </w:pPr>
          </w:p>
        </w:tc>
      </w:tr>
    </w:tbl>
    <w:p w:rsidR="00EE7455" w:rsidRDefault="00EE7455">
      <w:pPr>
        <w:jc w:val="left"/>
        <w:rPr>
          <w:rFonts w:ascii="ＭＳ ゴシック"/>
          <w:szCs w:val="22"/>
        </w:rPr>
      </w:pPr>
    </w:p>
    <w:p w:rsidR="00EE7455" w:rsidRDefault="00EE7455">
      <w:pPr>
        <w:jc w:val="left"/>
        <w:rPr>
          <w:rFonts w:ascii="ＭＳ ゴシック"/>
          <w:szCs w:val="22"/>
        </w:rPr>
      </w:pPr>
    </w:p>
    <w:p w:rsidR="00EE7455" w:rsidRDefault="00EE7455">
      <w:pPr>
        <w:jc w:val="left"/>
        <w:rPr>
          <w:rFonts w:ascii="ＭＳ ゴシック"/>
          <w:szCs w:val="22"/>
        </w:rPr>
      </w:pPr>
    </w:p>
    <w:p w:rsidR="00EE7455" w:rsidRDefault="00EE7455">
      <w:pPr>
        <w:jc w:val="left"/>
        <w:rPr>
          <w:rFonts w:ascii="ＭＳ ゴシック"/>
          <w:szCs w:val="22"/>
        </w:rPr>
      </w:pPr>
    </w:p>
    <w:p w:rsidR="00EE7455" w:rsidRDefault="00EE7455">
      <w:pPr>
        <w:jc w:val="left"/>
        <w:rPr>
          <w:rFonts w:ascii="ＭＳ ゴシック"/>
          <w:szCs w:val="22"/>
        </w:rPr>
      </w:pPr>
    </w:p>
    <w:p w:rsidR="00EE7455" w:rsidRDefault="00EE7455">
      <w:pPr>
        <w:jc w:val="left"/>
        <w:rPr>
          <w:rFonts w:ascii="ＭＳ ゴシック"/>
          <w:szCs w:val="22"/>
        </w:rPr>
      </w:pPr>
    </w:p>
    <w:p w:rsidR="00EE7455" w:rsidRDefault="00EE7455">
      <w:pPr>
        <w:jc w:val="left"/>
        <w:rPr>
          <w:rFonts w:ascii="ＭＳ ゴシック"/>
          <w:szCs w:val="22"/>
        </w:rPr>
      </w:pPr>
    </w:p>
    <w:p w:rsidR="00EE7455" w:rsidRDefault="00EE7455">
      <w:pPr>
        <w:jc w:val="left"/>
        <w:rPr>
          <w:rFonts w:ascii="ＭＳ ゴシック"/>
          <w:szCs w:val="22"/>
        </w:rPr>
      </w:pPr>
    </w:p>
    <w:p w:rsidR="00EE7455" w:rsidRDefault="00EE7455">
      <w:pPr>
        <w:jc w:val="left"/>
        <w:rPr>
          <w:rFonts w:ascii="ＭＳ ゴシック"/>
          <w:szCs w:val="22"/>
        </w:rPr>
      </w:pPr>
    </w:p>
    <w:p w:rsidR="00EE7455" w:rsidRDefault="00EE7455">
      <w:pPr>
        <w:jc w:val="left"/>
        <w:rPr>
          <w:rFonts w:ascii="ＭＳ ゴシック"/>
          <w:szCs w:val="22"/>
        </w:rPr>
      </w:pPr>
    </w:p>
    <w:p w:rsidR="00EE7455" w:rsidRDefault="00EE7455">
      <w:pPr>
        <w:jc w:val="left"/>
        <w:rPr>
          <w:rFonts w:ascii="ＭＳ ゴシック"/>
          <w:szCs w:val="22"/>
        </w:rPr>
      </w:pPr>
    </w:p>
    <w:p w:rsidR="00EE7455" w:rsidRDefault="00EE7455">
      <w:pPr>
        <w:jc w:val="left"/>
        <w:rPr>
          <w:rFonts w:ascii="ＭＳ ゴシック"/>
          <w:szCs w:val="22"/>
        </w:rPr>
      </w:pPr>
    </w:p>
    <w:p w:rsidR="00EE7455" w:rsidRDefault="00EE7455">
      <w:pPr>
        <w:jc w:val="left"/>
        <w:rPr>
          <w:rFonts w:ascii="ＭＳ ゴシック"/>
          <w:szCs w:val="22"/>
        </w:rPr>
      </w:pPr>
    </w:p>
    <w:p w:rsidR="00EE7455" w:rsidRDefault="00EE7455">
      <w:pPr>
        <w:jc w:val="left"/>
        <w:rPr>
          <w:rFonts w:ascii="ＭＳ ゴシック"/>
          <w:szCs w:val="22"/>
        </w:rPr>
      </w:pPr>
    </w:p>
    <w:p w:rsidR="00EE7455" w:rsidRDefault="00EE7455">
      <w:pPr>
        <w:rPr>
          <w:rFonts w:ascii="ＭＳ ゴシック"/>
          <w:kern w:val="0"/>
          <w:szCs w:val="22"/>
        </w:rPr>
      </w:pPr>
      <w:r>
        <w:rPr>
          <w:rFonts w:ascii="ＭＳ ゴシック"/>
          <w:szCs w:val="22"/>
        </w:rPr>
        <w:br w:type="page"/>
      </w:r>
      <w:r>
        <w:rPr>
          <w:rFonts w:ascii="ＭＳ ゴシック" w:hAnsi="ＭＳ ゴシック" w:hint="eastAsia"/>
          <w:kern w:val="0"/>
          <w:szCs w:val="22"/>
        </w:rPr>
        <w:lastRenderedPageBreak/>
        <w:t>１．業務概要</w:t>
      </w:r>
    </w:p>
    <w:p w:rsidR="00164562" w:rsidRPr="004C3DCB" w:rsidRDefault="00EE7455" w:rsidP="004C3DCB">
      <w:pPr>
        <w:ind w:leftChars="200" w:left="397" w:firstLineChars="100" w:firstLine="198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手数料を要する以下の申請等について、申請者に「納付番号通知情報（手数料）」が発行されてから納付が完了されず、かつ撤回・取消となっていない状態で</w:t>
      </w:r>
      <w:r w:rsidRPr="008370BB">
        <w:rPr>
          <w:rFonts w:ascii="ＭＳ ゴシック" w:hAnsi="ＭＳ ゴシック" w:hint="eastAsia"/>
          <w:kern w:val="0"/>
          <w:szCs w:val="22"/>
        </w:rPr>
        <w:t>一定期間</w:t>
      </w:r>
      <w:r>
        <w:rPr>
          <w:rFonts w:ascii="ＭＳ ゴシック" w:hAnsi="ＭＳ ゴシック" w:hint="eastAsia"/>
          <w:kern w:val="0"/>
          <w:szCs w:val="22"/>
        </w:rPr>
        <w:t>を経過した申請等を一覧として出力する。</w:t>
      </w:r>
    </w:p>
    <w:p w:rsidR="00EE7455" w:rsidRDefault="00EE7455" w:rsidP="004D5FEF">
      <w:pPr>
        <w:ind w:firstLineChars="200" w:firstLine="397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①「不開港出入許可申請（ＣＰＣ）」業務</w:t>
      </w:r>
    </w:p>
    <w:p w:rsidR="00EE7455" w:rsidRDefault="00EE7455" w:rsidP="004D5FEF">
      <w:pPr>
        <w:ind w:firstLineChars="200" w:firstLine="397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②「指定地外貨物検査許可申請（ＡＥＣ）」業務</w:t>
      </w:r>
    </w:p>
    <w:p w:rsidR="00EE7455" w:rsidRPr="00543C3A" w:rsidRDefault="00EE7455" w:rsidP="004D5FEF">
      <w:pPr>
        <w:ind w:firstLineChars="200" w:firstLine="397"/>
        <w:rPr>
          <w:rFonts w:ascii="ＭＳ ゴシック"/>
          <w:kern w:val="0"/>
          <w:szCs w:val="22"/>
        </w:rPr>
      </w:pPr>
      <w:bookmarkStart w:id="1" w:name="OLE_LINK3"/>
      <w:r w:rsidRPr="001F1BC5">
        <w:rPr>
          <w:rFonts w:ascii="ＭＳ ゴシック" w:hAnsi="ＭＳ ゴシック" w:hint="eastAsia"/>
          <w:szCs w:val="22"/>
        </w:rPr>
        <w:t>③「汎用申請手数料</w:t>
      </w:r>
      <w:r w:rsidR="008E7CF6" w:rsidRPr="001F1BC5">
        <w:rPr>
          <w:rFonts w:ascii="ＭＳ ゴシック" w:hAnsi="ＭＳ ゴシック" w:hint="eastAsia"/>
          <w:szCs w:val="22"/>
        </w:rPr>
        <w:t>等</w:t>
      </w:r>
      <w:r w:rsidRPr="001F1BC5">
        <w:rPr>
          <w:rFonts w:ascii="ＭＳ ゴシック" w:hAnsi="ＭＳ ゴシック" w:hint="eastAsia"/>
          <w:szCs w:val="22"/>
        </w:rPr>
        <w:t>納付申請（ＲＰＣ）」業務</w:t>
      </w:r>
      <w:r w:rsidR="004C3DCB" w:rsidRPr="001F1BC5">
        <w:rPr>
          <w:rFonts w:ascii="ＭＳ ゴシック" w:hAnsi="ＭＳ ゴシック" w:hint="eastAsia"/>
          <w:szCs w:val="22"/>
        </w:rPr>
        <w:t>（</w:t>
      </w:r>
      <w:r w:rsidR="004C3DCB" w:rsidRPr="001F1BC5">
        <w:rPr>
          <w:rFonts w:ascii="ＭＳ ゴシック" w:hAnsi="ＭＳ ゴシック" w:cs="ＭＳ ゴシック" w:hint="eastAsia"/>
          <w:color w:val="000000"/>
          <w:kern w:val="0"/>
          <w:szCs w:val="22"/>
        </w:rPr>
        <w:t>国際観光旅客税</w:t>
      </w:r>
      <w:r w:rsidR="001A113E" w:rsidRPr="001F1BC5">
        <w:rPr>
          <w:rFonts w:ascii="ＭＳ ゴシック" w:hAnsi="ＭＳ ゴシック" w:cs="ＭＳ ゴシック" w:hint="eastAsia"/>
          <w:color w:val="000000"/>
          <w:kern w:val="0"/>
          <w:szCs w:val="22"/>
        </w:rPr>
        <w:t>の納付手続</w:t>
      </w:r>
      <w:r w:rsidR="004C3DCB" w:rsidRPr="001F1BC5">
        <w:rPr>
          <w:rFonts w:ascii="ＭＳ ゴシック" w:hAnsi="ＭＳ ゴシック" w:cs="ＭＳ ゴシック" w:hint="eastAsia"/>
          <w:color w:val="000000"/>
          <w:kern w:val="0"/>
          <w:szCs w:val="22"/>
        </w:rPr>
        <w:t>にかかる情報を除く。</w:t>
      </w:r>
      <w:r w:rsidR="004C3DCB" w:rsidRPr="001F1BC5">
        <w:rPr>
          <w:rFonts w:ascii="ＭＳ ゴシック" w:hAnsi="ＭＳ ゴシック" w:hint="eastAsia"/>
          <w:szCs w:val="22"/>
        </w:rPr>
        <w:t>）</w:t>
      </w:r>
    </w:p>
    <w:bookmarkEnd w:id="1"/>
    <w:p w:rsidR="00EE7455" w:rsidRPr="0019737A" w:rsidRDefault="00EE7455">
      <w:pPr>
        <w:rPr>
          <w:rFonts w:ascii="ＭＳ ゴシック"/>
          <w:kern w:val="0"/>
          <w:szCs w:val="22"/>
        </w:rPr>
      </w:pPr>
    </w:p>
    <w:p w:rsidR="00EE7455" w:rsidRDefault="00EE7455">
      <w:pPr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２．提供概要</w:t>
      </w:r>
    </w:p>
    <w:p w:rsidR="00EE7455" w:rsidRDefault="00EE7455" w:rsidP="004D5FEF">
      <w:pPr>
        <w:ind w:leftChars="100" w:left="198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（１）周期</w:t>
      </w:r>
      <w:r>
        <w:rPr>
          <w:rFonts w:ascii="ＭＳ ゴシック" w:hAnsi="ＭＳ ゴシック" w:hint="eastAsia"/>
          <w:kern w:val="0"/>
          <w:sz w:val="20"/>
          <w:szCs w:val="22"/>
        </w:rPr>
        <w:t xml:space="preserve">　　　</w:t>
      </w:r>
      <w:r>
        <w:rPr>
          <w:rFonts w:ascii="ＭＳ ゴシック" w:hAnsi="ＭＳ ゴシック"/>
          <w:kern w:val="0"/>
          <w:sz w:val="20"/>
          <w:szCs w:val="22"/>
        </w:rPr>
        <w:t xml:space="preserve">  </w:t>
      </w:r>
      <w:r>
        <w:rPr>
          <w:rFonts w:ascii="ＭＳ ゴシック" w:hAnsi="ＭＳ ゴシック" w:hint="eastAsia"/>
          <w:kern w:val="0"/>
          <w:szCs w:val="22"/>
        </w:rPr>
        <w:t>：日次</w:t>
      </w:r>
    </w:p>
    <w:p w:rsidR="00EE7455" w:rsidRDefault="00EE7455" w:rsidP="004D5FEF">
      <w:pPr>
        <w:ind w:leftChars="106" w:left="2119" w:hangingChars="962" w:hanging="1909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（２）出力先　　</w:t>
      </w:r>
      <w:r>
        <w:rPr>
          <w:rFonts w:ascii="ＭＳ ゴシック" w:hAnsi="ＭＳ ゴシック"/>
          <w:kern w:val="0"/>
          <w:szCs w:val="22"/>
        </w:rPr>
        <w:t xml:space="preserve"> </w:t>
      </w:r>
      <w:r>
        <w:rPr>
          <w:rFonts w:ascii="ＭＳ ゴシック" w:hAnsi="ＭＳ ゴシック" w:hint="eastAsia"/>
          <w:kern w:val="0"/>
          <w:szCs w:val="22"/>
        </w:rPr>
        <w:t>：</w:t>
      </w:r>
      <w:r w:rsidR="00435AB1" w:rsidRPr="00435AB1">
        <w:rPr>
          <w:rFonts w:ascii="ＭＳ ゴシック" w:hAnsi="ＭＳ ゴシック" w:hint="eastAsia"/>
          <w:kern w:val="0"/>
          <w:szCs w:val="22"/>
        </w:rPr>
        <w:t>航空会社、航空貨物代理店、通関業、機用品業、混載業、保税蔵置場、損害保険会社、船会社、船舶代理店、ＣＹ、輸出入者、ＮＶＯＣＣ、海貨業、バンプール、</w:t>
      </w:r>
      <w:r w:rsidR="00D431D2">
        <w:rPr>
          <w:rFonts w:ascii="ＭＳ ゴシック" w:hAnsi="ＭＳ ゴシック" w:hint="eastAsia"/>
          <w:kern w:val="0"/>
          <w:szCs w:val="22"/>
        </w:rPr>
        <w:t>納付受託者、</w:t>
      </w:r>
      <w:r w:rsidR="00435AB1" w:rsidRPr="00435AB1">
        <w:rPr>
          <w:rFonts w:ascii="ＭＳ ゴシック" w:hAnsi="ＭＳ ゴシック" w:hint="eastAsia"/>
          <w:kern w:val="0"/>
          <w:szCs w:val="22"/>
        </w:rPr>
        <w:t>その他（汎用申請者）</w:t>
      </w:r>
    </w:p>
    <w:p w:rsidR="00EE7455" w:rsidRDefault="00EE7455" w:rsidP="004D5FEF">
      <w:pPr>
        <w:ind w:leftChars="105" w:left="222" w:hangingChars="7" w:hanging="14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（３）出</w:t>
      </w:r>
      <w:r>
        <w:rPr>
          <w:rFonts w:ascii="ＭＳ ゴシック" w:hAnsi="ＭＳ ゴシック" w:hint="eastAsia"/>
          <w:noProof/>
          <w:spacing w:val="12"/>
        </w:rPr>
        <w:t>力単位　：利用者単位</w:t>
      </w:r>
    </w:p>
    <w:p w:rsidR="00EE7455" w:rsidRDefault="00EE7455" w:rsidP="004D5FEF">
      <w:pPr>
        <w:ind w:leftChars="100" w:left="198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（４）出力形態</w:t>
      </w:r>
      <w:r>
        <w:rPr>
          <w:rFonts w:ascii="ＭＳ ゴシック" w:hAnsi="ＭＳ ゴシック"/>
          <w:kern w:val="0"/>
          <w:szCs w:val="22"/>
        </w:rPr>
        <w:t xml:space="preserve"> </w:t>
      </w:r>
      <w:r>
        <w:rPr>
          <w:rFonts w:ascii="ＭＳ ゴシック" w:hAnsi="ＭＳ ゴシック" w:hint="eastAsia"/>
          <w:kern w:val="0"/>
          <w:szCs w:val="22"/>
        </w:rPr>
        <w:t xml:space="preserve">　：配信</w:t>
      </w:r>
    </w:p>
    <w:p w:rsidR="00EE7455" w:rsidRDefault="00EE7455">
      <w:pPr>
        <w:rPr>
          <w:rFonts w:ascii="ＭＳ ゴシック"/>
          <w:kern w:val="0"/>
          <w:szCs w:val="22"/>
        </w:rPr>
      </w:pPr>
    </w:p>
    <w:p w:rsidR="00EE7455" w:rsidRDefault="00EE7455">
      <w:pPr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３．作成処理</w:t>
      </w:r>
    </w:p>
    <w:p w:rsidR="00EE7455" w:rsidRDefault="00EE7455" w:rsidP="004D5FEF">
      <w:pPr>
        <w:ind w:leftChars="100" w:left="198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（１）収集処理</w:t>
      </w:r>
    </w:p>
    <w:p w:rsidR="00EE7455" w:rsidRDefault="00EE7455" w:rsidP="004D5FEF">
      <w:pPr>
        <w:ind w:leftChars="400" w:left="794" w:firstLineChars="100" w:firstLine="198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ＲＥＰＳ関連ＤＢより、帳票出力日前日までに申請者に「納付番号通知情報（手数料）」が発行されてから納付が完了されず、かつ撤回・取消となっていない状態で</w:t>
      </w:r>
      <w:r w:rsidRPr="008370BB">
        <w:rPr>
          <w:rFonts w:ascii="ＭＳ ゴシック" w:hAnsi="ＭＳ ゴシック" w:hint="eastAsia"/>
          <w:kern w:val="0"/>
          <w:szCs w:val="22"/>
        </w:rPr>
        <w:t>一定期間を</w:t>
      </w:r>
      <w:r>
        <w:rPr>
          <w:rFonts w:ascii="ＭＳ ゴシック" w:hAnsi="ＭＳ ゴシック" w:hint="eastAsia"/>
          <w:kern w:val="0"/>
          <w:szCs w:val="22"/>
        </w:rPr>
        <w:t>経過したデータを収集する。</w:t>
      </w:r>
    </w:p>
    <w:p w:rsidR="00EE7455" w:rsidRDefault="00EE7455" w:rsidP="004D5FEF">
      <w:pPr>
        <w:ind w:leftChars="100" w:left="198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（２）編集処理</w:t>
      </w:r>
    </w:p>
    <w:p w:rsidR="00EE7455" w:rsidRDefault="00EE7455" w:rsidP="004D5FEF">
      <w:pPr>
        <w:ind w:leftChars="200" w:left="595" w:hangingChars="100" w:hanging="198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（Ａ）該当データが存在する利用者にのみ出力する。</w:t>
      </w:r>
    </w:p>
    <w:p w:rsidR="00EE7455" w:rsidRDefault="00EE7455" w:rsidP="004D5FEF">
      <w:pPr>
        <w:ind w:leftChars="200" w:left="595" w:hangingChars="100" w:hanging="198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（Ｂ）ソート条件は以下の順とする。</w:t>
      </w:r>
    </w:p>
    <w:p w:rsidR="00EE7455" w:rsidRDefault="00EE7455" w:rsidP="004D5FEF">
      <w:pPr>
        <w:ind w:leftChars="500" w:left="992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①支払期限日</w:t>
      </w:r>
    </w:p>
    <w:p w:rsidR="00EE7455" w:rsidRDefault="00EE7455" w:rsidP="004D5FEF">
      <w:pPr>
        <w:ind w:leftChars="500" w:left="992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②納付番号</w:t>
      </w:r>
    </w:p>
    <w:p w:rsidR="00EE7455" w:rsidRDefault="00EE7455" w:rsidP="004D5FEF">
      <w:pPr>
        <w:ind w:firstLineChars="100" w:firstLine="198"/>
        <w:rPr>
          <w:rFonts w:ascii="ＭＳ ゴシック"/>
          <w:kern w:val="0"/>
          <w:szCs w:val="22"/>
        </w:rPr>
      </w:pPr>
      <w:bookmarkStart w:id="2" w:name="OLE_LINK1"/>
      <w:r>
        <w:rPr>
          <w:rFonts w:ascii="ＭＳ ゴシック" w:hAnsi="ＭＳ ゴシック" w:hint="eastAsia"/>
          <w:kern w:val="0"/>
          <w:szCs w:val="22"/>
        </w:rPr>
        <w:t xml:space="preserve">　（Ｃ）管理資料情報出力イメージは、「ＣＳＶ電文フォーマット」を参照。</w:t>
      </w:r>
    </w:p>
    <w:p w:rsidR="00EE7455" w:rsidRDefault="00EE7455">
      <w:pPr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（Ｄ）出力項目の詳細は、「出力項目表」を参照。</w:t>
      </w:r>
    </w:p>
    <w:bookmarkEnd w:id="2"/>
    <w:p w:rsidR="00EE7455" w:rsidRDefault="00EE7455">
      <w:pPr>
        <w:rPr>
          <w:rFonts w:ascii="ＭＳ ゴシック"/>
          <w:kern w:val="0"/>
          <w:szCs w:val="22"/>
        </w:rPr>
      </w:pPr>
    </w:p>
    <w:p w:rsidR="00EE7455" w:rsidRDefault="00EE7455">
      <w:pPr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４．特記事項</w:t>
      </w:r>
    </w:p>
    <w:p w:rsidR="00EE7455" w:rsidRPr="008370BB" w:rsidRDefault="00EE7455" w:rsidP="004D5FEF">
      <w:pPr>
        <w:pStyle w:val="a3"/>
        <w:tabs>
          <w:tab w:val="left" w:pos="840"/>
        </w:tabs>
        <w:snapToGrid/>
        <w:ind w:leftChars="150" w:left="300" w:hanging="2"/>
        <w:rPr>
          <w:rFonts w:ascii="ＭＳ ゴシック"/>
          <w:kern w:val="0"/>
          <w:szCs w:val="22"/>
        </w:rPr>
      </w:pPr>
      <w:r w:rsidRPr="008370BB">
        <w:rPr>
          <w:rFonts w:ascii="ＭＳ ゴシック" w:hAnsi="ＭＳ ゴシック" w:hint="eastAsia"/>
          <w:kern w:val="0"/>
          <w:szCs w:val="22"/>
        </w:rPr>
        <w:t>（１）一定期間を３日（日祝日を含まない）とした場合の出力タイミングは以下の通りである。</w:t>
      </w:r>
    </w:p>
    <w:tbl>
      <w:tblPr>
        <w:tblW w:w="9072" w:type="dxa"/>
        <w:tblInd w:w="8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2"/>
        <w:gridCol w:w="439"/>
        <w:gridCol w:w="439"/>
        <w:gridCol w:w="440"/>
        <w:gridCol w:w="439"/>
        <w:gridCol w:w="440"/>
        <w:gridCol w:w="439"/>
        <w:gridCol w:w="440"/>
        <w:gridCol w:w="438"/>
        <w:gridCol w:w="438"/>
        <w:gridCol w:w="439"/>
        <w:gridCol w:w="438"/>
        <w:gridCol w:w="439"/>
        <w:gridCol w:w="438"/>
        <w:gridCol w:w="439"/>
        <w:gridCol w:w="438"/>
        <w:gridCol w:w="439"/>
        <w:gridCol w:w="439"/>
        <w:gridCol w:w="439"/>
      </w:tblGrid>
      <w:tr w:rsidR="00EE7455" w:rsidRPr="008370BB" w:rsidTr="007D58BD">
        <w:trPr>
          <w:trHeight w:val="27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7455" w:rsidRPr="008370BB" w:rsidRDefault="00EE7455" w:rsidP="004D5FEF">
            <w:pPr>
              <w:ind w:leftChars="-190" w:left="-377" w:firstLineChars="190" w:firstLine="377"/>
              <w:jc w:val="right"/>
              <w:rPr>
                <w:rFonts w:ascii="ＭＳ ゴシック" w:cs="Arial Unicode MS"/>
                <w:kern w:val="0"/>
                <w:szCs w:val="22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31823">
            <w:pPr>
              <w:jc w:val="center"/>
              <w:rPr>
                <w:rFonts w:ascii="ＭＳ ゴシック" w:cs="Arial Unicode MS"/>
                <w:kern w:val="0"/>
                <w:szCs w:val="22"/>
              </w:rPr>
            </w:pPr>
            <w:r w:rsidRPr="008370BB">
              <w:rPr>
                <w:rFonts w:ascii="ＭＳ ゴシック" w:hAnsi="ＭＳ ゴシック" w:cs="Arial Unicode MS" w:hint="eastAsia"/>
                <w:kern w:val="0"/>
                <w:szCs w:val="22"/>
              </w:rPr>
              <w:t>水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31823">
            <w:pPr>
              <w:jc w:val="center"/>
              <w:rPr>
                <w:rFonts w:ascii="ＭＳ ゴシック" w:cs="Arial Unicode MS"/>
                <w:kern w:val="0"/>
                <w:szCs w:val="22"/>
              </w:rPr>
            </w:pPr>
            <w:r w:rsidRPr="008370BB">
              <w:rPr>
                <w:rFonts w:ascii="ＭＳ ゴシック" w:hAnsi="ＭＳ ゴシック" w:cs="Arial Unicode MS" w:hint="eastAsia"/>
                <w:kern w:val="0"/>
                <w:szCs w:val="22"/>
              </w:rPr>
              <w:t>木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31823">
            <w:pPr>
              <w:jc w:val="center"/>
              <w:rPr>
                <w:rFonts w:ascii="ＭＳ ゴシック" w:cs="Arial Unicode MS"/>
                <w:kern w:val="0"/>
                <w:szCs w:val="22"/>
              </w:rPr>
            </w:pPr>
            <w:r w:rsidRPr="008370BB">
              <w:rPr>
                <w:rFonts w:ascii="ＭＳ ゴシック" w:hAnsi="ＭＳ ゴシック" w:cs="Arial Unicode MS" w:hint="eastAsia"/>
                <w:kern w:val="0"/>
                <w:szCs w:val="22"/>
              </w:rPr>
              <w:t>金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31823">
            <w:pPr>
              <w:jc w:val="center"/>
              <w:rPr>
                <w:rFonts w:ascii="ＭＳ ゴシック" w:cs="Arial Unicode MS"/>
                <w:kern w:val="0"/>
                <w:szCs w:val="22"/>
              </w:rPr>
            </w:pPr>
            <w:r w:rsidRPr="008370BB">
              <w:rPr>
                <w:rFonts w:ascii="ＭＳ ゴシック" w:hAnsi="ＭＳ ゴシック" w:cs="Arial Unicode MS" w:hint="eastAsia"/>
                <w:kern w:val="0"/>
                <w:szCs w:val="22"/>
              </w:rPr>
              <w:t>土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31823">
            <w:pPr>
              <w:jc w:val="center"/>
              <w:rPr>
                <w:rFonts w:ascii="ＭＳ ゴシック" w:cs="Arial Unicode MS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日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31823">
            <w:pPr>
              <w:jc w:val="center"/>
              <w:rPr>
                <w:rFonts w:ascii="ＭＳ ゴシック" w:cs="Arial Unicode MS"/>
                <w:kern w:val="0"/>
                <w:szCs w:val="22"/>
              </w:rPr>
            </w:pPr>
            <w:r w:rsidRPr="008370BB">
              <w:rPr>
                <w:rFonts w:ascii="ＭＳ ゴシック" w:hAnsi="ＭＳ ゴシック" w:cs="Arial Unicode MS" w:hint="eastAsia"/>
                <w:kern w:val="0"/>
                <w:szCs w:val="22"/>
              </w:rPr>
              <w:t>月（祝）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31823">
            <w:pPr>
              <w:jc w:val="center"/>
              <w:rPr>
                <w:rFonts w:ascii="ＭＳ ゴシック" w:cs="Arial Unicode MS"/>
                <w:kern w:val="0"/>
                <w:szCs w:val="22"/>
              </w:rPr>
            </w:pPr>
            <w:r w:rsidRPr="008370BB">
              <w:rPr>
                <w:rFonts w:ascii="ＭＳ ゴシック" w:hAnsi="ＭＳ ゴシック" w:cs="Arial Unicode MS" w:hint="eastAsia"/>
                <w:kern w:val="0"/>
                <w:szCs w:val="22"/>
              </w:rPr>
              <w:t>火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31823">
            <w:pPr>
              <w:jc w:val="center"/>
              <w:rPr>
                <w:rFonts w:ascii="ＭＳ ゴシック" w:cs="Arial Unicode MS"/>
                <w:kern w:val="0"/>
                <w:szCs w:val="22"/>
              </w:rPr>
            </w:pPr>
            <w:r w:rsidRPr="008370BB">
              <w:rPr>
                <w:rFonts w:ascii="ＭＳ ゴシック" w:hAnsi="ＭＳ ゴシック" w:cs="Arial Unicode MS" w:hint="eastAsia"/>
                <w:kern w:val="0"/>
                <w:szCs w:val="22"/>
              </w:rPr>
              <w:t>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7455" w:rsidRPr="008370BB" w:rsidRDefault="00EE7455" w:rsidP="00731823">
            <w:pPr>
              <w:jc w:val="center"/>
              <w:rPr>
                <w:rFonts w:ascii="ＭＳ ゴシック" w:cs="Arial Unicode MS"/>
                <w:kern w:val="0"/>
                <w:szCs w:val="22"/>
              </w:rPr>
            </w:pPr>
            <w:r w:rsidRPr="008370BB">
              <w:rPr>
                <w:rFonts w:ascii="ＭＳ ゴシック" w:hAnsi="ＭＳ ゴシック" w:cs="Arial Unicode MS" w:hint="eastAsia"/>
                <w:kern w:val="0"/>
                <w:szCs w:val="22"/>
              </w:rPr>
              <w:t>木</w:t>
            </w:r>
          </w:p>
        </w:tc>
      </w:tr>
      <w:tr w:rsidR="00EE7455" w:rsidRPr="008370BB" w:rsidTr="007D58BD">
        <w:trPr>
          <w:trHeight w:val="272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4D5FEF">
            <w:pPr>
              <w:ind w:leftChars="-190" w:left="-377" w:firstLineChars="190" w:firstLine="377"/>
              <w:rPr>
                <w:rFonts w:ascii="ＭＳ ゴシック" w:cs="Arial Unicode MS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パターン１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 w:cs="Arial Unicode MS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◎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△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△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△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▲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jc w:val="center"/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△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△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△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△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</w:tr>
      <w:tr w:rsidR="00EE7455" w:rsidRPr="008370BB" w:rsidTr="007D58BD">
        <w:trPr>
          <w:trHeight w:val="272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4D5FEF">
            <w:pPr>
              <w:ind w:leftChars="-190" w:left="-377" w:firstLineChars="190" w:firstLine="377"/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パターン２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◎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jc w:val="center"/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△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△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△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▲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▲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▲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jc w:val="center"/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○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△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△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</w:tr>
      <w:tr w:rsidR="00EE7455" w:rsidRPr="008370BB" w:rsidTr="007D58BD">
        <w:trPr>
          <w:trHeight w:val="272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4D5FEF">
            <w:pPr>
              <w:ind w:leftChars="-190" w:left="-377" w:firstLineChars="190" w:firstLine="377"/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パターン３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775CE">
            <w:pPr>
              <w:jc w:val="center"/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◎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△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△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△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△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△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775CE">
            <w:pPr>
              <w:jc w:val="center"/>
              <w:rPr>
                <w:rFonts w:ascii="ＭＳ ゴシック"/>
                <w:kern w:val="0"/>
                <w:szCs w:val="22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▲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○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>△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7455" w:rsidRPr="008370BB" w:rsidRDefault="00EE7455" w:rsidP="007775CE">
            <w:pPr>
              <w:rPr>
                <w:rFonts w:ascii="ＭＳ ゴシック"/>
                <w:kern w:val="0"/>
                <w:szCs w:val="22"/>
              </w:rPr>
            </w:pPr>
            <w:r w:rsidRPr="008370BB">
              <w:rPr>
                <w:rFonts w:ascii="ＭＳ ゴシック" w:hAnsi="ＭＳ ゴシック" w:hint="eastAsia"/>
                <w:kern w:val="0"/>
                <w:szCs w:val="22"/>
              </w:rPr>
              <w:t xml:space="preserve">　</w:t>
            </w:r>
          </w:p>
        </w:tc>
      </w:tr>
    </w:tbl>
    <w:p w:rsidR="00EE7455" w:rsidRDefault="00EE7455" w:rsidP="004D5FEF">
      <w:pPr>
        <w:tabs>
          <w:tab w:val="num" w:pos="-180"/>
          <w:tab w:val="num" w:pos="1881"/>
        </w:tabs>
        <w:ind w:leftChars="250" w:left="496"/>
        <w:rPr>
          <w:rFonts w:ascii="ＭＳ ゴシック"/>
          <w:kern w:val="0"/>
          <w:szCs w:val="22"/>
        </w:rPr>
      </w:pPr>
      <w:r w:rsidRPr="008370BB">
        <w:rPr>
          <w:rFonts w:ascii="ＭＳ ゴシック" w:hAnsi="ＭＳ ゴシック" w:hint="eastAsia"/>
          <w:kern w:val="0"/>
          <w:szCs w:val="22"/>
        </w:rPr>
        <w:t>◎：納付番号通知情報を出力　▲：当管理資料に出力される　○：納付　△：当管理資料に出力さ</w:t>
      </w:r>
      <w:r>
        <w:rPr>
          <w:rFonts w:ascii="ＭＳ ゴシック" w:hAnsi="ＭＳ ゴシック" w:hint="eastAsia"/>
          <w:kern w:val="0"/>
          <w:szCs w:val="22"/>
        </w:rPr>
        <w:t>れない</w:t>
      </w:r>
    </w:p>
    <w:p w:rsidR="00EE7455" w:rsidRPr="007F0944" w:rsidRDefault="00EE7455" w:rsidP="004D5FEF">
      <w:pPr>
        <w:tabs>
          <w:tab w:val="num" w:pos="-180"/>
          <w:tab w:val="num" w:pos="1881"/>
        </w:tabs>
        <w:ind w:leftChars="250" w:left="496"/>
        <w:rPr>
          <w:rFonts w:ascii="ＭＳ ゴシック"/>
          <w:kern w:val="0"/>
          <w:szCs w:val="22"/>
          <w:u w:val="single"/>
        </w:rPr>
      </w:pPr>
    </w:p>
    <w:p w:rsidR="00EE7455" w:rsidRPr="004700FF" w:rsidRDefault="00EE7455" w:rsidP="004D5FEF">
      <w:pPr>
        <w:ind w:leftChars="200" w:left="794" w:hangingChars="200" w:hanging="397"/>
        <w:rPr>
          <w:rFonts w:ascii="ＭＳ ゴシック"/>
          <w:dstrike/>
          <w:color w:val="FF0000"/>
          <w:szCs w:val="22"/>
        </w:rPr>
      </w:pPr>
      <w:r w:rsidRPr="00543C3A">
        <w:rPr>
          <w:rFonts w:ascii="ＭＳ ゴシック" w:hAnsi="ＭＳ ゴシック" w:hint="eastAsia"/>
          <w:szCs w:val="22"/>
        </w:rPr>
        <w:t>（２）手数</w:t>
      </w:r>
      <w:r w:rsidRPr="008370BB">
        <w:rPr>
          <w:rFonts w:ascii="ＭＳ ゴシック" w:hAnsi="ＭＳ ゴシック" w:hint="eastAsia"/>
          <w:szCs w:val="22"/>
        </w:rPr>
        <w:t>料が未納付の状態でＲＥＰＳ関連ＤＢより削除されたデータ及び以下のデータについては出力し</w:t>
      </w:r>
      <w:r w:rsidRPr="00543C3A">
        <w:rPr>
          <w:rFonts w:ascii="ＭＳ ゴシック" w:hAnsi="ＭＳ ゴシック" w:hint="eastAsia"/>
          <w:szCs w:val="22"/>
        </w:rPr>
        <w:t>ない。</w:t>
      </w:r>
    </w:p>
    <w:p w:rsidR="00EE7455" w:rsidRPr="00543C3A" w:rsidRDefault="00EE7455" w:rsidP="004D5FEF">
      <w:pPr>
        <w:ind w:leftChars="200" w:left="397" w:firstLineChars="300" w:firstLine="595"/>
        <w:rPr>
          <w:rFonts w:ascii="ＭＳ ゴシック"/>
          <w:szCs w:val="22"/>
        </w:rPr>
      </w:pPr>
      <w:r w:rsidRPr="00543C3A">
        <w:rPr>
          <w:rFonts w:ascii="ＭＳ ゴシック" w:hAnsi="ＭＳ ゴシック" w:hint="eastAsia"/>
          <w:szCs w:val="22"/>
        </w:rPr>
        <w:t>①手数料の支払期限年月日が設定されている場合、支払期限年月日より１日を経過したデータ。</w:t>
      </w:r>
    </w:p>
    <w:p w:rsidR="00EE7455" w:rsidRPr="00543C3A" w:rsidRDefault="00EE7455" w:rsidP="004D5FEF">
      <w:pPr>
        <w:ind w:leftChars="502" w:left="1190" w:hangingChars="98" w:hanging="194"/>
        <w:rPr>
          <w:rFonts w:ascii="ＭＳ ゴシック"/>
          <w:szCs w:val="22"/>
        </w:rPr>
      </w:pPr>
      <w:r w:rsidRPr="00543C3A">
        <w:rPr>
          <w:rFonts w:ascii="ＭＳ ゴシック" w:hAnsi="ＭＳ ゴシック" w:hint="eastAsia"/>
          <w:szCs w:val="22"/>
        </w:rPr>
        <w:t>②手数料の支払期限</w:t>
      </w:r>
      <w:r>
        <w:rPr>
          <w:rFonts w:ascii="ＭＳ ゴシック" w:hAnsi="ＭＳ ゴシック" w:hint="eastAsia"/>
          <w:szCs w:val="22"/>
        </w:rPr>
        <w:t>年月日</w:t>
      </w:r>
      <w:r w:rsidRPr="00543C3A">
        <w:rPr>
          <w:rFonts w:ascii="ＭＳ ゴシック" w:hAnsi="ＭＳ ゴシック" w:hint="eastAsia"/>
          <w:szCs w:val="22"/>
        </w:rPr>
        <w:t>が設定されていない場合、手数料を要する業務実施後より３０日を経過したデータ。</w:t>
      </w:r>
    </w:p>
    <w:p w:rsidR="00EE7455" w:rsidRPr="0019737A" w:rsidRDefault="00EE7455" w:rsidP="00C13A86">
      <w:pPr>
        <w:ind w:leftChars="200" w:left="397"/>
        <w:rPr>
          <w:rFonts w:ascii="ＭＳ ゴシック"/>
          <w:szCs w:val="22"/>
        </w:rPr>
      </w:pPr>
    </w:p>
    <w:sectPr w:rsidR="00EE7455" w:rsidRPr="0019737A" w:rsidSect="00366C8F">
      <w:footerReference w:type="default" r:id="rId8"/>
      <w:pgSz w:w="11906" w:h="16838" w:code="9"/>
      <w:pgMar w:top="851" w:right="851" w:bottom="851" w:left="1134" w:header="284" w:footer="284" w:gutter="0"/>
      <w:pgNumType w:start="0" w:chapStyle="1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A55" w:rsidRDefault="00C22A55">
      <w:r>
        <w:separator/>
      </w:r>
    </w:p>
  </w:endnote>
  <w:endnote w:type="continuationSeparator" w:id="0">
    <w:p w:rsidR="00C22A55" w:rsidRDefault="00C22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455" w:rsidRDefault="00EE7455">
    <w:pPr>
      <w:pStyle w:val="a5"/>
      <w:jc w:val="center"/>
      <w:rPr>
        <w:rStyle w:val="ac"/>
        <w:rFonts w:ascii="ＭＳ Ｐゴシック" w:eastAsia="ＭＳ Ｐゴシック" w:hAnsi="ＭＳ ゴシック"/>
      </w:rPr>
    </w:pPr>
    <w:r w:rsidRPr="002D1130">
      <w:rPr>
        <w:rStyle w:val="ac"/>
        <w:rFonts w:ascii="ＭＳ Ｐゴシック" w:eastAsia="ＭＳ Ｐゴシック" w:hAnsi="ＭＳ ゴシック"/>
      </w:rPr>
      <w:t>J01-01-</w:t>
    </w:r>
    <w:r w:rsidRPr="002D1130">
      <w:rPr>
        <w:rStyle w:val="ac"/>
        <w:rFonts w:ascii="ＭＳ Ｐゴシック" w:eastAsia="ＭＳ Ｐゴシック" w:hAnsi="ＭＳ ゴシック"/>
      </w:rPr>
      <w:fldChar w:fldCharType="begin"/>
    </w:r>
    <w:r w:rsidRPr="002D1130">
      <w:rPr>
        <w:rStyle w:val="ac"/>
        <w:rFonts w:ascii="ＭＳ Ｐゴシック" w:eastAsia="ＭＳ Ｐゴシック" w:hAnsi="ＭＳ ゴシック"/>
      </w:rPr>
      <w:instrText xml:space="preserve"> PAGE </w:instrText>
    </w:r>
    <w:r w:rsidRPr="002D1130">
      <w:rPr>
        <w:rStyle w:val="ac"/>
        <w:rFonts w:ascii="ＭＳ Ｐゴシック" w:eastAsia="ＭＳ Ｐゴシック" w:hAnsi="ＭＳ ゴシック"/>
      </w:rPr>
      <w:fldChar w:fldCharType="separate"/>
    </w:r>
    <w:r w:rsidR="00D13290">
      <w:rPr>
        <w:rStyle w:val="ac"/>
        <w:rFonts w:ascii="ＭＳ Ｐゴシック" w:eastAsia="ＭＳ Ｐゴシック" w:hAnsi="ＭＳ ゴシック"/>
        <w:noProof/>
      </w:rPr>
      <w:t>1</w:t>
    </w:r>
    <w:r w:rsidRPr="002D1130">
      <w:rPr>
        <w:rStyle w:val="ac"/>
        <w:rFonts w:ascii="ＭＳ Ｐゴシック" w:eastAsia="ＭＳ Ｐゴシック" w:hAnsi="ＭＳ ゴシック"/>
      </w:rPr>
      <w:fldChar w:fldCharType="end"/>
    </w:r>
  </w:p>
  <w:p w:rsidR="00E438FB" w:rsidRDefault="00E438FB" w:rsidP="00E438FB">
    <w:pPr>
      <w:pStyle w:val="a5"/>
      <w:jc w:val="right"/>
      <w:rPr>
        <w:rStyle w:val="ac"/>
        <w:rFonts w:ascii="ＭＳ Ｐゴシック" w:eastAsia="ＭＳ Ｐゴシック" w:hAnsi="ＭＳ ゴシック"/>
      </w:rPr>
    </w:pPr>
    <w:r>
      <w:rPr>
        <w:rStyle w:val="ac"/>
        <w:rFonts w:ascii="ＭＳ ゴシック" w:hint="eastAsia"/>
      </w:rPr>
      <w:t>＜</w:t>
    </w:r>
    <w:r w:rsidR="00D13290" w:rsidRPr="00D13290">
      <w:rPr>
        <w:rStyle w:val="ac"/>
        <w:rFonts w:ascii="ＭＳ ゴシック"/>
      </w:rPr>
      <w:t>2022.11</w:t>
    </w:r>
    <w:r>
      <w:rPr>
        <w:rStyle w:val="ac"/>
        <w:rFonts w:ascii="ＭＳ ゴシック" w:hint="eastAsia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A55" w:rsidRDefault="00C22A55">
      <w:r>
        <w:separator/>
      </w:r>
    </w:p>
  </w:footnote>
  <w:footnote w:type="continuationSeparator" w:id="0">
    <w:p w:rsidR="00C22A55" w:rsidRDefault="00C22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42BBF"/>
    <w:multiLevelType w:val="hybridMultilevel"/>
    <w:tmpl w:val="98D0F14C"/>
    <w:lvl w:ilvl="0" w:tplc="799A799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A082ED9"/>
    <w:multiLevelType w:val="hybridMultilevel"/>
    <w:tmpl w:val="F586CD18"/>
    <w:lvl w:ilvl="0" w:tplc="8E804EE2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4F345012"/>
    <w:multiLevelType w:val="hybridMultilevel"/>
    <w:tmpl w:val="8EC00458"/>
    <w:lvl w:ilvl="0" w:tplc="15525F18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3" w15:restartNumberingAfterBreak="0">
    <w:nsid w:val="546F6855"/>
    <w:multiLevelType w:val="hybridMultilevel"/>
    <w:tmpl w:val="A3B6FA5C"/>
    <w:lvl w:ilvl="0" w:tplc="A944461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63672523"/>
    <w:multiLevelType w:val="hybridMultilevel"/>
    <w:tmpl w:val="11DEB64A"/>
    <w:lvl w:ilvl="0" w:tplc="9C3A0292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  <w:rPr>
        <w:rFonts w:cs="Times New Roman"/>
      </w:rPr>
    </w:lvl>
  </w:abstractNum>
  <w:abstractNum w:abstractNumId="5" w15:restartNumberingAfterBreak="0">
    <w:nsid w:val="71692817"/>
    <w:multiLevelType w:val="hybridMultilevel"/>
    <w:tmpl w:val="DC7288AA"/>
    <w:lvl w:ilvl="0" w:tplc="5D9A4D0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ascii="Times New Roman" w:eastAsia="Times New Roman" w:hAnsi="Times New Roman" w:cs="Times New Roman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D2017E"/>
    <w:multiLevelType w:val="hybridMultilevel"/>
    <w:tmpl w:val="DD442CF4"/>
    <w:lvl w:ilvl="0" w:tplc="FE3CF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1130"/>
    <w:rsid w:val="000107A3"/>
    <w:rsid w:val="000309F0"/>
    <w:rsid w:val="00164562"/>
    <w:rsid w:val="0019737A"/>
    <w:rsid w:val="001A113E"/>
    <w:rsid w:val="001B2E7B"/>
    <w:rsid w:val="001B38E1"/>
    <w:rsid w:val="001D694C"/>
    <w:rsid w:val="001F1BC5"/>
    <w:rsid w:val="00211D08"/>
    <w:rsid w:val="00233320"/>
    <w:rsid w:val="00255C6C"/>
    <w:rsid w:val="002D1130"/>
    <w:rsid w:val="002F57E6"/>
    <w:rsid w:val="00302061"/>
    <w:rsid w:val="0030628E"/>
    <w:rsid w:val="00366C8F"/>
    <w:rsid w:val="00435AB1"/>
    <w:rsid w:val="004700FF"/>
    <w:rsid w:val="004A1AF8"/>
    <w:rsid w:val="004C1D9D"/>
    <w:rsid w:val="004C3DCB"/>
    <w:rsid w:val="004D5FEF"/>
    <w:rsid w:val="00543C3A"/>
    <w:rsid w:val="005C7CE9"/>
    <w:rsid w:val="0062519A"/>
    <w:rsid w:val="00650D95"/>
    <w:rsid w:val="006559EC"/>
    <w:rsid w:val="00680A49"/>
    <w:rsid w:val="00731823"/>
    <w:rsid w:val="007357E1"/>
    <w:rsid w:val="00774A17"/>
    <w:rsid w:val="007775CE"/>
    <w:rsid w:val="0078721A"/>
    <w:rsid w:val="007D58BD"/>
    <w:rsid w:val="007F0944"/>
    <w:rsid w:val="00804A59"/>
    <w:rsid w:val="00812F05"/>
    <w:rsid w:val="008370BB"/>
    <w:rsid w:val="00890296"/>
    <w:rsid w:val="008E7CF6"/>
    <w:rsid w:val="00985BCF"/>
    <w:rsid w:val="009B1103"/>
    <w:rsid w:val="00AF0E3B"/>
    <w:rsid w:val="00B4050E"/>
    <w:rsid w:val="00B520C1"/>
    <w:rsid w:val="00BD1E39"/>
    <w:rsid w:val="00BD30A8"/>
    <w:rsid w:val="00BE4995"/>
    <w:rsid w:val="00C13A86"/>
    <w:rsid w:val="00C22A55"/>
    <w:rsid w:val="00CC471C"/>
    <w:rsid w:val="00D13290"/>
    <w:rsid w:val="00D431D2"/>
    <w:rsid w:val="00D5023B"/>
    <w:rsid w:val="00D74CCE"/>
    <w:rsid w:val="00DC51C0"/>
    <w:rsid w:val="00DD3D31"/>
    <w:rsid w:val="00E438FB"/>
    <w:rsid w:val="00ED2ED8"/>
    <w:rsid w:val="00EE7455"/>
    <w:rsid w:val="00F35E6E"/>
    <w:rsid w:val="00FE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AF85B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BB49D6"/>
    <w:rPr>
      <w:rFonts w:eastAsia="ＭＳ ゴシック"/>
      <w:kern w:val="2"/>
      <w:sz w:val="22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BB49D6"/>
    <w:rPr>
      <w:rFonts w:eastAsia="ＭＳ ゴシック"/>
      <w:kern w:val="2"/>
      <w:sz w:val="22"/>
      <w:szCs w:val="24"/>
    </w:rPr>
  </w:style>
  <w:style w:type="character" w:styleId="a7">
    <w:name w:val="annotation reference"/>
    <w:uiPriority w:val="99"/>
    <w:semiHidden/>
    <w:rPr>
      <w:sz w:val="18"/>
    </w:rPr>
  </w:style>
  <w:style w:type="paragraph" w:styleId="a8">
    <w:name w:val="annotation text"/>
    <w:basedOn w:val="a"/>
    <w:link w:val="a9"/>
    <w:uiPriority w:val="99"/>
    <w:semiHidden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BB49D6"/>
    <w:rPr>
      <w:rFonts w:eastAsia="ＭＳ ゴシック"/>
      <w:kern w:val="2"/>
      <w:sz w:val="22"/>
      <w:szCs w:val="24"/>
    </w:rPr>
  </w:style>
  <w:style w:type="paragraph" w:styleId="aa">
    <w:name w:val="Balloon Text"/>
    <w:basedOn w:val="a"/>
    <w:link w:val="ab"/>
    <w:uiPriority w:val="99"/>
    <w:semiHidden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B49D6"/>
    <w:rPr>
      <w:rFonts w:ascii="Arial" w:eastAsia="ＭＳ ゴシック" w:hAnsi="Arial" w:cs="Times New Roman"/>
      <w:kern w:val="2"/>
      <w:sz w:val="0"/>
      <w:szCs w:val="0"/>
    </w:rPr>
  </w:style>
  <w:style w:type="character" w:styleId="ac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704F6C-668E-400A-9403-4EB2753068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5DBF7E-A9FF-479A-A9B1-1A744438086D}"/>
</file>

<file path=customXml/itemProps3.xml><?xml version="1.0" encoding="utf-8"?>
<ds:datastoreItem xmlns:ds="http://schemas.openxmlformats.org/officeDocument/2006/customXml" ds:itemID="{D9413D1A-4D2D-43BE-AAAE-77D119A180A9}"/>
</file>

<file path=customXml/itemProps4.xml><?xml version="1.0" encoding="utf-8"?>
<ds:datastoreItem xmlns:ds="http://schemas.openxmlformats.org/officeDocument/2006/customXml" ds:itemID="{74F8F26B-7E4A-4688-A999-78D590805F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508</Characters>
  <Application>Microsoft Office Word</Application>
  <DocSecurity>0</DocSecurity>
  <Lines>84</Lines>
  <Paragraphs>78</Paragraphs>
  <ScaleCrop>false</ScaleCrop>
  <Manager/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2018-06-27T08:37:00Z</dcterms:created>
  <dcterms:modified xsi:type="dcterms:W3CDTF">2022-11-01T02:21:00Z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