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1B3" w:rsidRPr="00626A82" w:rsidRDefault="008D41B3" w:rsidP="00CB2045">
      <w:pPr>
        <w:rPr>
          <w:rFonts w:ascii="ＭＳ ゴシック" w:eastAsia="ＭＳ ゴシック" w:hAnsi="ＭＳ ゴシック"/>
          <w:sz w:val="22"/>
          <w:szCs w:val="22"/>
        </w:rPr>
      </w:pPr>
    </w:p>
    <w:p w:rsidR="008D41B3" w:rsidRDefault="008D41B3" w:rsidP="00CB2045"/>
    <w:p w:rsidR="008D41B3" w:rsidRDefault="008D41B3" w:rsidP="00CB2045"/>
    <w:p w:rsidR="008D41B3" w:rsidRDefault="008D41B3" w:rsidP="00CB2045"/>
    <w:p w:rsidR="008D41B3" w:rsidRDefault="008D41B3" w:rsidP="00CB2045"/>
    <w:p w:rsidR="008D41B3" w:rsidRPr="00BE1EB5" w:rsidRDefault="008D41B3" w:rsidP="00CB2045"/>
    <w:p w:rsidR="008D41B3" w:rsidRDefault="008D41B3" w:rsidP="00CB2045"/>
    <w:p w:rsidR="008D41B3" w:rsidRDefault="008D41B3" w:rsidP="00CB2045"/>
    <w:p w:rsidR="008D41B3" w:rsidRDefault="008D41B3" w:rsidP="00CB2045"/>
    <w:tbl>
      <w:tblPr>
        <w:tblW w:w="0" w:type="auto"/>
        <w:jc w:val="center"/>
        <w:tblInd w:w="637"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22"/>
      </w:tblGrid>
      <w:tr w:rsidR="008D41B3" w:rsidTr="00F3758D">
        <w:trPr>
          <w:trHeight w:val="1611"/>
          <w:jc w:val="center"/>
        </w:trPr>
        <w:tc>
          <w:tcPr>
            <w:tcW w:w="7922" w:type="dxa"/>
            <w:tcBorders>
              <w:top w:val="single" w:sz="4" w:space="0" w:color="auto"/>
              <w:bottom w:val="single" w:sz="4" w:space="0" w:color="auto"/>
            </w:tcBorders>
            <w:vAlign w:val="center"/>
          </w:tcPr>
          <w:p w:rsidR="008D41B3" w:rsidRDefault="008D41B3" w:rsidP="00095DC1">
            <w:pPr>
              <w:jc w:val="center"/>
              <w:rPr>
                <w:b/>
                <w:sz w:val="44"/>
              </w:rPr>
            </w:pPr>
          </w:p>
          <w:p w:rsidR="008D41B3" w:rsidRPr="002443B0" w:rsidRDefault="008D41B3" w:rsidP="00095DC1">
            <w:pPr>
              <w:jc w:val="center"/>
              <w:rPr>
                <w:rFonts w:ascii="ＭＳ ゴシック" w:eastAsia="ＭＳ ゴシック"/>
                <w:b/>
                <w:sz w:val="44"/>
              </w:rPr>
            </w:pPr>
            <w:r>
              <w:rPr>
                <w:rFonts w:eastAsia="ＭＳ ゴシック" w:cs="ＭＳ ゴシック" w:hint="eastAsia"/>
                <w:b/>
                <w:spacing w:val="2"/>
                <w:sz w:val="44"/>
                <w:szCs w:val="44"/>
              </w:rPr>
              <w:t>Ｇ０９</w:t>
            </w:r>
            <w:r w:rsidRPr="002443B0">
              <w:rPr>
                <w:rFonts w:eastAsia="ＭＳ ゴシック" w:cs="ＭＳ ゴシック" w:hint="eastAsia"/>
                <w:b/>
                <w:spacing w:val="2"/>
                <w:sz w:val="44"/>
                <w:szCs w:val="44"/>
              </w:rPr>
              <w:t>．輸出貨物コンテナ関連データ</w:t>
            </w:r>
          </w:p>
          <w:p w:rsidR="008D41B3" w:rsidRDefault="008D41B3" w:rsidP="00095DC1">
            <w:pPr>
              <w:jc w:val="center"/>
              <w:rPr>
                <w:rFonts w:ascii="ＭＳ ゴシック" w:eastAsia="ＭＳ ゴシック"/>
                <w:b/>
                <w:sz w:val="44"/>
              </w:rPr>
            </w:pPr>
          </w:p>
        </w:tc>
      </w:tr>
    </w:tbl>
    <w:p w:rsidR="008D41B3" w:rsidRDefault="008D41B3" w:rsidP="00CB2045">
      <w:pPr>
        <w:jc w:val="left"/>
      </w:pPr>
    </w:p>
    <w:p w:rsidR="008D41B3" w:rsidRDefault="008D41B3" w:rsidP="00CB2045">
      <w:pPr>
        <w:jc w:val="left"/>
      </w:pPr>
    </w:p>
    <w:p w:rsidR="008D41B3" w:rsidRPr="00EA2D2D" w:rsidRDefault="008D41B3" w:rsidP="003F2E91">
      <w:pPr>
        <w:jc w:val="left"/>
        <w:rPr>
          <w:rFonts w:ascii="ＭＳ ゴシック" w:eastAsia="ＭＳ ゴシック" w:hAnsi="ＭＳ ゴシック"/>
          <w:sz w:val="22"/>
        </w:rPr>
      </w:pPr>
      <w:r>
        <w:br w:type="page"/>
      </w:r>
      <w:r w:rsidRPr="00EA2D2D">
        <w:rPr>
          <w:rFonts w:ascii="ＭＳ ゴシック" w:eastAsia="ＭＳ ゴシック" w:hAnsi="ＭＳ ゴシック" w:hint="eastAsia"/>
          <w:sz w:val="22"/>
        </w:rPr>
        <w:lastRenderedPageBreak/>
        <w:t>１．業務概要</w:t>
      </w:r>
    </w:p>
    <w:p w:rsidR="008D41B3" w:rsidRPr="00EA2D2D" w:rsidRDefault="008D41B3" w:rsidP="00426F9C">
      <w:pPr>
        <w:ind w:leftChars="200" w:left="397" w:firstLineChars="100" w:firstLine="208"/>
        <w:rPr>
          <w:rFonts w:ascii="ＭＳ ゴシック" w:eastAsia="ＭＳ ゴシック" w:hAnsi="ＭＳ ゴシック"/>
          <w:sz w:val="22"/>
        </w:rPr>
      </w:pPr>
      <w:r>
        <w:rPr>
          <w:rFonts w:eastAsia="ＭＳ ゴシック" w:hint="eastAsia"/>
          <w:sz w:val="22"/>
        </w:rPr>
        <w:t>「</w:t>
      </w:r>
      <w:r w:rsidRPr="00EA2D2D">
        <w:rPr>
          <w:rFonts w:eastAsia="ＭＳ ゴシック" w:hint="eastAsia"/>
          <w:sz w:val="22"/>
        </w:rPr>
        <w:t>輸出貨物搬出入データ（</w:t>
      </w:r>
      <w:r>
        <w:rPr>
          <w:rFonts w:eastAsia="ＭＳ ゴシック" w:hint="eastAsia"/>
          <w:sz w:val="22"/>
        </w:rPr>
        <w:t>Ｇ０２</w:t>
      </w:r>
      <w:r w:rsidRPr="00EA2D2D">
        <w:rPr>
          <w:rFonts w:eastAsia="ＭＳ ゴシック" w:hint="eastAsia"/>
          <w:sz w:val="22"/>
        </w:rPr>
        <w:t>）</w:t>
      </w:r>
      <w:r>
        <w:rPr>
          <w:rFonts w:eastAsia="ＭＳ ゴシック" w:hint="eastAsia"/>
          <w:sz w:val="22"/>
        </w:rPr>
        <w:t>」</w:t>
      </w:r>
      <w:r w:rsidRPr="00EA2D2D">
        <w:rPr>
          <w:rFonts w:eastAsia="ＭＳ ゴシック" w:hint="eastAsia"/>
          <w:sz w:val="22"/>
        </w:rPr>
        <w:t>で出力された貨物管理番号の中で、コンテナ貨物として搬出（船積含む。以下同様）または搬出取消のあった貨物に対するコンテナ番号を保税地域単位に</w:t>
      </w:r>
      <w:r>
        <w:rPr>
          <w:rFonts w:eastAsia="ＭＳ ゴシック" w:hint="eastAsia"/>
          <w:sz w:val="22"/>
        </w:rPr>
        <w:t>出力</w:t>
      </w:r>
      <w:r w:rsidRPr="00EA2D2D">
        <w:rPr>
          <w:rFonts w:eastAsia="ＭＳ ゴシック" w:hint="eastAsia"/>
          <w:sz w:val="22"/>
        </w:rPr>
        <w:t>する。</w:t>
      </w:r>
    </w:p>
    <w:p w:rsidR="008D41B3" w:rsidRPr="00EA2D2D" w:rsidRDefault="008D41B3" w:rsidP="00D21492">
      <w:pPr>
        <w:rPr>
          <w:rFonts w:ascii="ＭＳ ゴシック" w:eastAsia="ＭＳ ゴシック" w:hAnsi="ＭＳ ゴシック"/>
          <w:sz w:val="22"/>
        </w:rPr>
      </w:pPr>
    </w:p>
    <w:p w:rsidR="008D41B3" w:rsidRPr="007B3025" w:rsidRDefault="008D41B3" w:rsidP="00D21492">
      <w:pPr>
        <w:rPr>
          <w:rFonts w:ascii="ＭＳ ゴシック" w:eastAsia="ＭＳ ゴシック" w:hAnsi="ＭＳ ゴシック"/>
          <w:sz w:val="22"/>
        </w:rPr>
      </w:pPr>
      <w:r w:rsidRPr="007B3025">
        <w:rPr>
          <w:rFonts w:ascii="ＭＳ ゴシック" w:eastAsia="ＭＳ ゴシック" w:hAnsi="ＭＳ ゴシック" w:hint="eastAsia"/>
          <w:sz w:val="22"/>
        </w:rPr>
        <w:t>２．提供概要</w:t>
      </w:r>
    </w:p>
    <w:p w:rsidR="008D41B3" w:rsidRPr="006F19F9" w:rsidRDefault="008D41B3" w:rsidP="00426F9C">
      <w:pPr>
        <w:ind w:firstLineChars="100" w:firstLine="208"/>
        <w:rPr>
          <w:rFonts w:ascii="ＭＳ ゴシック" w:eastAsia="ＭＳ ゴシック" w:hAnsi="ＭＳ ゴシック"/>
          <w:noProof/>
          <w:sz w:val="22"/>
        </w:rPr>
      </w:pPr>
      <w:r w:rsidRPr="006F19F9">
        <w:rPr>
          <w:rFonts w:ascii="ＭＳ ゴシック" w:eastAsia="ＭＳ ゴシック" w:hAnsi="ＭＳ ゴシック" w:hint="eastAsia"/>
          <w:noProof/>
          <w:sz w:val="22"/>
        </w:rPr>
        <w:t>（１）周期　　：</w:t>
      </w:r>
      <w:r w:rsidRPr="006F19F9">
        <w:rPr>
          <w:rFonts w:eastAsia="ＭＳ ゴシック" w:hint="eastAsia"/>
          <w:sz w:val="22"/>
        </w:rPr>
        <w:t>週次</w:t>
      </w:r>
      <w:r w:rsidR="003F6A82" w:rsidRPr="006F19F9">
        <w:rPr>
          <w:rFonts w:eastAsia="ＭＳ ゴシック" w:hint="eastAsia"/>
          <w:sz w:val="22"/>
        </w:rPr>
        <w:t>（毎週火曜</w:t>
      </w:r>
      <w:r w:rsidR="0085073F" w:rsidRPr="006F19F9">
        <w:rPr>
          <w:rFonts w:eastAsia="ＭＳ ゴシック" w:hint="eastAsia"/>
          <w:sz w:val="22"/>
        </w:rPr>
        <w:t>日</w:t>
      </w:r>
      <w:r w:rsidR="003F6A82" w:rsidRPr="006F19F9">
        <w:rPr>
          <w:rFonts w:eastAsia="ＭＳ ゴシック" w:hint="eastAsia"/>
          <w:sz w:val="22"/>
        </w:rPr>
        <w:t>）</w:t>
      </w:r>
    </w:p>
    <w:p w:rsidR="008D41B3" w:rsidRPr="006F19F9" w:rsidRDefault="008D41B3" w:rsidP="00426F9C">
      <w:pPr>
        <w:ind w:firstLineChars="100" w:firstLine="208"/>
        <w:rPr>
          <w:rFonts w:ascii="ＭＳ ゴシック" w:eastAsia="ＭＳ ゴシック" w:hAnsi="ＭＳ ゴシック"/>
          <w:noProof/>
          <w:sz w:val="22"/>
        </w:rPr>
      </w:pPr>
      <w:r w:rsidRPr="006F19F9">
        <w:rPr>
          <w:rFonts w:ascii="ＭＳ ゴシック" w:eastAsia="ＭＳ ゴシック" w:hAnsi="ＭＳ ゴシック" w:hint="eastAsia"/>
          <w:noProof/>
          <w:sz w:val="22"/>
        </w:rPr>
        <w:t>（２）出力先　：</w:t>
      </w:r>
      <w:r w:rsidRPr="006F19F9">
        <w:rPr>
          <w:rFonts w:eastAsia="ＭＳ ゴシック" w:hint="eastAsia"/>
          <w:sz w:val="22"/>
        </w:rPr>
        <w:t>ＣＹ</w:t>
      </w:r>
    </w:p>
    <w:p w:rsidR="008D41B3" w:rsidRPr="006F19F9" w:rsidRDefault="008D41B3" w:rsidP="00426F9C">
      <w:pPr>
        <w:ind w:firstLineChars="100" w:firstLine="208"/>
        <w:rPr>
          <w:rFonts w:ascii="ＭＳ ゴシック" w:eastAsia="ＭＳ ゴシック" w:hAnsi="ＭＳ ゴシック"/>
          <w:noProof/>
          <w:sz w:val="22"/>
        </w:rPr>
      </w:pPr>
      <w:r w:rsidRPr="006F19F9">
        <w:rPr>
          <w:rFonts w:ascii="ＭＳ ゴシック" w:eastAsia="ＭＳ ゴシック" w:hAnsi="ＭＳ ゴシック" w:hint="eastAsia"/>
          <w:noProof/>
          <w:sz w:val="22"/>
        </w:rPr>
        <w:t>（３）出力単位：利用者単位</w:t>
      </w:r>
    </w:p>
    <w:p w:rsidR="008D41B3" w:rsidRPr="007B3025" w:rsidRDefault="008D41B3" w:rsidP="00426F9C">
      <w:pPr>
        <w:ind w:firstLineChars="100" w:firstLine="208"/>
        <w:rPr>
          <w:rFonts w:ascii="ＭＳ ゴシック" w:eastAsia="ＭＳ ゴシック" w:hAnsi="ＭＳ ゴシック"/>
          <w:noProof/>
          <w:sz w:val="22"/>
        </w:rPr>
      </w:pPr>
      <w:r w:rsidRPr="006F19F9">
        <w:rPr>
          <w:rFonts w:ascii="ＭＳ ゴシック" w:eastAsia="ＭＳ ゴシック" w:hAnsi="ＭＳ ゴシック" w:hint="eastAsia"/>
          <w:noProof/>
          <w:sz w:val="22"/>
        </w:rPr>
        <w:t>（４）出力形態：配信</w:t>
      </w:r>
    </w:p>
    <w:p w:rsidR="008D41B3" w:rsidRPr="006F19F9" w:rsidRDefault="008D41B3" w:rsidP="00D21492">
      <w:pPr>
        <w:rPr>
          <w:rFonts w:ascii="ＭＳ ゴシック" w:eastAsia="ＭＳ ゴシック" w:hAnsi="ＭＳ ゴシック"/>
          <w:sz w:val="22"/>
        </w:rPr>
      </w:pPr>
    </w:p>
    <w:p w:rsidR="008D41B3" w:rsidRPr="00EA2D2D" w:rsidRDefault="008D41B3" w:rsidP="00D21492">
      <w:pPr>
        <w:rPr>
          <w:rFonts w:ascii="ＭＳ ゴシック" w:eastAsia="ＭＳ ゴシック" w:hAnsi="ＭＳ ゴシック"/>
          <w:sz w:val="22"/>
        </w:rPr>
      </w:pPr>
      <w:r w:rsidRPr="00EA2D2D">
        <w:rPr>
          <w:rFonts w:ascii="ＭＳ ゴシック" w:eastAsia="ＭＳ ゴシック" w:hAnsi="ＭＳ ゴシック" w:hint="eastAsia"/>
          <w:sz w:val="22"/>
        </w:rPr>
        <w:t>３．作成</w:t>
      </w:r>
      <w:r>
        <w:rPr>
          <w:rFonts w:ascii="ＭＳ ゴシック" w:eastAsia="ＭＳ ゴシック" w:hAnsi="ＭＳ ゴシック" w:hint="eastAsia"/>
          <w:sz w:val="22"/>
        </w:rPr>
        <w:t>処理</w:t>
      </w:r>
    </w:p>
    <w:p w:rsidR="008D41B3" w:rsidRDefault="008D41B3" w:rsidP="00426F9C">
      <w:pPr>
        <w:ind w:firstLineChars="100" w:firstLine="208"/>
        <w:rPr>
          <w:rFonts w:eastAsia="ＭＳ ゴシック"/>
          <w:sz w:val="22"/>
        </w:rPr>
      </w:pPr>
      <w:r w:rsidRPr="00EA2D2D">
        <w:rPr>
          <w:rFonts w:eastAsia="ＭＳ ゴシック" w:hint="eastAsia"/>
          <w:sz w:val="22"/>
        </w:rPr>
        <w:t>（１）収集</w:t>
      </w:r>
      <w:r>
        <w:rPr>
          <w:rFonts w:eastAsia="ＭＳ ゴシック" w:hint="eastAsia"/>
          <w:sz w:val="22"/>
        </w:rPr>
        <w:t>処理</w:t>
      </w:r>
    </w:p>
    <w:p w:rsidR="008D41B3" w:rsidRDefault="008D41B3" w:rsidP="00426F9C">
      <w:pPr>
        <w:ind w:leftChars="420" w:left="833" w:firstLineChars="100" w:firstLine="208"/>
        <w:rPr>
          <w:rFonts w:eastAsia="ＭＳ ゴシック"/>
          <w:sz w:val="22"/>
        </w:rPr>
      </w:pPr>
      <w:r>
        <w:rPr>
          <w:rFonts w:eastAsia="ＭＳ ゴシック" w:hint="eastAsia"/>
          <w:sz w:val="22"/>
        </w:rPr>
        <w:t>貨物情報ＤＢより以下のすべての条件に合致するデータを</w:t>
      </w:r>
      <w:r w:rsidRPr="00F9377F">
        <w:rPr>
          <w:rFonts w:eastAsia="ＭＳ ゴシック" w:hint="eastAsia"/>
          <w:sz w:val="22"/>
        </w:rPr>
        <w:t>収集する</w:t>
      </w:r>
      <w:r>
        <w:rPr>
          <w:rFonts w:eastAsia="ＭＳ ゴシック" w:hint="eastAsia"/>
          <w:sz w:val="22"/>
        </w:rPr>
        <w:t>。（共通条件と収集契機ごとの条件をすべて満たすこと）</w:t>
      </w:r>
    </w:p>
    <w:p w:rsidR="008D41B3" w:rsidRDefault="008D41B3" w:rsidP="00426F9C">
      <w:pPr>
        <w:ind w:firstLineChars="200" w:firstLine="417"/>
        <w:rPr>
          <w:rFonts w:eastAsia="ＭＳ ゴシック"/>
          <w:sz w:val="22"/>
        </w:rPr>
      </w:pPr>
      <w:r>
        <w:rPr>
          <w:rFonts w:eastAsia="ＭＳ ゴシック" w:hint="eastAsia"/>
          <w:sz w:val="22"/>
        </w:rPr>
        <w:t>（Ａ）共通条件</w:t>
      </w:r>
    </w:p>
    <w:p w:rsidR="008D41B3" w:rsidRPr="000E20BB" w:rsidRDefault="008D41B3" w:rsidP="00426F9C">
      <w:pPr>
        <w:ind w:firstLineChars="500" w:firstLine="1042"/>
        <w:rPr>
          <w:rFonts w:eastAsia="ＭＳ ゴシック"/>
          <w:sz w:val="22"/>
        </w:rPr>
      </w:pPr>
      <w:r w:rsidRPr="000E20BB">
        <w:rPr>
          <w:rFonts w:eastAsia="ＭＳ ゴシック" w:hint="eastAsia"/>
          <w:sz w:val="22"/>
        </w:rPr>
        <w:t>①輸出貨物（積戻し許可貨物含む。）のみ対象と</w:t>
      </w:r>
      <w:r>
        <w:rPr>
          <w:rFonts w:eastAsia="ＭＳ ゴシック" w:hint="eastAsia"/>
          <w:sz w:val="22"/>
        </w:rPr>
        <w:t>する。</w:t>
      </w:r>
      <w:r w:rsidRPr="000E20BB">
        <w:rPr>
          <w:rFonts w:eastAsia="ＭＳ ゴシック" w:hint="eastAsia"/>
          <w:sz w:val="22"/>
        </w:rPr>
        <w:t>輸入貨物及び仮陸揚貨物は対象としない。</w:t>
      </w:r>
    </w:p>
    <w:p w:rsidR="008D41B3" w:rsidRDefault="008D41B3" w:rsidP="00426F9C">
      <w:pPr>
        <w:ind w:leftChars="420" w:left="833" w:firstLineChars="100" w:firstLine="208"/>
        <w:rPr>
          <w:rFonts w:eastAsia="ＭＳ ゴシック"/>
          <w:sz w:val="22"/>
        </w:rPr>
      </w:pPr>
      <w:r w:rsidRPr="000E20BB">
        <w:rPr>
          <w:rFonts w:eastAsia="ＭＳ ゴシック" w:hint="eastAsia"/>
          <w:sz w:val="22"/>
        </w:rPr>
        <w:t>②コンテナ貨物のみを対象とする。</w:t>
      </w:r>
    </w:p>
    <w:p w:rsidR="008D41B3" w:rsidRDefault="008D41B3" w:rsidP="00426F9C">
      <w:pPr>
        <w:ind w:firstLineChars="200" w:firstLine="417"/>
        <w:rPr>
          <w:rFonts w:eastAsia="ＭＳ ゴシック"/>
          <w:sz w:val="22"/>
        </w:rPr>
      </w:pPr>
      <w:r>
        <w:rPr>
          <w:rFonts w:eastAsia="ＭＳ ゴシック" w:hint="eastAsia"/>
          <w:sz w:val="22"/>
        </w:rPr>
        <w:t>（Ｂ）収集契機ごとの条件</w:t>
      </w:r>
    </w:p>
    <w:p w:rsidR="008D41B3" w:rsidRDefault="008D41B3" w:rsidP="00426F9C">
      <w:pPr>
        <w:ind w:firstLineChars="300" w:firstLine="625"/>
        <w:rPr>
          <w:rFonts w:eastAsia="ＭＳ ゴシック"/>
          <w:sz w:val="22"/>
        </w:rPr>
      </w:pPr>
      <w:r>
        <w:rPr>
          <w:rFonts w:eastAsia="ＭＳ ゴシック" w:hint="eastAsia"/>
          <w:sz w:val="22"/>
        </w:rPr>
        <w:t>（ａ）</w:t>
      </w:r>
      <w:r w:rsidRPr="00875C69">
        <w:rPr>
          <w:rFonts w:eastAsia="ＭＳ ゴシック" w:hint="eastAsia"/>
          <w:sz w:val="22"/>
        </w:rPr>
        <w:t>搬出確認</w:t>
      </w:r>
      <w:r w:rsidRPr="00B369F3">
        <w:rPr>
          <w:rFonts w:eastAsia="ＭＳ ゴシック" w:hint="eastAsia"/>
          <w:sz w:val="22"/>
          <w:vertAlign w:val="superscript"/>
        </w:rPr>
        <w:t>＊</w:t>
      </w:r>
      <w:r w:rsidRPr="00A45E7B">
        <w:rPr>
          <w:rFonts w:eastAsia="ＭＳ ゴシック"/>
          <w:sz w:val="22"/>
          <w:vertAlign w:val="superscript"/>
        </w:rPr>
        <w:t>1</w:t>
      </w:r>
    </w:p>
    <w:p w:rsidR="008D41B3" w:rsidRDefault="008D41B3" w:rsidP="00426F9C">
      <w:pPr>
        <w:ind w:leftChars="630" w:left="1250" w:firstLineChars="100" w:firstLine="208"/>
        <w:rPr>
          <w:rFonts w:eastAsia="ＭＳ ゴシック"/>
          <w:sz w:val="22"/>
        </w:rPr>
      </w:pPr>
      <w:r w:rsidRPr="003A6BB1">
        <w:rPr>
          <w:rFonts w:eastAsia="ＭＳ ゴシック" w:hint="eastAsia"/>
          <w:sz w:val="22"/>
        </w:rPr>
        <w:t>全量搬出された</w:t>
      </w:r>
      <w:r w:rsidRPr="00F9377F">
        <w:rPr>
          <w:rFonts w:eastAsia="ＭＳ ゴシック" w:hint="eastAsia"/>
          <w:sz w:val="22"/>
        </w:rPr>
        <w:t>データを収集する</w:t>
      </w:r>
      <w:r w:rsidRPr="003A6BB1">
        <w:rPr>
          <w:rFonts w:eastAsia="ＭＳ ゴシック" w:hint="eastAsia"/>
          <w:sz w:val="22"/>
        </w:rPr>
        <w:t>。なお、バンニング情報登録により搬出された場合は収集しない。</w:t>
      </w:r>
      <w:bookmarkStart w:id="0" w:name="_GoBack"/>
      <w:bookmarkEnd w:id="0"/>
    </w:p>
    <w:p w:rsidR="008D41B3" w:rsidRDefault="008D41B3" w:rsidP="00426F9C">
      <w:pPr>
        <w:ind w:firstLineChars="300" w:firstLine="625"/>
        <w:rPr>
          <w:rFonts w:eastAsia="ＭＳ ゴシック"/>
          <w:sz w:val="22"/>
        </w:rPr>
      </w:pPr>
      <w:r>
        <w:rPr>
          <w:rFonts w:eastAsia="ＭＳ ゴシック" w:hint="eastAsia"/>
          <w:sz w:val="22"/>
        </w:rPr>
        <w:t>（ｂ）搬出</w:t>
      </w:r>
      <w:r w:rsidRPr="00713208">
        <w:rPr>
          <w:rFonts w:eastAsia="ＭＳ ゴシック" w:hint="eastAsia"/>
          <w:sz w:val="22"/>
        </w:rPr>
        <w:t>取消し</w:t>
      </w:r>
    </w:p>
    <w:p w:rsidR="008D41B3" w:rsidRDefault="008D41B3" w:rsidP="00426F9C">
      <w:pPr>
        <w:ind w:leftChars="420" w:left="833" w:firstLineChars="300" w:firstLine="625"/>
        <w:rPr>
          <w:rFonts w:eastAsia="ＭＳ ゴシック"/>
          <w:sz w:val="22"/>
        </w:rPr>
      </w:pPr>
      <w:r w:rsidRPr="003A6BB1">
        <w:rPr>
          <w:rFonts w:eastAsia="ＭＳ ゴシック" w:hint="eastAsia"/>
          <w:sz w:val="22"/>
        </w:rPr>
        <w:t>全量搬出した後の搬出取消し</w:t>
      </w:r>
      <w:r>
        <w:rPr>
          <w:rFonts w:eastAsia="ＭＳ ゴシック" w:hint="eastAsia"/>
          <w:sz w:val="22"/>
        </w:rPr>
        <w:t>された</w:t>
      </w:r>
      <w:r w:rsidRPr="00F9377F">
        <w:rPr>
          <w:rFonts w:eastAsia="ＭＳ ゴシック" w:hint="eastAsia"/>
          <w:sz w:val="22"/>
        </w:rPr>
        <w:t>データを収集する</w:t>
      </w:r>
      <w:r w:rsidRPr="003A6BB1">
        <w:rPr>
          <w:rFonts w:eastAsia="ＭＳ ゴシック" w:hint="eastAsia"/>
          <w:sz w:val="22"/>
        </w:rPr>
        <w:t>。</w:t>
      </w:r>
    </w:p>
    <w:p w:rsidR="008D41B3" w:rsidRDefault="008D41B3" w:rsidP="00426F9C">
      <w:pPr>
        <w:ind w:firstLineChars="300" w:firstLine="625"/>
        <w:rPr>
          <w:rFonts w:eastAsia="ＭＳ ゴシック"/>
          <w:sz w:val="22"/>
        </w:rPr>
      </w:pPr>
      <w:r>
        <w:rPr>
          <w:rFonts w:eastAsia="ＭＳ ゴシック" w:hint="eastAsia"/>
          <w:sz w:val="22"/>
        </w:rPr>
        <w:t>（ｃ）</w:t>
      </w:r>
      <w:r w:rsidRPr="00713208">
        <w:rPr>
          <w:rFonts w:eastAsia="ＭＳ ゴシック" w:hint="eastAsia"/>
          <w:sz w:val="22"/>
        </w:rPr>
        <w:t>船積情報登録</w:t>
      </w:r>
    </w:p>
    <w:p w:rsidR="008D41B3" w:rsidRDefault="008D41B3" w:rsidP="00426F9C">
      <w:pPr>
        <w:ind w:leftChars="630" w:left="1250" w:firstLineChars="100" w:firstLine="208"/>
        <w:rPr>
          <w:rFonts w:eastAsia="ＭＳ ゴシック"/>
          <w:sz w:val="22"/>
        </w:rPr>
      </w:pPr>
      <w:r w:rsidRPr="003A6BB1">
        <w:rPr>
          <w:rFonts w:eastAsia="ＭＳ ゴシック" w:hint="eastAsia"/>
          <w:sz w:val="22"/>
        </w:rPr>
        <w:t>「船積情報登録（ＣＬＲ）」業務により、全量船積情報登録された</w:t>
      </w:r>
      <w:r w:rsidRPr="00F9377F">
        <w:rPr>
          <w:rFonts w:eastAsia="ＭＳ ゴシック" w:hint="eastAsia"/>
          <w:sz w:val="22"/>
        </w:rPr>
        <w:t>データを収集する</w:t>
      </w:r>
      <w:r w:rsidRPr="003A6BB1">
        <w:rPr>
          <w:rFonts w:eastAsia="ＭＳ ゴシック" w:hint="eastAsia"/>
          <w:sz w:val="22"/>
        </w:rPr>
        <w:t>。</w:t>
      </w:r>
    </w:p>
    <w:p w:rsidR="008D41B3" w:rsidRDefault="008D41B3" w:rsidP="00426F9C">
      <w:pPr>
        <w:ind w:firstLineChars="300" w:firstLine="625"/>
        <w:rPr>
          <w:rFonts w:eastAsia="ＭＳ ゴシック"/>
          <w:sz w:val="22"/>
        </w:rPr>
      </w:pPr>
      <w:r>
        <w:rPr>
          <w:rFonts w:eastAsia="ＭＳ ゴシック" w:hint="eastAsia"/>
          <w:sz w:val="22"/>
        </w:rPr>
        <w:t>（ｄ）</w:t>
      </w:r>
      <w:r w:rsidRPr="00713208">
        <w:rPr>
          <w:rFonts w:eastAsia="ＭＳ ゴシック" w:hint="eastAsia"/>
          <w:sz w:val="22"/>
        </w:rPr>
        <w:t>船積情報登録取消し</w:t>
      </w:r>
    </w:p>
    <w:p w:rsidR="008D41B3" w:rsidRDefault="008D41B3" w:rsidP="00426F9C">
      <w:pPr>
        <w:ind w:leftChars="630" w:left="1250" w:firstLineChars="100" w:firstLine="208"/>
        <w:rPr>
          <w:rFonts w:eastAsia="ＭＳ ゴシック"/>
          <w:sz w:val="22"/>
        </w:rPr>
      </w:pPr>
      <w:r>
        <w:rPr>
          <w:rFonts w:eastAsia="ＭＳ ゴシック" w:hint="eastAsia"/>
          <w:sz w:val="22"/>
        </w:rPr>
        <w:t>「船積情報変更（ＣＬＤ）」</w:t>
      </w:r>
      <w:r w:rsidRPr="003A6BB1">
        <w:rPr>
          <w:rFonts w:eastAsia="ＭＳ ゴシック" w:hint="eastAsia"/>
          <w:sz w:val="22"/>
        </w:rPr>
        <w:t>業務により、全量船積した後の船積情報登録が取消しされた</w:t>
      </w:r>
      <w:r w:rsidRPr="00F9377F">
        <w:rPr>
          <w:rFonts w:eastAsia="ＭＳ ゴシック" w:hint="eastAsia"/>
          <w:sz w:val="22"/>
        </w:rPr>
        <w:t>データを収集する</w:t>
      </w:r>
      <w:r w:rsidRPr="003A6BB1">
        <w:rPr>
          <w:rFonts w:eastAsia="ＭＳ ゴシック" w:hint="eastAsia"/>
          <w:sz w:val="22"/>
        </w:rPr>
        <w:t>。</w:t>
      </w:r>
    </w:p>
    <w:p w:rsidR="008D41B3" w:rsidRPr="003A6BB1" w:rsidRDefault="008D41B3" w:rsidP="00426F9C">
      <w:pPr>
        <w:ind w:firstLineChars="300" w:firstLine="625"/>
        <w:rPr>
          <w:rFonts w:eastAsia="ＭＳ ゴシック"/>
          <w:sz w:val="22"/>
        </w:rPr>
      </w:pPr>
      <w:r>
        <w:rPr>
          <w:rFonts w:eastAsia="ＭＳ ゴシック" w:hint="eastAsia"/>
          <w:sz w:val="22"/>
        </w:rPr>
        <w:t>＊１：</w:t>
      </w:r>
      <w:r w:rsidRPr="003A6BB1">
        <w:rPr>
          <w:rFonts w:eastAsia="ＭＳ ゴシック" w:hint="eastAsia"/>
          <w:sz w:val="22"/>
        </w:rPr>
        <w:t>搬出区分が以下の場合を対象する。</w:t>
      </w:r>
    </w:p>
    <w:p w:rsidR="008D41B3" w:rsidRDefault="008D41B3" w:rsidP="00426F9C">
      <w:pPr>
        <w:ind w:leftChars="630" w:left="1250" w:firstLineChars="103" w:firstLine="215"/>
        <w:rPr>
          <w:rFonts w:eastAsia="ＭＳ ゴシック"/>
          <w:sz w:val="22"/>
        </w:rPr>
      </w:pPr>
      <w:r w:rsidRPr="003A6BB1">
        <w:rPr>
          <w:rFonts w:eastAsia="ＭＳ ゴシック" w:hint="eastAsia"/>
          <w:sz w:val="22"/>
        </w:rPr>
        <w:t>輸出許可、積戻し許可、内貨引取、滅却承認、現場収容、税関内収容、その他の搬出承認不積返送</w:t>
      </w:r>
    </w:p>
    <w:p w:rsidR="008D41B3" w:rsidRPr="00EA2D2D" w:rsidRDefault="008D41B3" w:rsidP="00426F9C">
      <w:pPr>
        <w:ind w:firstLineChars="100" w:firstLine="208"/>
        <w:rPr>
          <w:rFonts w:eastAsia="ＭＳ ゴシック"/>
          <w:sz w:val="22"/>
        </w:rPr>
      </w:pPr>
      <w:r w:rsidRPr="00EA2D2D">
        <w:rPr>
          <w:rFonts w:eastAsia="ＭＳ ゴシック" w:hint="eastAsia"/>
          <w:sz w:val="22"/>
        </w:rPr>
        <w:t>（２）</w:t>
      </w:r>
      <w:r>
        <w:rPr>
          <w:rFonts w:eastAsia="ＭＳ ゴシック" w:hint="eastAsia"/>
          <w:sz w:val="22"/>
        </w:rPr>
        <w:t>編集処理</w:t>
      </w:r>
    </w:p>
    <w:p w:rsidR="008D41B3" w:rsidRPr="00EA2D2D" w:rsidRDefault="008D41B3" w:rsidP="00426F9C">
      <w:pPr>
        <w:ind w:firstLineChars="200" w:firstLine="417"/>
        <w:rPr>
          <w:rFonts w:eastAsia="ＭＳ ゴシック"/>
          <w:sz w:val="22"/>
        </w:rPr>
      </w:pPr>
      <w:r w:rsidRPr="00EA2D2D">
        <w:rPr>
          <w:rFonts w:eastAsia="ＭＳ ゴシック" w:hint="eastAsia"/>
          <w:sz w:val="22"/>
        </w:rPr>
        <w:t>（Ａ）システムに出力要として登録されている利用者の場合のみ出力する。</w:t>
      </w:r>
    </w:p>
    <w:p w:rsidR="008D41B3" w:rsidRDefault="008D41B3" w:rsidP="00426F9C">
      <w:pPr>
        <w:ind w:leftChars="210" w:left="1042" w:hangingChars="300" w:hanging="625"/>
        <w:rPr>
          <w:rFonts w:eastAsia="ＭＳ ゴシック"/>
          <w:sz w:val="22"/>
        </w:rPr>
      </w:pPr>
      <w:r w:rsidRPr="00EA2D2D">
        <w:rPr>
          <w:rFonts w:eastAsia="ＭＳ ゴシック" w:hint="eastAsia"/>
          <w:sz w:val="22"/>
        </w:rPr>
        <w:t>（</w:t>
      </w:r>
      <w:r>
        <w:rPr>
          <w:rFonts w:eastAsia="ＭＳ ゴシック" w:hint="eastAsia"/>
          <w:sz w:val="22"/>
        </w:rPr>
        <w:t>Ｂ</w:t>
      </w:r>
      <w:r w:rsidRPr="00EA2D2D">
        <w:rPr>
          <w:rFonts w:eastAsia="ＭＳ ゴシック" w:hint="eastAsia"/>
          <w:sz w:val="22"/>
        </w:rPr>
        <w:t>）同一週に搬出と搬出取消しがされた場合などで、同一の貨物管理番号とコンテナ番号が収集され</w:t>
      </w:r>
    </w:p>
    <w:p w:rsidR="008D41B3" w:rsidRPr="00EA2D2D" w:rsidRDefault="008D41B3" w:rsidP="00426F9C">
      <w:pPr>
        <w:ind w:firstLineChars="500" w:firstLine="1042"/>
        <w:rPr>
          <w:rFonts w:eastAsia="ＭＳ ゴシック"/>
          <w:sz w:val="22"/>
        </w:rPr>
      </w:pPr>
      <w:r w:rsidRPr="00EA2D2D">
        <w:rPr>
          <w:rFonts w:eastAsia="ＭＳ ゴシック" w:hint="eastAsia"/>
          <w:sz w:val="22"/>
        </w:rPr>
        <w:t>た場合は、１件にまとめて出力する。</w:t>
      </w:r>
    </w:p>
    <w:p w:rsidR="008D41B3" w:rsidRDefault="008D41B3" w:rsidP="00426F9C">
      <w:pPr>
        <w:ind w:leftChars="210" w:left="1042" w:hangingChars="300" w:hanging="625"/>
        <w:rPr>
          <w:rFonts w:eastAsia="ＭＳ ゴシック"/>
          <w:sz w:val="22"/>
        </w:rPr>
      </w:pPr>
      <w:r w:rsidRPr="00EA2D2D">
        <w:rPr>
          <w:rFonts w:eastAsia="ＭＳ ゴシック" w:hint="eastAsia"/>
          <w:sz w:val="22"/>
        </w:rPr>
        <w:t>（</w:t>
      </w:r>
      <w:r>
        <w:rPr>
          <w:rFonts w:eastAsia="ＭＳ ゴシック" w:hint="eastAsia"/>
          <w:sz w:val="22"/>
        </w:rPr>
        <w:t>Ｃ</w:t>
      </w:r>
      <w:r w:rsidRPr="00EA2D2D">
        <w:rPr>
          <w:rFonts w:eastAsia="ＭＳ ゴシック" w:hint="eastAsia"/>
          <w:sz w:val="22"/>
        </w:rPr>
        <w:t>）ソート条件は以下の順とする。</w:t>
      </w:r>
    </w:p>
    <w:p w:rsidR="008D41B3" w:rsidRDefault="008D41B3" w:rsidP="00426F9C">
      <w:pPr>
        <w:ind w:leftChars="525" w:left="1042"/>
        <w:rPr>
          <w:rFonts w:eastAsia="ＭＳ ゴシック"/>
          <w:sz w:val="22"/>
        </w:rPr>
      </w:pPr>
      <w:r w:rsidRPr="00EA2D2D">
        <w:rPr>
          <w:rFonts w:eastAsia="ＭＳ ゴシック" w:hint="eastAsia"/>
          <w:sz w:val="22"/>
        </w:rPr>
        <w:t>①貨物管理番号</w:t>
      </w:r>
    </w:p>
    <w:p w:rsidR="008D41B3" w:rsidRDefault="008D41B3" w:rsidP="00426F9C">
      <w:pPr>
        <w:ind w:leftChars="525" w:left="1042"/>
        <w:rPr>
          <w:rFonts w:eastAsia="ＭＳ ゴシック"/>
          <w:sz w:val="22"/>
        </w:rPr>
      </w:pPr>
      <w:r w:rsidRPr="00EA2D2D">
        <w:rPr>
          <w:rFonts w:eastAsia="ＭＳ ゴシック" w:hint="eastAsia"/>
          <w:sz w:val="22"/>
        </w:rPr>
        <w:t>②コンテナ番号</w:t>
      </w:r>
    </w:p>
    <w:p w:rsidR="008D41B3" w:rsidRDefault="008D41B3" w:rsidP="00426F9C">
      <w:pPr>
        <w:ind w:firstLineChars="200" w:firstLine="417"/>
        <w:rPr>
          <w:rFonts w:eastAsia="ＭＳ ゴシック"/>
          <w:sz w:val="22"/>
        </w:rPr>
      </w:pPr>
      <w:r>
        <w:rPr>
          <w:rFonts w:eastAsia="ＭＳ ゴシック" w:hint="eastAsia"/>
          <w:sz w:val="22"/>
        </w:rPr>
        <w:t>（Ｄ）データが存在しない場合は、「データ有無識別」に「０」を設定し、その旨を送付する。</w:t>
      </w:r>
    </w:p>
    <w:p w:rsidR="008D41B3" w:rsidRPr="008D2273" w:rsidRDefault="008D41B3" w:rsidP="00426F9C">
      <w:pPr>
        <w:ind w:firstLineChars="200" w:firstLine="417"/>
        <w:rPr>
          <w:rFonts w:ascii="ＭＳ ゴシック" w:eastAsia="ＭＳ ゴシック" w:hAnsi="ＭＳ ゴシック"/>
          <w:sz w:val="22"/>
        </w:rPr>
      </w:pPr>
      <w:r w:rsidRPr="008D2273">
        <w:rPr>
          <w:rFonts w:ascii="ＭＳ ゴシック" w:eastAsia="ＭＳ ゴシック" w:hAnsi="ＭＳ ゴシック" w:hint="eastAsia"/>
          <w:sz w:val="22"/>
        </w:rPr>
        <w:t>（</w:t>
      </w:r>
      <w:r>
        <w:rPr>
          <w:rFonts w:ascii="ＭＳ ゴシック" w:eastAsia="ＭＳ ゴシック" w:hAnsi="ＭＳ ゴシック" w:hint="eastAsia"/>
          <w:sz w:val="22"/>
        </w:rPr>
        <w:t>Ｅ</w:t>
      </w:r>
      <w:r w:rsidRPr="008D2273">
        <w:rPr>
          <w:rFonts w:ascii="ＭＳ ゴシック" w:eastAsia="ＭＳ ゴシック" w:hAnsi="ＭＳ ゴシック" w:hint="eastAsia"/>
          <w:sz w:val="22"/>
        </w:rPr>
        <w:t>）管理資料情報出力イメージは、「ＣＳＶ電文フォーマット」を参照。</w:t>
      </w:r>
    </w:p>
    <w:p w:rsidR="008D41B3" w:rsidRPr="008D2273" w:rsidRDefault="008D41B3" w:rsidP="00426F9C">
      <w:pPr>
        <w:ind w:firstLineChars="200" w:firstLine="417"/>
        <w:rPr>
          <w:rFonts w:ascii="ＭＳ ゴシック" w:eastAsia="ＭＳ ゴシック" w:hAnsi="ＭＳ ゴシック"/>
          <w:sz w:val="22"/>
        </w:rPr>
      </w:pPr>
      <w:r w:rsidRPr="008D2273">
        <w:rPr>
          <w:rFonts w:ascii="ＭＳ ゴシック" w:eastAsia="ＭＳ ゴシック" w:hAnsi="ＭＳ ゴシック" w:hint="eastAsia"/>
          <w:sz w:val="22"/>
        </w:rPr>
        <w:t>（</w:t>
      </w:r>
      <w:r>
        <w:rPr>
          <w:rFonts w:ascii="ＭＳ ゴシック" w:eastAsia="ＭＳ ゴシック" w:hAnsi="ＭＳ ゴシック" w:hint="eastAsia"/>
          <w:sz w:val="22"/>
        </w:rPr>
        <w:t>Ｆ</w:t>
      </w:r>
      <w:r w:rsidRPr="008D2273">
        <w:rPr>
          <w:rFonts w:ascii="ＭＳ ゴシック" w:eastAsia="ＭＳ ゴシック" w:hAnsi="ＭＳ ゴシック" w:hint="eastAsia"/>
          <w:sz w:val="22"/>
        </w:rPr>
        <w:t>）出力項目の詳細は、「出力項目表」を参照。</w:t>
      </w:r>
    </w:p>
    <w:p w:rsidR="008D41B3" w:rsidRPr="00EA2D2D" w:rsidRDefault="008D41B3" w:rsidP="001B1D8B">
      <w:pPr>
        <w:ind w:firstLineChars="200" w:firstLine="417"/>
        <w:rPr>
          <w:rFonts w:eastAsia="ＭＳ ゴシック"/>
          <w:sz w:val="22"/>
        </w:rPr>
      </w:pPr>
    </w:p>
    <w:sectPr w:rsidR="008D41B3" w:rsidRPr="00EA2D2D" w:rsidSect="00FC47C4">
      <w:footerReference w:type="default" r:id="rId8"/>
      <w:pgSz w:w="11906" w:h="16838" w:code="9"/>
      <w:pgMar w:top="851" w:right="851" w:bottom="851" w:left="1134" w:header="284" w:footer="284" w:gutter="0"/>
      <w:pgNumType w:start="0" w:chapStyle="1"/>
      <w:cols w:space="425"/>
      <w:titlePg/>
      <w:docGrid w:type="linesAndChars" w:linePitch="336" w:charSpace="-23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365" w:rsidRDefault="009D6365">
      <w:r>
        <w:separator/>
      </w:r>
    </w:p>
  </w:endnote>
  <w:endnote w:type="continuationSeparator" w:id="0">
    <w:p w:rsidR="009D6365" w:rsidRDefault="009D6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1B3" w:rsidRPr="00CD48E9" w:rsidRDefault="008D41B3" w:rsidP="00426F9C">
    <w:pPr>
      <w:pStyle w:val="a6"/>
      <w:jc w:val="center"/>
      <w:rPr>
        <w:rFonts w:ascii="ＭＳ ゴシック" w:eastAsia="ＭＳ ゴシック"/>
        <w:sz w:val="22"/>
      </w:rPr>
    </w:pPr>
    <w:r>
      <w:rPr>
        <w:rFonts w:ascii="ＭＳ ゴシック" w:eastAsia="ＭＳ ゴシック"/>
        <w:sz w:val="22"/>
      </w:rPr>
      <w:t>G09-01-1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365" w:rsidRDefault="009D6365">
      <w:r>
        <w:separator/>
      </w:r>
    </w:p>
  </w:footnote>
  <w:footnote w:type="continuationSeparator" w:id="0">
    <w:p w:rsidR="009D6365" w:rsidRDefault="009D63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15A44"/>
    <w:rsid w:val="0003354C"/>
    <w:rsid w:val="00040137"/>
    <w:rsid w:val="00040A64"/>
    <w:rsid w:val="00044BE6"/>
    <w:rsid w:val="00047DCF"/>
    <w:rsid w:val="00054569"/>
    <w:rsid w:val="00080247"/>
    <w:rsid w:val="00083BAF"/>
    <w:rsid w:val="00094A18"/>
    <w:rsid w:val="00095DC1"/>
    <w:rsid w:val="000A5408"/>
    <w:rsid w:val="000C1044"/>
    <w:rsid w:val="000D5B20"/>
    <w:rsid w:val="000E20BB"/>
    <w:rsid w:val="000F2DFC"/>
    <w:rsid w:val="000F3CF6"/>
    <w:rsid w:val="000F46B3"/>
    <w:rsid w:val="000F482A"/>
    <w:rsid w:val="00104BA6"/>
    <w:rsid w:val="00111662"/>
    <w:rsid w:val="00115162"/>
    <w:rsid w:val="001338F6"/>
    <w:rsid w:val="00135415"/>
    <w:rsid w:val="00135D9E"/>
    <w:rsid w:val="00137729"/>
    <w:rsid w:val="00140BD2"/>
    <w:rsid w:val="001506F0"/>
    <w:rsid w:val="00150886"/>
    <w:rsid w:val="00156C8B"/>
    <w:rsid w:val="00172715"/>
    <w:rsid w:val="0019171A"/>
    <w:rsid w:val="00192ADA"/>
    <w:rsid w:val="001A7220"/>
    <w:rsid w:val="001B03F7"/>
    <w:rsid w:val="001B1D8B"/>
    <w:rsid w:val="001B2508"/>
    <w:rsid w:val="001B3AF6"/>
    <w:rsid w:val="001C231A"/>
    <w:rsid w:val="001D72A1"/>
    <w:rsid w:val="001E0EC0"/>
    <w:rsid w:val="001E12EC"/>
    <w:rsid w:val="0020088B"/>
    <w:rsid w:val="00201B3D"/>
    <w:rsid w:val="002037A7"/>
    <w:rsid w:val="00216612"/>
    <w:rsid w:val="00231DB5"/>
    <w:rsid w:val="00233661"/>
    <w:rsid w:val="00237E67"/>
    <w:rsid w:val="002443B0"/>
    <w:rsid w:val="00255FD2"/>
    <w:rsid w:val="00260AD2"/>
    <w:rsid w:val="002618B0"/>
    <w:rsid w:val="0027188D"/>
    <w:rsid w:val="002738F4"/>
    <w:rsid w:val="00275109"/>
    <w:rsid w:val="002879DC"/>
    <w:rsid w:val="002951C3"/>
    <w:rsid w:val="002B0601"/>
    <w:rsid w:val="002C2ADD"/>
    <w:rsid w:val="002D1C79"/>
    <w:rsid w:val="002D44CF"/>
    <w:rsid w:val="002D4BC7"/>
    <w:rsid w:val="002E38E6"/>
    <w:rsid w:val="002E602D"/>
    <w:rsid w:val="002E7BF6"/>
    <w:rsid w:val="003002B2"/>
    <w:rsid w:val="0032531D"/>
    <w:rsid w:val="00336464"/>
    <w:rsid w:val="003369E7"/>
    <w:rsid w:val="00343E33"/>
    <w:rsid w:val="00344D83"/>
    <w:rsid w:val="0034740A"/>
    <w:rsid w:val="00351C4D"/>
    <w:rsid w:val="00352CCD"/>
    <w:rsid w:val="00360927"/>
    <w:rsid w:val="00376766"/>
    <w:rsid w:val="00382EE3"/>
    <w:rsid w:val="00383432"/>
    <w:rsid w:val="003A67DA"/>
    <w:rsid w:val="003A6BB1"/>
    <w:rsid w:val="003B6BE2"/>
    <w:rsid w:val="003C03EA"/>
    <w:rsid w:val="003F2E91"/>
    <w:rsid w:val="003F5096"/>
    <w:rsid w:val="003F6A82"/>
    <w:rsid w:val="00403B6C"/>
    <w:rsid w:val="00407458"/>
    <w:rsid w:val="00410542"/>
    <w:rsid w:val="00426F9C"/>
    <w:rsid w:val="004331DE"/>
    <w:rsid w:val="00442C7E"/>
    <w:rsid w:val="00446F4B"/>
    <w:rsid w:val="00454277"/>
    <w:rsid w:val="00461DA6"/>
    <w:rsid w:val="00466917"/>
    <w:rsid w:val="0047324B"/>
    <w:rsid w:val="004733B1"/>
    <w:rsid w:val="004911F5"/>
    <w:rsid w:val="00495BCE"/>
    <w:rsid w:val="004A7FB6"/>
    <w:rsid w:val="004B743C"/>
    <w:rsid w:val="004D02BD"/>
    <w:rsid w:val="004D08D0"/>
    <w:rsid w:val="004D2B6D"/>
    <w:rsid w:val="004D3ACA"/>
    <w:rsid w:val="004E29D7"/>
    <w:rsid w:val="004F0506"/>
    <w:rsid w:val="004F255C"/>
    <w:rsid w:val="005230C6"/>
    <w:rsid w:val="00534E8F"/>
    <w:rsid w:val="00535605"/>
    <w:rsid w:val="00535E10"/>
    <w:rsid w:val="00553F8D"/>
    <w:rsid w:val="00556C15"/>
    <w:rsid w:val="0057041F"/>
    <w:rsid w:val="00575FDC"/>
    <w:rsid w:val="0058427D"/>
    <w:rsid w:val="005867FA"/>
    <w:rsid w:val="00594917"/>
    <w:rsid w:val="00596342"/>
    <w:rsid w:val="005A2029"/>
    <w:rsid w:val="005C2BDC"/>
    <w:rsid w:val="005D2C0B"/>
    <w:rsid w:val="005D2CD7"/>
    <w:rsid w:val="005D6BB6"/>
    <w:rsid w:val="005E27C4"/>
    <w:rsid w:val="00613D3C"/>
    <w:rsid w:val="00626A82"/>
    <w:rsid w:val="0063253D"/>
    <w:rsid w:val="00636256"/>
    <w:rsid w:val="00636A18"/>
    <w:rsid w:val="0064019A"/>
    <w:rsid w:val="006427D3"/>
    <w:rsid w:val="00644363"/>
    <w:rsid w:val="00656BDC"/>
    <w:rsid w:val="00663711"/>
    <w:rsid w:val="00685D0A"/>
    <w:rsid w:val="00691506"/>
    <w:rsid w:val="0069282B"/>
    <w:rsid w:val="0069665C"/>
    <w:rsid w:val="006B6CDE"/>
    <w:rsid w:val="006C44AE"/>
    <w:rsid w:val="006F19F9"/>
    <w:rsid w:val="007008B2"/>
    <w:rsid w:val="00705290"/>
    <w:rsid w:val="00710062"/>
    <w:rsid w:val="00713208"/>
    <w:rsid w:val="00727474"/>
    <w:rsid w:val="00735AE7"/>
    <w:rsid w:val="00742AB1"/>
    <w:rsid w:val="0074329C"/>
    <w:rsid w:val="0077799D"/>
    <w:rsid w:val="00777BAF"/>
    <w:rsid w:val="00785049"/>
    <w:rsid w:val="00785985"/>
    <w:rsid w:val="007878EA"/>
    <w:rsid w:val="007911BF"/>
    <w:rsid w:val="007A2FFF"/>
    <w:rsid w:val="007A3652"/>
    <w:rsid w:val="007B3025"/>
    <w:rsid w:val="007D17F5"/>
    <w:rsid w:val="007E614F"/>
    <w:rsid w:val="007F46B6"/>
    <w:rsid w:val="00805FB1"/>
    <w:rsid w:val="008139CA"/>
    <w:rsid w:val="008244E3"/>
    <w:rsid w:val="0082785E"/>
    <w:rsid w:val="00831865"/>
    <w:rsid w:val="008333C1"/>
    <w:rsid w:val="00833E28"/>
    <w:rsid w:val="008409D8"/>
    <w:rsid w:val="00845376"/>
    <w:rsid w:val="0085073F"/>
    <w:rsid w:val="00855F98"/>
    <w:rsid w:val="00873EE7"/>
    <w:rsid w:val="00875C69"/>
    <w:rsid w:val="00876A08"/>
    <w:rsid w:val="00880778"/>
    <w:rsid w:val="00890804"/>
    <w:rsid w:val="008943A6"/>
    <w:rsid w:val="008B24EB"/>
    <w:rsid w:val="008B441B"/>
    <w:rsid w:val="008C118E"/>
    <w:rsid w:val="008C2A46"/>
    <w:rsid w:val="008C60EF"/>
    <w:rsid w:val="008C6A92"/>
    <w:rsid w:val="008C6E7A"/>
    <w:rsid w:val="008D2273"/>
    <w:rsid w:val="008D41B3"/>
    <w:rsid w:val="008D7493"/>
    <w:rsid w:val="008E2524"/>
    <w:rsid w:val="008E4EFE"/>
    <w:rsid w:val="008E7742"/>
    <w:rsid w:val="008F5E9E"/>
    <w:rsid w:val="00907138"/>
    <w:rsid w:val="009128CB"/>
    <w:rsid w:val="00925502"/>
    <w:rsid w:val="0093738B"/>
    <w:rsid w:val="00941BD4"/>
    <w:rsid w:val="009435EB"/>
    <w:rsid w:val="00955CF2"/>
    <w:rsid w:val="0097349E"/>
    <w:rsid w:val="00973C63"/>
    <w:rsid w:val="009857F6"/>
    <w:rsid w:val="00992F12"/>
    <w:rsid w:val="009A5773"/>
    <w:rsid w:val="009B3DBA"/>
    <w:rsid w:val="009C177D"/>
    <w:rsid w:val="009C4E2B"/>
    <w:rsid w:val="009D17BE"/>
    <w:rsid w:val="009D6365"/>
    <w:rsid w:val="009E37DE"/>
    <w:rsid w:val="00A113AE"/>
    <w:rsid w:val="00A17CCF"/>
    <w:rsid w:val="00A333CE"/>
    <w:rsid w:val="00A37529"/>
    <w:rsid w:val="00A45E7B"/>
    <w:rsid w:val="00A5212A"/>
    <w:rsid w:val="00A63573"/>
    <w:rsid w:val="00A7476A"/>
    <w:rsid w:val="00A827DA"/>
    <w:rsid w:val="00A926AA"/>
    <w:rsid w:val="00AB1720"/>
    <w:rsid w:val="00AB4FE8"/>
    <w:rsid w:val="00AC5527"/>
    <w:rsid w:val="00AF0313"/>
    <w:rsid w:val="00AF2479"/>
    <w:rsid w:val="00AF2CD8"/>
    <w:rsid w:val="00AF5D11"/>
    <w:rsid w:val="00AF6155"/>
    <w:rsid w:val="00B310E3"/>
    <w:rsid w:val="00B35198"/>
    <w:rsid w:val="00B369F3"/>
    <w:rsid w:val="00B45D93"/>
    <w:rsid w:val="00B5739D"/>
    <w:rsid w:val="00B62EE6"/>
    <w:rsid w:val="00B66569"/>
    <w:rsid w:val="00B71DCC"/>
    <w:rsid w:val="00B81353"/>
    <w:rsid w:val="00B85D4C"/>
    <w:rsid w:val="00B93370"/>
    <w:rsid w:val="00BB56DF"/>
    <w:rsid w:val="00BB7308"/>
    <w:rsid w:val="00BB7F6D"/>
    <w:rsid w:val="00BC6F7E"/>
    <w:rsid w:val="00BC79F2"/>
    <w:rsid w:val="00BD0468"/>
    <w:rsid w:val="00BD5630"/>
    <w:rsid w:val="00BE1EB5"/>
    <w:rsid w:val="00C019C6"/>
    <w:rsid w:val="00C06978"/>
    <w:rsid w:val="00C07B21"/>
    <w:rsid w:val="00C129A2"/>
    <w:rsid w:val="00C2786B"/>
    <w:rsid w:val="00C30EA1"/>
    <w:rsid w:val="00C32634"/>
    <w:rsid w:val="00C356A5"/>
    <w:rsid w:val="00C71464"/>
    <w:rsid w:val="00C721D7"/>
    <w:rsid w:val="00C935C9"/>
    <w:rsid w:val="00CA0ADD"/>
    <w:rsid w:val="00CA3F5E"/>
    <w:rsid w:val="00CB2045"/>
    <w:rsid w:val="00CB39AD"/>
    <w:rsid w:val="00CD1706"/>
    <w:rsid w:val="00CD48E9"/>
    <w:rsid w:val="00CF6D5F"/>
    <w:rsid w:val="00D0500D"/>
    <w:rsid w:val="00D11168"/>
    <w:rsid w:val="00D20AD9"/>
    <w:rsid w:val="00D21492"/>
    <w:rsid w:val="00D22CEE"/>
    <w:rsid w:val="00D36D78"/>
    <w:rsid w:val="00D632F6"/>
    <w:rsid w:val="00D74EDD"/>
    <w:rsid w:val="00DB2293"/>
    <w:rsid w:val="00DC5875"/>
    <w:rsid w:val="00DC6E03"/>
    <w:rsid w:val="00E059BC"/>
    <w:rsid w:val="00E103CA"/>
    <w:rsid w:val="00E15144"/>
    <w:rsid w:val="00E16E82"/>
    <w:rsid w:val="00E3128A"/>
    <w:rsid w:val="00E93F4A"/>
    <w:rsid w:val="00E95283"/>
    <w:rsid w:val="00E965DF"/>
    <w:rsid w:val="00EA2D2D"/>
    <w:rsid w:val="00EB013B"/>
    <w:rsid w:val="00EB1A98"/>
    <w:rsid w:val="00EB6C5F"/>
    <w:rsid w:val="00EC3212"/>
    <w:rsid w:val="00EC3C0D"/>
    <w:rsid w:val="00EE4F09"/>
    <w:rsid w:val="00EF0AB7"/>
    <w:rsid w:val="00F01772"/>
    <w:rsid w:val="00F06DB5"/>
    <w:rsid w:val="00F20A73"/>
    <w:rsid w:val="00F37297"/>
    <w:rsid w:val="00F3758D"/>
    <w:rsid w:val="00F47B77"/>
    <w:rsid w:val="00F5300C"/>
    <w:rsid w:val="00F613C5"/>
    <w:rsid w:val="00F8322E"/>
    <w:rsid w:val="00F8416A"/>
    <w:rsid w:val="00F86F83"/>
    <w:rsid w:val="00F92166"/>
    <w:rsid w:val="00F9377F"/>
    <w:rsid w:val="00FA0565"/>
    <w:rsid w:val="00FA65EB"/>
    <w:rsid w:val="00FB3683"/>
    <w:rsid w:val="00FC33C6"/>
    <w:rsid w:val="00FC47C4"/>
    <w:rsid w:val="00FD6848"/>
    <w:rsid w:val="00FE3E67"/>
    <w:rsid w:val="00FE6A07"/>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95BCE"/>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F33484"/>
    <w:rPr>
      <w:kern w:val="2"/>
      <w:sz w:val="21"/>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F33484"/>
    <w:rPr>
      <w:kern w:val="2"/>
      <w:sz w:val="21"/>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F33484"/>
    <w:rPr>
      <w:kern w:val="2"/>
      <w:sz w:val="21"/>
      <w:szCs w:val="24"/>
    </w:rPr>
  </w:style>
  <w:style w:type="paragraph" w:styleId="ac">
    <w:name w:val="Balloon Text"/>
    <w:basedOn w:val="a0"/>
    <w:link w:val="ad"/>
    <w:uiPriority w:val="99"/>
    <w:semiHidden/>
    <w:rsid w:val="00A17CCF"/>
    <w:rPr>
      <w:rFonts w:ascii="Arial" w:eastAsia="ＭＳ ゴシック" w:hAnsi="Arial"/>
      <w:sz w:val="18"/>
      <w:szCs w:val="18"/>
    </w:rPr>
  </w:style>
  <w:style w:type="character" w:customStyle="1" w:styleId="ad">
    <w:name w:val="吹き出し (文字)"/>
    <w:link w:val="ac"/>
    <w:uiPriority w:val="99"/>
    <w:semiHidden/>
    <w:rsid w:val="00F33484"/>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487319">
      <w:marLeft w:val="0"/>
      <w:marRight w:val="0"/>
      <w:marTop w:val="0"/>
      <w:marBottom w:val="0"/>
      <w:divBdr>
        <w:top w:val="none" w:sz="0" w:space="0" w:color="auto"/>
        <w:left w:val="none" w:sz="0" w:space="0" w:color="auto"/>
        <w:bottom w:val="none" w:sz="0" w:space="0" w:color="auto"/>
        <w:right w:val="none" w:sz="0" w:space="0" w:color="auto"/>
      </w:divBdr>
    </w:div>
    <w:div w:id="1994487320">
      <w:marLeft w:val="0"/>
      <w:marRight w:val="0"/>
      <w:marTop w:val="0"/>
      <w:marBottom w:val="0"/>
      <w:divBdr>
        <w:top w:val="none" w:sz="0" w:space="0" w:color="auto"/>
        <w:left w:val="none" w:sz="0" w:space="0" w:color="auto"/>
        <w:bottom w:val="none" w:sz="0" w:space="0" w:color="auto"/>
        <w:right w:val="none" w:sz="0" w:space="0" w:color="auto"/>
      </w:divBdr>
    </w:div>
    <w:div w:id="1994487321">
      <w:marLeft w:val="0"/>
      <w:marRight w:val="0"/>
      <w:marTop w:val="0"/>
      <w:marBottom w:val="0"/>
      <w:divBdr>
        <w:top w:val="none" w:sz="0" w:space="0" w:color="auto"/>
        <w:left w:val="none" w:sz="0" w:space="0" w:color="auto"/>
        <w:bottom w:val="none" w:sz="0" w:space="0" w:color="auto"/>
        <w:right w:val="none" w:sz="0" w:space="0" w:color="auto"/>
      </w:divBdr>
    </w:div>
    <w:div w:id="1994487322">
      <w:marLeft w:val="0"/>
      <w:marRight w:val="0"/>
      <w:marTop w:val="0"/>
      <w:marBottom w:val="0"/>
      <w:divBdr>
        <w:top w:val="none" w:sz="0" w:space="0" w:color="auto"/>
        <w:left w:val="none" w:sz="0" w:space="0" w:color="auto"/>
        <w:bottom w:val="none" w:sz="0" w:space="0" w:color="auto"/>
        <w:right w:val="none" w:sz="0" w:space="0" w:color="auto"/>
      </w:divBdr>
    </w:div>
    <w:div w:id="1994487323">
      <w:marLeft w:val="0"/>
      <w:marRight w:val="0"/>
      <w:marTop w:val="0"/>
      <w:marBottom w:val="0"/>
      <w:divBdr>
        <w:top w:val="none" w:sz="0" w:space="0" w:color="auto"/>
        <w:left w:val="none" w:sz="0" w:space="0" w:color="auto"/>
        <w:bottom w:val="none" w:sz="0" w:space="0" w:color="auto"/>
        <w:right w:val="none" w:sz="0" w:space="0" w:color="auto"/>
      </w:divBdr>
    </w:div>
    <w:div w:id="1994487324">
      <w:marLeft w:val="0"/>
      <w:marRight w:val="0"/>
      <w:marTop w:val="0"/>
      <w:marBottom w:val="0"/>
      <w:divBdr>
        <w:top w:val="none" w:sz="0" w:space="0" w:color="auto"/>
        <w:left w:val="none" w:sz="0" w:space="0" w:color="auto"/>
        <w:bottom w:val="none" w:sz="0" w:space="0" w:color="auto"/>
        <w:right w:val="none" w:sz="0" w:space="0" w:color="auto"/>
      </w:divBdr>
    </w:div>
    <w:div w:id="1994487325">
      <w:marLeft w:val="0"/>
      <w:marRight w:val="0"/>
      <w:marTop w:val="0"/>
      <w:marBottom w:val="0"/>
      <w:divBdr>
        <w:top w:val="none" w:sz="0" w:space="0" w:color="auto"/>
        <w:left w:val="none" w:sz="0" w:space="0" w:color="auto"/>
        <w:bottom w:val="none" w:sz="0" w:space="0" w:color="auto"/>
        <w:right w:val="none" w:sz="0" w:space="0" w:color="auto"/>
      </w:divBdr>
    </w:div>
    <w:div w:id="19944873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09B571-C1F9-4958-8372-DE2BAC6D6C1A}"/>
</file>

<file path=customXml/itemProps2.xml><?xml version="1.0" encoding="utf-8"?>
<ds:datastoreItem xmlns:ds="http://schemas.openxmlformats.org/officeDocument/2006/customXml" ds:itemID="{276EA287-1D39-4162-8BDA-C854B7162FF1}"/>
</file>

<file path=customXml/itemProps3.xml><?xml version="1.0" encoding="utf-8"?>
<ds:datastoreItem xmlns:ds="http://schemas.openxmlformats.org/officeDocument/2006/customXml" ds:itemID="{A8F6D7FE-275B-4307-B90F-2224B634D9F7}"/>
</file>

<file path=docProps/app.xml><?xml version="1.0" encoding="utf-8"?>
<Properties xmlns="http://schemas.openxmlformats.org/officeDocument/2006/extended-properties" xmlns:vt="http://schemas.openxmlformats.org/officeDocument/2006/docPropsVTypes">
  <Template>Normal.dotm</Template>
  <TotalTime>1072</TotalTime>
  <Pages>2</Pages>
  <Words>129</Words>
  <Characters>736</Characters>
  <Application>Microsoft Office Word</Application>
  <DocSecurity>0</DocSecurity>
  <Lines>6</Lines>
  <Paragraphs>1</Paragraphs>
  <ScaleCrop>false</ScaleCrop>
  <Manager/>
  <Company/>
  <LinksUpToDate>false</LinksUpToDate>
  <CharactersWithSpaces>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2007-01-29T00:13:00Z</cp:lastPrinted>
  <dcterms:created xsi:type="dcterms:W3CDTF">2006-03-27T00:57:00Z</dcterms:created>
  <dcterms:modified xsi:type="dcterms:W3CDTF">2017-07-24T08:35:00Z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