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C16" w:rsidRPr="0002020F" w:rsidRDefault="00172C16" w:rsidP="008203F8">
      <w:pPr>
        <w:jc w:val="center"/>
        <w:rPr>
          <w:rFonts w:ascii="ＭＳ ゴシック"/>
        </w:rPr>
      </w:pPr>
      <w:bookmarkStart w:id="0" w:name="_GoBack"/>
      <w:bookmarkEnd w:id="0"/>
    </w:p>
    <w:p w:rsidR="00172C16" w:rsidRPr="0002020F" w:rsidRDefault="00172C16" w:rsidP="008203F8">
      <w:pPr>
        <w:jc w:val="center"/>
        <w:rPr>
          <w:rFonts w:ascii="ＭＳ ゴシック"/>
        </w:rPr>
      </w:pPr>
    </w:p>
    <w:p w:rsidR="00172C16" w:rsidRPr="0002020F" w:rsidRDefault="00172C16" w:rsidP="008203F8">
      <w:pPr>
        <w:jc w:val="center"/>
        <w:rPr>
          <w:rFonts w:ascii="ＭＳ ゴシック"/>
        </w:rPr>
      </w:pPr>
    </w:p>
    <w:p w:rsidR="00172C16" w:rsidRPr="0002020F" w:rsidRDefault="00172C16" w:rsidP="008203F8">
      <w:pPr>
        <w:jc w:val="center"/>
        <w:rPr>
          <w:rFonts w:ascii="ＭＳ ゴシック"/>
        </w:rPr>
      </w:pPr>
    </w:p>
    <w:p w:rsidR="00172C16" w:rsidRPr="0002020F" w:rsidRDefault="00172C16" w:rsidP="008203F8">
      <w:pPr>
        <w:jc w:val="center"/>
        <w:rPr>
          <w:rFonts w:ascii="ＭＳ ゴシック"/>
        </w:rPr>
      </w:pPr>
    </w:p>
    <w:p w:rsidR="00172C16" w:rsidRPr="0002020F" w:rsidRDefault="00172C16" w:rsidP="008203F8">
      <w:pPr>
        <w:jc w:val="center"/>
        <w:rPr>
          <w:rFonts w:ascii="ＭＳ ゴシック"/>
        </w:rPr>
      </w:pPr>
    </w:p>
    <w:p w:rsidR="00172C16" w:rsidRPr="0002020F" w:rsidRDefault="00172C16" w:rsidP="008203F8">
      <w:pPr>
        <w:jc w:val="center"/>
        <w:rPr>
          <w:rFonts w:ascii="ＭＳ ゴシック"/>
        </w:rPr>
      </w:pPr>
    </w:p>
    <w:p w:rsidR="00172C16" w:rsidRPr="0002020F" w:rsidRDefault="00172C16" w:rsidP="008203F8">
      <w:pPr>
        <w:jc w:val="center"/>
        <w:rPr>
          <w:rFonts w:ascii="ＭＳ ゴシック"/>
        </w:rPr>
      </w:pPr>
    </w:p>
    <w:p w:rsidR="00172C16" w:rsidRPr="0002020F" w:rsidRDefault="00172C16"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514"/>
      </w:tblGrid>
      <w:tr w:rsidR="00172C16" w:rsidRPr="00C40A38">
        <w:trPr>
          <w:trHeight w:val="1611"/>
          <w:jc w:val="center"/>
        </w:trPr>
        <w:tc>
          <w:tcPr>
            <w:tcW w:w="8514" w:type="dxa"/>
            <w:tcBorders>
              <w:top w:val="single" w:sz="4" w:space="0" w:color="auto"/>
              <w:bottom w:val="single" w:sz="4" w:space="0" w:color="auto"/>
            </w:tcBorders>
          </w:tcPr>
          <w:p w:rsidR="00172C16" w:rsidRPr="0002020F" w:rsidRDefault="00172C16" w:rsidP="008203F8">
            <w:pPr>
              <w:jc w:val="center"/>
              <w:rPr>
                <w:rFonts w:ascii="ＭＳ ゴシック"/>
                <w:b/>
                <w:sz w:val="44"/>
              </w:rPr>
            </w:pPr>
          </w:p>
          <w:p w:rsidR="00172C16" w:rsidRPr="00C40A38" w:rsidRDefault="00172C16" w:rsidP="00CE512E">
            <w:pPr>
              <w:jc w:val="center"/>
              <w:rPr>
                <w:rFonts w:ascii="ＭＳ ゴシック"/>
                <w:b/>
                <w:sz w:val="44"/>
              </w:rPr>
            </w:pPr>
            <w:r w:rsidRPr="00C40A38">
              <w:rPr>
                <w:rFonts w:ascii="ＭＳ ゴシック" w:hAnsi="ＭＳ ゴシック" w:hint="eastAsia"/>
                <w:b/>
                <w:sz w:val="44"/>
              </w:rPr>
              <w:t>２０５６．バンニング・ＣＹ搬入情報登録</w:t>
            </w:r>
          </w:p>
          <w:p w:rsidR="00172C16" w:rsidRPr="00C40A38" w:rsidRDefault="00172C16" w:rsidP="008203F8">
            <w:pPr>
              <w:jc w:val="center"/>
              <w:rPr>
                <w:rFonts w:ascii="ＭＳ ゴシック"/>
                <w:b/>
                <w:sz w:val="44"/>
              </w:rPr>
            </w:pPr>
          </w:p>
        </w:tc>
      </w:tr>
    </w:tbl>
    <w:p w:rsidR="00172C16" w:rsidRPr="00C40A38" w:rsidRDefault="00172C16" w:rsidP="008203F8">
      <w:pPr>
        <w:jc w:val="center"/>
        <w:rPr>
          <w:rFonts w:ascii="ＭＳ ゴシック"/>
          <w:sz w:val="44"/>
          <w:szCs w:val="44"/>
        </w:rPr>
      </w:pPr>
    </w:p>
    <w:p w:rsidR="00172C16" w:rsidRPr="00C40A38" w:rsidRDefault="00172C16" w:rsidP="008203F8">
      <w:pPr>
        <w:jc w:val="center"/>
        <w:rPr>
          <w:rFonts w:ascii="ＭＳ ゴシック"/>
          <w:sz w:val="44"/>
          <w:szCs w:val="44"/>
        </w:rPr>
      </w:pPr>
    </w:p>
    <w:p w:rsidR="00172C16" w:rsidRPr="00C40A38" w:rsidRDefault="00172C16" w:rsidP="008203F8">
      <w:pPr>
        <w:jc w:val="center"/>
        <w:rPr>
          <w:rFonts w:ascii="ＭＳ ゴシック"/>
          <w:sz w:val="44"/>
          <w:szCs w:val="44"/>
        </w:rPr>
      </w:pPr>
    </w:p>
    <w:p w:rsidR="00172C16" w:rsidRPr="00C40A38" w:rsidRDefault="00172C16" w:rsidP="008203F8">
      <w:pPr>
        <w:jc w:val="center"/>
        <w:rPr>
          <w:rFonts w:ascii="ＭＳ ゴシック"/>
          <w:sz w:val="44"/>
          <w:szCs w:val="44"/>
        </w:rPr>
      </w:pPr>
    </w:p>
    <w:p w:rsidR="00172C16" w:rsidRPr="00C40A38" w:rsidRDefault="00172C16" w:rsidP="008203F8">
      <w:pPr>
        <w:jc w:val="center"/>
        <w:rPr>
          <w:rFonts w:ascii="ＭＳ ゴシック"/>
          <w:sz w:val="44"/>
          <w:szCs w:val="44"/>
        </w:rPr>
      </w:pPr>
    </w:p>
    <w:p w:rsidR="00172C16" w:rsidRPr="00C40A38" w:rsidRDefault="00172C16" w:rsidP="008203F8">
      <w:pPr>
        <w:jc w:val="center"/>
        <w:rPr>
          <w:rFonts w:ascii="ＭＳ ゴシック"/>
          <w:sz w:val="44"/>
          <w:szCs w:val="44"/>
        </w:rPr>
      </w:pPr>
    </w:p>
    <w:p w:rsidR="00172C16" w:rsidRPr="00C40A38" w:rsidRDefault="00172C16" w:rsidP="008203F8">
      <w:pPr>
        <w:jc w:val="center"/>
        <w:rPr>
          <w:rFonts w:ascii="ＭＳ ゴシック"/>
          <w:sz w:val="44"/>
          <w:szCs w:val="44"/>
        </w:rPr>
      </w:pPr>
    </w:p>
    <w:p w:rsidR="00172C16" w:rsidRPr="00C40A38" w:rsidRDefault="00172C16"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72C16" w:rsidRPr="00C40A3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72C16" w:rsidRPr="00C40A38" w:rsidRDefault="00172C16" w:rsidP="008203F8">
            <w:pPr>
              <w:jc w:val="center"/>
              <w:rPr>
                <w:rFonts w:ascii="ＭＳ ゴシック"/>
              </w:rPr>
            </w:pPr>
            <w:r w:rsidRPr="00C40A38">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72C16" w:rsidRPr="00C40A38" w:rsidRDefault="00A942D3" w:rsidP="00A942D3">
            <w:pPr>
              <w:jc w:val="center"/>
              <w:rPr>
                <w:rFonts w:ascii="ＭＳ ゴシック"/>
              </w:rPr>
            </w:pPr>
            <w:r w:rsidRPr="00C40A38">
              <w:rPr>
                <w:rFonts w:ascii="ＭＳ ゴシック" w:hAnsi="ＭＳ ゴシック" w:hint="eastAsia"/>
              </w:rPr>
              <w:t>業務名</w:t>
            </w:r>
          </w:p>
        </w:tc>
      </w:tr>
      <w:tr w:rsidR="00172C16" w:rsidRPr="00C40A3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72C16" w:rsidRPr="00C40A38" w:rsidRDefault="00172C16" w:rsidP="008203F8">
            <w:pPr>
              <w:jc w:val="center"/>
              <w:rPr>
                <w:rFonts w:ascii="ＭＳ ゴシック"/>
              </w:rPr>
            </w:pPr>
            <w:r w:rsidRPr="00C40A38">
              <w:rPr>
                <w:rFonts w:ascii="ＭＳ ゴシック" w:hAnsi="ＭＳ ゴシック" w:cs="ＭＳ ゴシック" w:hint="eastAsia"/>
                <w:kern w:val="0"/>
                <w:szCs w:val="22"/>
              </w:rPr>
              <w:t>ＶＡＨ</w:t>
            </w:r>
          </w:p>
        </w:tc>
        <w:tc>
          <w:tcPr>
            <w:tcW w:w="4253" w:type="dxa"/>
            <w:tcBorders>
              <w:top w:val="single" w:sz="4" w:space="0" w:color="auto"/>
              <w:left w:val="single" w:sz="4" w:space="0" w:color="auto"/>
              <w:bottom w:val="single" w:sz="4" w:space="0" w:color="auto"/>
              <w:right w:val="single" w:sz="4" w:space="0" w:color="auto"/>
            </w:tcBorders>
            <w:vAlign w:val="center"/>
          </w:tcPr>
          <w:p w:rsidR="00172C16" w:rsidRPr="00C40A38" w:rsidRDefault="00172C16" w:rsidP="008203F8">
            <w:pPr>
              <w:jc w:val="center"/>
              <w:rPr>
                <w:rFonts w:ascii="ＭＳ ゴシック"/>
              </w:rPr>
            </w:pPr>
            <w:r w:rsidRPr="00C40A38">
              <w:rPr>
                <w:rFonts w:ascii="ＭＳ ゴシック" w:hAnsi="ＭＳ ゴシック" w:cs="ＭＳ ゴシック" w:hint="eastAsia"/>
                <w:kern w:val="0"/>
                <w:szCs w:val="22"/>
              </w:rPr>
              <w:t>バンニング・ＣＹ搬入情報登録</w:t>
            </w:r>
          </w:p>
        </w:tc>
      </w:tr>
    </w:tbl>
    <w:p w:rsidR="00172C16" w:rsidRPr="00C40A38" w:rsidRDefault="00172C16">
      <w:pPr>
        <w:jc w:val="left"/>
        <w:rPr>
          <w:rFonts w:ascii="ＭＳ ゴシック"/>
        </w:rPr>
      </w:pPr>
    </w:p>
    <w:p w:rsidR="00172C16" w:rsidRPr="00C40A38" w:rsidRDefault="00172C16" w:rsidP="00FC55CB">
      <w:pPr>
        <w:autoSpaceDE w:val="0"/>
        <w:autoSpaceDN w:val="0"/>
        <w:jc w:val="left"/>
        <w:rPr>
          <w:rFonts w:ascii="ＭＳ ゴシック"/>
          <w:kern w:val="0"/>
          <w:szCs w:val="22"/>
        </w:rPr>
      </w:pPr>
      <w:r w:rsidRPr="00C40A38">
        <w:rPr>
          <w:rFonts w:ascii="ＭＳ ゴシック"/>
        </w:rPr>
        <w:br w:type="page"/>
      </w:r>
      <w:r w:rsidRPr="00C40A38">
        <w:rPr>
          <w:rFonts w:ascii="ＭＳ ゴシック" w:hAnsi="ＭＳ ゴシック" w:cs="ＭＳ 明朝" w:hint="eastAsia"/>
          <w:kern w:val="0"/>
          <w:szCs w:val="22"/>
        </w:rPr>
        <w:lastRenderedPageBreak/>
        <w:t>１．業務概要</w:t>
      </w:r>
    </w:p>
    <w:p w:rsidR="00172C16" w:rsidRPr="00C40A38" w:rsidRDefault="00172C16" w:rsidP="00065087">
      <w:pPr>
        <w:suppressAutoHyphens/>
        <w:wordWrap w:val="0"/>
        <w:ind w:leftChars="200" w:left="397" w:firstLineChars="100" w:firstLine="198"/>
        <w:jc w:val="left"/>
        <w:textAlignment w:val="baseline"/>
        <w:rPr>
          <w:rFonts w:ascii="ＭＳ ゴシック" w:cs="ＭＳ 明朝"/>
          <w:kern w:val="0"/>
          <w:szCs w:val="22"/>
        </w:rPr>
      </w:pPr>
      <w:r w:rsidRPr="00C40A38">
        <w:rPr>
          <w:rFonts w:ascii="ＭＳ ゴシック" w:hAnsi="ＭＳ ゴシック" w:cs="ＭＳ 明朝" w:hint="eastAsia"/>
          <w:kern w:val="0"/>
          <w:szCs w:val="22"/>
        </w:rPr>
        <w:t>貨物をバンニングした場合に、バンニングした旨をコンテナ単位に登録し、</w:t>
      </w:r>
      <w:r w:rsidRPr="00C40A38">
        <w:rPr>
          <w:rFonts w:ascii="ＭＳ ゴシック" w:hAnsi="ＭＳ ゴシック" w:hint="eastAsia"/>
          <w:kern w:val="0"/>
          <w:szCs w:val="22"/>
        </w:rPr>
        <w:t>コンテナをＣＹへ搬入するにあたってのＣＹ搬入情報の登録及びＣＹ搬入票の作成を行う</w:t>
      </w:r>
      <w:r w:rsidRPr="00C40A38">
        <w:rPr>
          <w:rFonts w:ascii="ＭＳ ゴシック" w:hAnsi="ＭＳ ゴシック" w:cs="ＭＳ 明朝" w:hint="eastAsia"/>
          <w:kern w:val="0"/>
          <w:szCs w:val="22"/>
        </w:rPr>
        <w:t>。これにより、輸出管理番号等</w:t>
      </w:r>
      <w:r w:rsidRPr="00C40A38">
        <w:rPr>
          <w:rFonts w:ascii="ＭＳ ゴシック" w:hAnsi="ＭＳ ゴシック" w:cs="ＭＳ 明朝" w:hint="eastAsia"/>
          <w:kern w:val="0"/>
          <w:szCs w:val="22"/>
          <w:vertAlign w:val="superscript"/>
        </w:rPr>
        <w:t>＊１</w:t>
      </w:r>
      <w:r w:rsidRPr="00C40A38">
        <w:rPr>
          <w:rFonts w:ascii="ＭＳ ゴシック" w:hAnsi="ＭＳ ゴシック" w:cs="ＭＳ 明朝" w:hint="eastAsia"/>
          <w:kern w:val="0"/>
          <w:szCs w:val="22"/>
        </w:rPr>
        <w:t>とコンテナ番号の関連付けが行われる。</w:t>
      </w:r>
    </w:p>
    <w:p w:rsidR="00172C16" w:rsidRPr="00C40A38" w:rsidRDefault="00172C16" w:rsidP="00065087">
      <w:pPr>
        <w:suppressAutoHyphens/>
        <w:wordWrap w:val="0"/>
        <w:ind w:leftChars="200" w:left="397" w:firstLineChars="100" w:firstLine="198"/>
        <w:jc w:val="left"/>
        <w:textAlignment w:val="baseline"/>
        <w:rPr>
          <w:rFonts w:ascii="ＭＳ ゴシック"/>
          <w:kern w:val="0"/>
          <w:szCs w:val="22"/>
        </w:rPr>
      </w:pPr>
      <w:r w:rsidRPr="00C40A38">
        <w:rPr>
          <w:rFonts w:ascii="ＭＳ ゴシック" w:hAnsi="ＭＳ ゴシック" w:cs="ＭＳ 明朝" w:hint="eastAsia"/>
          <w:kern w:val="0"/>
          <w:szCs w:val="22"/>
        </w:rPr>
        <w:t>バンニング場所がシステム参加保税地域等</w:t>
      </w:r>
      <w:r w:rsidRPr="00C40A38">
        <w:rPr>
          <w:rFonts w:ascii="ＭＳ ゴシック" w:hAnsi="ＭＳ ゴシック" w:cs="ＭＳ 明朝" w:hint="eastAsia"/>
          <w:kern w:val="0"/>
          <w:szCs w:val="22"/>
          <w:vertAlign w:val="superscript"/>
        </w:rPr>
        <w:t>＊２</w:t>
      </w:r>
      <w:r w:rsidRPr="00C40A38">
        <w:rPr>
          <w:rFonts w:ascii="ＭＳ ゴシック" w:hAnsi="ＭＳ ゴシック" w:cs="ＭＳ 明朝" w:hint="eastAsia"/>
          <w:kern w:val="0"/>
          <w:szCs w:val="22"/>
        </w:rPr>
        <w:t>の場合は、本業務により搬出確認も併せて行われる。</w:t>
      </w:r>
    </w:p>
    <w:p w:rsidR="00172C16" w:rsidRPr="00C40A38" w:rsidRDefault="00172C16" w:rsidP="00065087">
      <w:pPr>
        <w:suppressAutoHyphens/>
        <w:wordWrap w:val="0"/>
        <w:ind w:leftChars="200" w:left="397" w:firstLineChars="100" w:firstLine="198"/>
        <w:jc w:val="left"/>
        <w:textAlignment w:val="baseline"/>
        <w:rPr>
          <w:rFonts w:ascii="ＭＳ ゴシック" w:cs="ＭＳ 明朝"/>
          <w:kern w:val="0"/>
          <w:szCs w:val="22"/>
        </w:rPr>
      </w:pPr>
      <w:r w:rsidRPr="00C40A38">
        <w:rPr>
          <w:rFonts w:ascii="ＭＳ ゴシック" w:hAnsi="ＭＳ ゴシック" w:cs="ＭＳ 明朝" w:hint="eastAsia"/>
          <w:kern w:val="0"/>
          <w:szCs w:val="22"/>
        </w:rPr>
        <w:t>また、本業務により搬入先やブッキング船会社へコンテナ情報を通知する。</w:t>
      </w:r>
    </w:p>
    <w:p w:rsidR="00172C16" w:rsidRPr="00C40A38" w:rsidRDefault="00172C16" w:rsidP="00065087">
      <w:pPr>
        <w:suppressAutoHyphens/>
        <w:wordWrap w:val="0"/>
        <w:ind w:leftChars="200" w:left="397" w:firstLineChars="100" w:firstLine="198"/>
        <w:jc w:val="left"/>
        <w:textAlignment w:val="baseline"/>
        <w:rPr>
          <w:rFonts w:ascii="ＭＳ ゴシック"/>
          <w:kern w:val="0"/>
          <w:szCs w:val="22"/>
        </w:rPr>
      </w:pPr>
      <w:r w:rsidRPr="00C40A38">
        <w:rPr>
          <w:rFonts w:ascii="ＭＳ ゴシック" w:hAnsi="ＭＳ ゴシック" w:cs="ＭＳ 明朝" w:hint="eastAsia"/>
          <w:kern w:val="0"/>
          <w:szCs w:val="22"/>
        </w:rPr>
        <w:t>なお、本業務で登録されたバンニング情報の追加、訂正及び取消しは、それぞれ「バンニング情報追加（ＶＡＡ）」業務、「バンニング情報訂正（ＶＡＤ）」業務、「バンニング情報取消し（ＶＡＣ）」業務で行い、ＣＹ搬入情報の訂正及び取消しは、「ＣＹ搬入情報登録（ＣＹＨ）」業務で行う。</w:t>
      </w:r>
    </w:p>
    <w:p w:rsidR="00172C16" w:rsidRPr="00C40A38" w:rsidRDefault="00172C16" w:rsidP="00065087">
      <w:pPr>
        <w:suppressAutoHyphens/>
        <w:wordWrap w:val="0"/>
        <w:ind w:leftChars="200" w:left="1191" w:hangingChars="400" w:hanging="794"/>
        <w:jc w:val="left"/>
        <w:textAlignment w:val="baseline"/>
        <w:rPr>
          <w:rFonts w:ascii="ＭＳ ゴシック"/>
          <w:kern w:val="0"/>
          <w:szCs w:val="22"/>
        </w:rPr>
      </w:pPr>
      <w:r w:rsidRPr="00C40A38">
        <w:rPr>
          <w:rFonts w:ascii="ＭＳ ゴシック" w:hAnsi="ＭＳ ゴシック" w:cs="ＭＳ 明朝" w:hint="eastAsia"/>
          <w:kern w:val="0"/>
          <w:szCs w:val="22"/>
        </w:rPr>
        <w:t>（＊１）輸出管理番号等とは、輸出管理番号またはＢ／Ｌ番号（仮陸揚貨物）をいう。</w:t>
      </w:r>
    </w:p>
    <w:p w:rsidR="00172C16" w:rsidRPr="00C40A38" w:rsidRDefault="00172C16" w:rsidP="00065087">
      <w:pPr>
        <w:autoSpaceDE w:val="0"/>
        <w:autoSpaceDN w:val="0"/>
        <w:ind w:leftChars="200" w:left="1191" w:hangingChars="400" w:hanging="794"/>
        <w:jc w:val="left"/>
        <w:rPr>
          <w:rFonts w:ascii="ＭＳ ゴシック" w:cs="ＭＳ 明朝"/>
          <w:kern w:val="0"/>
          <w:szCs w:val="22"/>
        </w:rPr>
      </w:pPr>
      <w:r w:rsidRPr="00C40A38">
        <w:rPr>
          <w:rFonts w:ascii="ＭＳ ゴシック" w:hAnsi="ＭＳ ゴシック" w:cs="ＭＳ 明朝" w:hint="eastAsia"/>
          <w:kern w:val="0"/>
          <w:szCs w:val="22"/>
        </w:rPr>
        <w:t>（＊２）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172C16" w:rsidRPr="00C40A38" w:rsidRDefault="00172C16" w:rsidP="007E3A62">
      <w:pPr>
        <w:autoSpaceDE w:val="0"/>
        <w:autoSpaceDN w:val="0"/>
        <w:adjustRightInd w:val="0"/>
        <w:jc w:val="left"/>
        <w:rPr>
          <w:rFonts w:ascii="ＭＳ ゴシック"/>
          <w:kern w:val="0"/>
          <w:szCs w:val="22"/>
        </w:rPr>
      </w:pPr>
    </w:p>
    <w:p w:rsidR="00172C16" w:rsidRPr="00C40A38" w:rsidRDefault="00172C16" w:rsidP="00FC55CB">
      <w:pPr>
        <w:autoSpaceDE w:val="0"/>
        <w:autoSpaceDN w:val="0"/>
        <w:jc w:val="left"/>
        <w:rPr>
          <w:rFonts w:ascii="ＭＳ ゴシック"/>
          <w:kern w:val="0"/>
          <w:szCs w:val="22"/>
        </w:rPr>
      </w:pPr>
      <w:r w:rsidRPr="00C40A38">
        <w:rPr>
          <w:rFonts w:ascii="ＭＳ ゴシック" w:hAnsi="ＭＳ ゴシック" w:cs="ＭＳ 明朝" w:hint="eastAsia"/>
          <w:kern w:val="0"/>
          <w:szCs w:val="22"/>
        </w:rPr>
        <w:t>２．入力者</w:t>
      </w:r>
    </w:p>
    <w:p w:rsidR="00172C16" w:rsidRPr="00C40A38" w:rsidRDefault="00172C16" w:rsidP="00065087">
      <w:pPr>
        <w:autoSpaceDE w:val="0"/>
        <w:autoSpaceDN w:val="0"/>
        <w:ind w:leftChars="200" w:left="397" w:firstLineChars="100" w:firstLine="198"/>
        <w:jc w:val="left"/>
        <w:rPr>
          <w:rFonts w:ascii="ＭＳ ゴシック"/>
          <w:kern w:val="0"/>
          <w:szCs w:val="22"/>
        </w:rPr>
      </w:pPr>
      <w:r w:rsidRPr="00C40A38">
        <w:rPr>
          <w:rFonts w:ascii="ＭＳ ゴシック" w:hAnsi="ＭＳ ゴシック" w:cs="ＭＳ 明朝" w:hint="eastAsia"/>
          <w:kern w:val="0"/>
          <w:szCs w:val="22"/>
        </w:rPr>
        <w:t>通関業、</w:t>
      </w:r>
      <w:r w:rsidR="008611C7" w:rsidRPr="00C40A38">
        <w:rPr>
          <w:rFonts w:ascii="ＭＳ ゴシック" w:hAnsi="ＭＳ ゴシック" w:cs="ＭＳ 明朝" w:hint="eastAsia"/>
          <w:kern w:val="0"/>
          <w:szCs w:val="22"/>
        </w:rPr>
        <w:t>保税蔵置場、</w:t>
      </w:r>
      <w:r w:rsidRPr="00C40A38">
        <w:rPr>
          <w:rFonts w:ascii="ＭＳ ゴシック" w:hAnsi="ＭＳ ゴシック" w:cs="ＭＳ 明朝" w:hint="eastAsia"/>
          <w:kern w:val="0"/>
          <w:szCs w:val="22"/>
        </w:rPr>
        <w:t>海貨業</w:t>
      </w:r>
    </w:p>
    <w:p w:rsidR="00172C16" w:rsidRPr="00C40A38" w:rsidRDefault="00172C16" w:rsidP="007E3A62">
      <w:pPr>
        <w:autoSpaceDE w:val="0"/>
        <w:autoSpaceDN w:val="0"/>
        <w:adjustRightInd w:val="0"/>
        <w:jc w:val="left"/>
        <w:rPr>
          <w:rFonts w:ascii="ＭＳ ゴシック"/>
          <w:kern w:val="0"/>
          <w:szCs w:val="22"/>
        </w:rPr>
      </w:pPr>
    </w:p>
    <w:p w:rsidR="00172C16" w:rsidRPr="00C40A38" w:rsidRDefault="00172C16" w:rsidP="00FC55CB">
      <w:pPr>
        <w:autoSpaceDE w:val="0"/>
        <w:autoSpaceDN w:val="0"/>
        <w:jc w:val="left"/>
        <w:rPr>
          <w:rFonts w:ascii="ＭＳ ゴシック" w:cs="ＭＳ 明朝"/>
          <w:kern w:val="0"/>
          <w:szCs w:val="22"/>
        </w:rPr>
      </w:pPr>
      <w:r w:rsidRPr="00C40A38">
        <w:rPr>
          <w:rFonts w:ascii="ＭＳ ゴシック" w:hAnsi="ＭＳ ゴシック" w:cs="ＭＳ 明朝" w:hint="eastAsia"/>
          <w:kern w:val="0"/>
          <w:szCs w:val="22"/>
        </w:rPr>
        <w:t>３．制限事項</w:t>
      </w:r>
    </w:p>
    <w:p w:rsidR="00172C16" w:rsidRPr="00C40A38" w:rsidRDefault="00172C16" w:rsidP="00065087">
      <w:pPr>
        <w:autoSpaceDE w:val="0"/>
        <w:autoSpaceDN w:val="0"/>
        <w:ind w:leftChars="200" w:left="595" w:hangingChars="100" w:hanging="198"/>
        <w:jc w:val="left"/>
        <w:rPr>
          <w:rFonts w:ascii="ＭＳ ゴシック" w:cs="ＭＳ 明朝"/>
          <w:kern w:val="0"/>
          <w:szCs w:val="22"/>
        </w:rPr>
      </w:pPr>
      <w:r w:rsidRPr="00C40A38">
        <w:rPr>
          <w:rFonts w:ascii="ＭＳ ゴシック" w:hAnsi="ＭＳ ゴシック" w:cs="ＭＳ 明朝" w:hint="eastAsia"/>
          <w:kern w:val="0"/>
          <w:szCs w:val="22"/>
        </w:rPr>
        <w:t>①１コンテナに対して、１業務で入力可能な輸出管理番号等は最大１００件とする。</w:t>
      </w:r>
    </w:p>
    <w:p w:rsidR="00172C16" w:rsidRPr="00C40A38" w:rsidRDefault="00172C16" w:rsidP="00065087">
      <w:pPr>
        <w:autoSpaceDE w:val="0"/>
        <w:autoSpaceDN w:val="0"/>
        <w:adjustRightInd w:val="0"/>
        <w:ind w:leftChars="200" w:left="595" w:hangingChars="100" w:hanging="198"/>
        <w:jc w:val="left"/>
        <w:rPr>
          <w:rFonts w:ascii="ＭＳ ゴシック" w:cs="ＭＳ ゴシック"/>
          <w:kern w:val="0"/>
          <w:szCs w:val="22"/>
          <w:lang w:val="ja-JP"/>
        </w:rPr>
      </w:pPr>
      <w:r w:rsidRPr="00C40A38">
        <w:rPr>
          <w:rFonts w:ascii="ＭＳ ゴシック" w:cs="ＭＳ ゴシック" w:hint="eastAsia"/>
          <w:kern w:val="0"/>
          <w:szCs w:val="22"/>
          <w:lang w:val="ja-JP"/>
        </w:rPr>
        <w:t>②</w:t>
      </w:r>
      <w:r w:rsidRPr="00C40A38">
        <w:rPr>
          <w:rFonts w:hint="eastAsia"/>
          <w:kern w:val="0"/>
        </w:rPr>
        <w:t>船会社コードとブッキング番号の組み合わせに対して登録可能なコンテナサイズコード及びコンテナタイプコードは最大５件とする。</w:t>
      </w:r>
    </w:p>
    <w:p w:rsidR="00172C16" w:rsidRPr="00C40A38" w:rsidRDefault="00172C16" w:rsidP="00065087">
      <w:pPr>
        <w:autoSpaceDE w:val="0"/>
        <w:autoSpaceDN w:val="0"/>
        <w:adjustRightInd w:val="0"/>
        <w:ind w:leftChars="200" w:left="595" w:hangingChars="100" w:hanging="198"/>
        <w:jc w:val="left"/>
        <w:rPr>
          <w:rFonts w:ascii="ＭＳ ゴシック" w:cs="ＭＳ ゴシック"/>
          <w:kern w:val="0"/>
          <w:szCs w:val="22"/>
          <w:lang w:val="ja-JP"/>
        </w:rPr>
      </w:pPr>
      <w:r w:rsidRPr="00C40A38">
        <w:rPr>
          <w:rFonts w:ascii="ＭＳ ゴシック" w:cs="ＭＳ ゴシック" w:hint="eastAsia"/>
          <w:kern w:val="0"/>
          <w:szCs w:val="22"/>
          <w:lang w:val="ja-JP"/>
        </w:rPr>
        <w:t>③</w:t>
      </w:r>
      <w:r w:rsidRPr="00C40A38">
        <w:rPr>
          <w:rFonts w:hint="eastAsia"/>
          <w:kern w:val="0"/>
        </w:rPr>
        <w:t>船会社コードとブッキング番号の組み合わせに対して</w:t>
      </w:r>
      <w:r w:rsidRPr="00C40A38">
        <w:rPr>
          <w:rFonts w:ascii="ＭＳ ゴシック" w:cs="ＭＳ ゴシック" w:hint="eastAsia"/>
          <w:kern w:val="0"/>
          <w:szCs w:val="22"/>
          <w:lang w:val="ja-JP"/>
        </w:rPr>
        <w:t>登録可能なコンテナ本数は最大</w:t>
      </w:r>
      <w:r w:rsidR="00065087" w:rsidRPr="00C40A38">
        <w:rPr>
          <w:rFonts w:ascii="ＭＳ ゴシック" w:cs="ＭＳ ゴシック" w:hint="eastAsia"/>
          <w:kern w:val="0"/>
          <w:szCs w:val="22"/>
          <w:lang w:val="ja-JP"/>
        </w:rPr>
        <w:t>２００</w:t>
      </w:r>
      <w:r w:rsidRPr="00C40A38">
        <w:rPr>
          <w:rFonts w:ascii="ＭＳ ゴシック" w:cs="ＭＳ ゴシック" w:hint="eastAsia"/>
          <w:kern w:val="0"/>
          <w:szCs w:val="22"/>
          <w:lang w:val="ja-JP"/>
        </w:rPr>
        <w:t>本とする。</w:t>
      </w:r>
    </w:p>
    <w:p w:rsidR="00172C16" w:rsidRPr="00C40A38" w:rsidRDefault="00172C16" w:rsidP="007E3A62">
      <w:pPr>
        <w:autoSpaceDE w:val="0"/>
        <w:autoSpaceDN w:val="0"/>
        <w:adjustRightInd w:val="0"/>
        <w:jc w:val="left"/>
        <w:rPr>
          <w:rFonts w:ascii="ＭＳ ゴシック"/>
          <w:kern w:val="0"/>
          <w:szCs w:val="22"/>
        </w:rPr>
      </w:pPr>
    </w:p>
    <w:p w:rsidR="00172C16" w:rsidRPr="00C40A38" w:rsidRDefault="00172C16" w:rsidP="00FC55CB">
      <w:pPr>
        <w:autoSpaceDE w:val="0"/>
        <w:autoSpaceDN w:val="0"/>
        <w:jc w:val="left"/>
        <w:rPr>
          <w:rFonts w:ascii="ＭＳ ゴシック"/>
          <w:kern w:val="0"/>
          <w:szCs w:val="22"/>
        </w:rPr>
      </w:pPr>
      <w:r w:rsidRPr="00C40A38">
        <w:rPr>
          <w:rFonts w:ascii="ＭＳ ゴシック" w:hAnsi="ＭＳ ゴシック" w:cs="ＭＳ 明朝" w:hint="eastAsia"/>
          <w:kern w:val="0"/>
          <w:szCs w:val="22"/>
        </w:rPr>
        <w:t>４．入力条件</w:t>
      </w:r>
    </w:p>
    <w:p w:rsidR="00172C16" w:rsidRPr="00C40A38" w:rsidRDefault="00172C16" w:rsidP="00065087">
      <w:pPr>
        <w:autoSpaceDE w:val="0"/>
        <w:autoSpaceDN w:val="0"/>
        <w:ind w:leftChars="100" w:left="793" w:hangingChars="300" w:hanging="595"/>
        <w:jc w:val="left"/>
        <w:rPr>
          <w:rFonts w:ascii="ＭＳ ゴシック"/>
          <w:kern w:val="0"/>
          <w:szCs w:val="22"/>
        </w:rPr>
      </w:pPr>
      <w:r w:rsidRPr="00C40A38">
        <w:rPr>
          <w:rFonts w:ascii="ＭＳ ゴシック" w:hAnsi="ＭＳ ゴシック" w:cs="ＭＳ 明朝" w:hint="eastAsia"/>
          <w:kern w:val="0"/>
          <w:szCs w:val="22"/>
        </w:rPr>
        <w:t>（１）入力者チェック</w:t>
      </w:r>
    </w:p>
    <w:p w:rsidR="00172C16" w:rsidRPr="00C40A38" w:rsidRDefault="00172C16" w:rsidP="00065087">
      <w:pPr>
        <w:autoSpaceDE w:val="0"/>
        <w:autoSpaceDN w:val="0"/>
        <w:ind w:leftChars="400" w:left="992" w:hangingChars="100" w:hanging="198"/>
        <w:jc w:val="left"/>
        <w:rPr>
          <w:rFonts w:ascii="ＭＳ ゴシック"/>
          <w:kern w:val="0"/>
          <w:szCs w:val="22"/>
        </w:rPr>
      </w:pPr>
      <w:r w:rsidRPr="00C40A38">
        <w:rPr>
          <w:rFonts w:ascii="ＭＳ ゴシック" w:hAnsi="ＭＳ ゴシック" w:cs="ＭＳ 明朝" w:hint="eastAsia"/>
          <w:kern w:val="0"/>
          <w:szCs w:val="22"/>
        </w:rPr>
        <w:t>①システムに登録されている利用者であること。</w:t>
      </w:r>
    </w:p>
    <w:p w:rsidR="00172C16" w:rsidRPr="00C40A38" w:rsidRDefault="00172C16" w:rsidP="00065087">
      <w:pPr>
        <w:autoSpaceDE w:val="0"/>
        <w:autoSpaceDN w:val="0"/>
        <w:ind w:leftChars="400" w:left="992" w:hangingChars="100" w:hanging="198"/>
        <w:jc w:val="left"/>
        <w:rPr>
          <w:rFonts w:ascii="ＭＳ ゴシック"/>
          <w:kern w:val="0"/>
          <w:szCs w:val="22"/>
        </w:rPr>
      </w:pPr>
      <w:r w:rsidRPr="00C40A38">
        <w:rPr>
          <w:rFonts w:ascii="ＭＳ ゴシック" w:hAnsi="ＭＳ ゴシック" w:hint="eastAsia"/>
          <w:kern w:val="0"/>
          <w:szCs w:val="22"/>
        </w:rPr>
        <w:t>②</w:t>
      </w:r>
      <w:r w:rsidRPr="00C40A38">
        <w:rPr>
          <w:rFonts w:ascii="ＭＳ ゴシック" w:hAnsi="ＭＳ ゴシック" w:cs="ＭＳ 明朝" w:hint="eastAsia"/>
          <w:kern w:val="0"/>
          <w:szCs w:val="22"/>
        </w:rPr>
        <w:t>バンニング場所がシステム参加保税地域の場合は、当該バンニング場所を管理する利用者であるか、または当該利用者があらかじめシステムに登録している通関業または海貨業であること。</w:t>
      </w:r>
    </w:p>
    <w:p w:rsidR="00172C16" w:rsidRPr="00C40A38" w:rsidRDefault="00172C16" w:rsidP="00065087">
      <w:pPr>
        <w:autoSpaceDE w:val="0"/>
        <w:autoSpaceDN w:val="0"/>
        <w:ind w:leftChars="400" w:left="992" w:hangingChars="100" w:hanging="198"/>
        <w:jc w:val="left"/>
        <w:rPr>
          <w:rFonts w:ascii="ＭＳ ゴシック" w:cs="ＭＳ 明朝"/>
          <w:kern w:val="0"/>
          <w:szCs w:val="22"/>
        </w:rPr>
      </w:pPr>
      <w:r w:rsidRPr="00C40A38">
        <w:rPr>
          <w:rFonts w:ascii="ＭＳ ゴシック" w:hAnsi="ＭＳ ゴシック" w:cs="ＭＳ 明朝" w:hint="eastAsia"/>
          <w:kern w:val="0"/>
          <w:szCs w:val="22"/>
        </w:rPr>
        <w:t>③バンニング場所が他所蔵置場所の場合は、ＴＹＣ業務またはＰＳＨ業務で他所蔵置許可申請者として登録された利用者であること。</w:t>
      </w:r>
    </w:p>
    <w:p w:rsidR="00172C16" w:rsidRPr="00C40A38" w:rsidRDefault="00172C16" w:rsidP="00065087">
      <w:pPr>
        <w:autoSpaceDE w:val="0"/>
        <w:autoSpaceDN w:val="0"/>
        <w:ind w:leftChars="400" w:left="992" w:hangingChars="100" w:hanging="198"/>
        <w:jc w:val="left"/>
        <w:rPr>
          <w:rFonts w:ascii="ＭＳ ゴシック"/>
          <w:kern w:val="0"/>
          <w:szCs w:val="22"/>
        </w:rPr>
      </w:pPr>
      <w:r w:rsidRPr="00C40A38">
        <w:rPr>
          <w:rFonts w:ascii="ＭＳ ゴシック" w:hAnsi="ＭＳ ゴシック" w:cs="ＭＳ 明朝" w:hint="eastAsia"/>
          <w:kern w:val="0"/>
          <w:szCs w:val="22"/>
        </w:rPr>
        <w:t>④バンニング場所がシステム参加保税地域等以外の場合で、輸出貨物または積戻し貨物の場合は、貨物情報登録者</w:t>
      </w:r>
      <w:r w:rsidRPr="00C40A38">
        <w:rPr>
          <w:rFonts w:ascii="ＭＳ ゴシック" w:hAnsi="ＭＳ ゴシック" w:cs="ＭＳ 明朝" w:hint="eastAsia"/>
          <w:kern w:val="0"/>
          <w:szCs w:val="22"/>
          <w:vertAlign w:val="superscript"/>
        </w:rPr>
        <w:t>＊３</w:t>
      </w:r>
      <w:r w:rsidRPr="00C40A38">
        <w:rPr>
          <w:rFonts w:ascii="ＭＳ ゴシック" w:hAnsi="ＭＳ ゴシック" w:cs="ＭＳ 明朝" w:hint="eastAsia"/>
          <w:kern w:val="0"/>
          <w:szCs w:val="22"/>
        </w:rPr>
        <w:t>、または申告（予定）者のいずれかの利用者であること。</w:t>
      </w:r>
    </w:p>
    <w:p w:rsidR="00172C16" w:rsidRPr="00C40A38" w:rsidRDefault="00172C16" w:rsidP="00065087">
      <w:pPr>
        <w:suppressAutoHyphens/>
        <w:wordWrap w:val="0"/>
        <w:ind w:leftChars="400" w:left="1588" w:hangingChars="400" w:hanging="794"/>
        <w:jc w:val="left"/>
        <w:textAlignment w:val="baseline"/>
        <w:rPr>
          <w:rFonts w:ascii="ＭＳ ゴシック" w:cs="ＭＳ 明朝"/>
          <w:kern w:val="0"/>
          <w:szCs w:val="22"/>
        </w:rPr>
      </w:pPr>
      <w:r w:rsidRPr="00C40A38">
        <w:rPr>
          <w:rFonts w:ascii="ＭＳ ゴシック" w:hAnsi="ＭＳ ゴシック" w:cs="ＭＳ 明朝" w:hint="eastAsia"/>
          <w:kern w:val="0"/>
          <w:szCs w:val="22"/>
        </w:rPr>
        <w:t>（＊３）貨物情報登録者とは、「輸出貨物情報登録（ＥＣＲ）」業務、「積戻貨物情報登録（ＲＣＲ）」業務または｢システム外搬入確認（輸出許可済）（ＢＩＥ）｣業務で貨物情報を作成した利用者をいう。</w:t>
      </w:r>
    </w:p>
    <w:p w:rsidR="00172C16" w:rsidRPr="00C40A38" w:rsidRDefault="00172C16" w:rsidP="00065087">
      <w:pPr>
        <w:autoSpaceDE w:val="0"/>
        <w:autoSpaceDN w:val="0"/>
        <w:ind w:leftChars="100" w:left="793" w:hangingChars="300" w:hanging="595"/>
        <w:jc w:val="left"/>
        <w:rPr>
          <w:rFonts w:ascii="ＭＳ 明朝" w:eastAsia="ＭＳ 明朝"/>
        </w:rPr>
      </w:pPr>
      <w:r w:rsidRPr="00C40A38">
        <w:rPr>
          <w:rFonts w:ascii="ＭＳ 明朝" w:hAnsi="ＭＳ 明朝" w:hint="eastAsia"/>
        </w:rPr>
        <w:t>（２）入力項目チェック</w:t>
      </w:r>
    </w:p>
    <w:p w:rsidR="00172C16" w:rsidRPr="00C40A38" w:rsidRDefault="00172C16" w:rsidP="00065087">
      <w:pPr>
        <w:autoSpaceDE w:val="0"/>
        <w:autoSpaceDN w:val="0"/>
        <w:ind w:leftChars="200" w:left="992" w:hangingChars="300" w:hanging="595"/>
        <w:jc w:val="left"/>
        <w:rPr>
          <w:rFonts w:ascii="ＭＳ 明朝" w:eastAsia="ＭＳ 明朝"/>
        </w:rPr>
      </w:pPr>
      <w:r w:rsidRPr="00C40A38">
        <w:rPr>
          <w:rFonts w:ascii="ＭＳ 明朝" w:hAnsi="ＭＳ 明朝" w:hint="eastAsia"/>
        </w:rPr>
        <w:t>（Ａ）単項目チェック</w:t>
      </w:r>
    </w:p>
    <w:p w:rsidR="00172C16" w:rsidRPr="00C40A38" w:rsidRDefault="00172C16" w:rsidP="00065087">
      <w:pPr>
        <w:autoSpaceDE w:val="0"/>
        <w:autoSpaceDN w:val="0"/>
        <w:ind w:leftChars="500" w:left="992" w:firstLineChars="100" w:firstLine="198"/>
        <w:jc w:val="left"/>
        <w:rPr>
          <w:rFonts w:ascii="ＭＳ 明朝" w:eastAsia="ＭＳ 明朝"/>
        </w:rPr>
      </w:pPr>
      <w:bookmarkStart w:id="1" w:name="OLE_LINK1"/>
      <w:r w:rsidRPr="00C40A38">
        <w:rPr>
          <w:rFonts w:ascii="ＭＳ 明朝" w:hAnsi="ＭＳ 明朝" w:hint="eastAsia"/>
        </w:rPr>
        <w:t>「入力項目表」及び「オンライン業務共通設計書」参照。</w:t>
      </w:r>
    </w:p>
    <w:bookmarkEnd w:id="1"/>
    <w:p w:rsidR="00172C16" w:rsidRPr="00C40A38" w:rsidRDefault="00172C16" w:rsidP="00065087">
      <w:pPr>
        <w:autoSpaceDE w:val="0"/>
        <w:autoSpaceDN w:val="0"/>
        <w:ind w:leftChars="200" w:left="992" w:hangingChars="300" w:hanging="595"/>
        <w:jc w:val="left"/>
        <w:rPr>
          <w:rFonts w:ascii="ＭＳ 明朝" w:eastAsia="ＭＳ 明朝"/>
        </w:rPr>
      </w:pPr>
      <w:r w:rsidRPr="00C40A38">
        <w:rPr>
          <w:rFonts w:ascii="ＭＳ 明朝" w:hAnsi="ＭＳ 明朝" w:hint="eastAsia"/>
        </w:rPr>
        <w:t>（Ｂ）項目間関連チェック</w:t>
      </w:r>
    </w:p>
    <w:p w:rsidR="00172C16" w:rsidRPr="00C40A38" w:rsidRDefault="00172C16" w:rsidP="00065087">
      <w:pPr>
        <w:autoSpaceDE w:val="0"/>
        <w:autoSpaceDN w:val="0"/>
        <w:ind w:leftChars="500" w:left="992" w:firstLineChars="100" w:firstLine="198"/>
        <w:jc w:val="left"/>
        <w:rPr>
          <w:rFonts w:ascii="ＭＳ 明朝" w:eastAsia="ＭＳ 明朝"/>
        </w:rPr>
      </w:pPr>
      <w:r w:rsidRPr="00C40A38">
        <w:rPr>
          <w:rFonts w:ascii="ＭＳ 明朝" w:hAnsi="ＭＳ 明朝" w:hint="eastAsia"/>
        </w:rPr>
        <w:t>「入力項目表」及び「オンライン業務共通設計書」参照。</w:t>
      </w:r>
    </w:p>
    <w:p w:rsidR="00172C16" w:rsidRPr="00C40A38" w:rsidRDefault="00172C16" w:rsidP="00065087">
      <w:pPr>
        <w:pStyle w:val="aa"/>
        <w:overflowPunct w:val="0"/>
        <w:autoSpaceDE w:val="0"/>
        <w:autoSpaceDN w:val="0"/>
        <w:rPr>
          <w:kern w:val="0"/>
        </w:rPr>
      </w:pPr>
      <w:r w:rsidRPr="00C40A38">
        <w:rPr>
          <w:rFonts w:hint="eastAsia"/>
          <w:kern w:val="0"/>
        </w:rPr>
        <w:t>（３）船舶ＤＢチェック</w:t>
      </w:r>
    </w:p>
    <w:p w:rsidR="00D47AC9" w:rsidRPr="00C40A38" w:rsidRDefault="00172C16" w:rsidP="00D47AC9">
      <w:pPr>
        <w:pStyle w:val="ab"/>
        <w:overflowPunct w:val="0"/>
        <w:autoSpaceDE w:val="0"/>
        <w:autoSpaceDN w:val="0"/>
        <w:rPr>
          <w:kern w:val="0"/>
        </w:rPr>
      </w:pPr>
      <w:r w:rsidRPr="00C40A38">
        <w:rPr>
          <w:rFonts w:hint="eastAsia"/>
          <w:kern w:val="0"/>
        </w:rPr>
        <w:t>入力された積載予定船舶コードに対する船舶ＤＢが存在すること。</w:t>
      </w:r>
    </w:p>
    <w:p w:rsidR="00172C16" w:rsidRPr="00C40A38" w:rsidRDefault="00D47AC9" w:rsidP="00D47AC9">
      <w:pPr>
        <w:pStyle w:val="aa"/>
        <w:overflowPunct w:val="0"/>
        <w:autoSpaceDE w:val="0"/>
        <w:autoSpaceDN w:val="0"/>
        <w:rPr>
          <w:kern w:val="0"/>
        </w:rPr>
      </w:pPr>
      <w:r w:rsidRPr="00C40A38">
        <w:rPr>
          <w:kern w:val="0"/>
        </w:rPr>
        <w:br w:type="page"/>
      </w:r>
      <w:r w:rsidR="00172C16" w:rsidRPr="00C40A38">
        <w:rPr>
          <w:rFonts w:cs="ＭＳ 明朝" w:hint="eastAsia"/>
          <w:kern w:val="0"/>
        </w:rPr>
        <w:lastRenderedPageBreak/>
        <w:t>（４）ブッキング情報ＤＢチェック</w:t>
      </w:r>
    </w:p>
    <w:p w:rsidR="00172C16" w:rsidRPr="00C40A38" w:rsidRDefault="00172C16" w:rsidP="00065087">
      <w:pPr>
        <w:overflowPunct w:val="0"/>
        <w:autoSpaceDE w:val="0"/>
        <w:autoSpaceDN w:val="0"/>
        <w:ind w:leftChars="200" w:left="992" w:hangingChars="300" w:hanging="595"/>
        <w:rPr>
          <w:rFonts w:ascii="ＭＳ ゴシック"/>
          <w:bCs/>
          <w:kern w:val="0"/>
        </w:rPr>
      </w:pPr>
      <w:r w:rsidRPr="00C40A38">
        <w:rPr>
          <w:rFonts w:ascii="ＭＳ ゴシック" w:hAnsi="ＭＳ ゴシック" w:hint="eastAsia"/>
          <w:bCs/>
          <w:kern w:val="0"/>
          <w:szCs w:val="22"/>
        </w:rPr>
        <w:t>（Ａ）</w:t>
      </w:r>
      <w:r w:rsidRPr="00C40A38">
        <w:rPr>
          <w:rFonts w:ascii="ＭＳ ゴシック" w:hAnsi="ＭＳ ゴシック" w:hint="eastAsia"/>
          <w:bCs/>
          <w:kern w:val="0"/>
        </w:rPr>
        <w:t>入力された</w:t>
      </w:r>
      <w:r w:rsidRPr="00C40A38">
        <w:rPr>
          <w:rFonts w:ascii="ＭＳ ゴシック" w:hAnsi="ＭＳ ゴシック" w:hint="eastAsia"/>
          <w:bCs/>
          <w:kern w:val="0"/>
          <w:szCs w:val="22"/>
        </w:rPr>
        <w:t>船会社コード及びブッキング番号に対するブッキング</w:t>
      </w:r>
      <w:r w:rsidRPr="00C40A38">
        <w:rPr>
          <w:rFonts w:ascii="ＭＳ ゴシック" w:hAnsi="ＭＳ ゴシック" w:cs="ＭＳ 明朝" w:hint="eastAsia"/>
          <w:bCs/>
          <w:kern w:val="0"/>
          <w:szCs w:val="22"/>
        </w:rPr>
        <w:t>情報</w:t>
      </w:r>
      <w:r w:rsidRPr="00C40A38">
        <w:rPr>
          <w:rFonts w:ascii="ＭＳ ゴシック" w:hAnsi="ＭＳ ゴシック" w:hint="eastAsia"/>
          <w:bCs/>
          <w:kern w:val="0"/>
          <w:szCs w:val="22"/>
        </w:rPr>
        <w:t>ＤＢが存在した</w:t>
      </w:r>
      <w:r w:rsidRPr="00C40A38">
        <w:rPr>
          <w:rFonts w:hAnsi="ＭＳ ゴシック" w:hint="eastAsia"/>
          <w:szCs w:val="22"/>
        </w:rPr>
        <w:t>場合は</w:t>
      </w:r>
      <w:r w:rsidRPr="00C40A38">
        <w:rPr>
          <w:rFonts w:ascii="ＭＳ ゴシック" w:hAnsi="ＭＳ ゴシック" w:hint="eastAsia"/>
          <w:bCs/>
          <w:kern w:val="0"/>
        </w:rPr>
        <w:t>、以下のチェックを行う。</w:t>
      </w:r>
    </w:p>
    <w:p w:rsidR="00172C16" w:rsidRPr="00C40A38" w:rsidRDefault="00172C16" w:rsidP="00065087">
      <w:pPr>
        <w:overflowPunct w:val="0"/>
        <w:autoSpaceDE w:val="0"/>
        <w:autoSpaceDN w:val="0"/>
        <w:ind w:leftChars="500" w:left="992"/>
        <w:rPr>
          <w:rFonts w:ascii="ＭＳ ゴシック"/>
          <w:bCs/>
          <w:kern w:val="0"/>
        </w:rPr>
      </w:pPr>
      <w:r w:rsidRPr="00C40A38">
        <w:rPr>
          <w:rFonts w:hint="eastAsia"/>
          <w:kern w:val="0"/>
        </w:rPr>
        <w:t>①取消しされていないこと。</w:t>
      </w:r>
    </w:p>
    <w:p w:rsidR="00172C16" w:rsidRPr="00C40A38" w:rsidRDefault="00172C16" w:rsidP="00065087">
      <w:pPr>
        <w:overflowPunct w:val="0"/>
        <w:autoSpaceDE w:val="0"/>
        <w:autoSpaceDN w:val="0"/>
        <w:ind w:leftChars="500" w:left="1190" w:hangingChars="100" w:hanging="198"/>
        <w:rPr>
          <w:rFonts w:hAnsi="ＭＳ ゴシック"/>
          <w:szCs w:val="22"/>
        </w:rPr>
      </w:pPr>
      <w:r w:rsidRPr="00C40A38">
        <w:rPr>
          <w:rFonts w:ascii="ＭＳ ゴシック" w:hAnsi="ＭＳ ゴシック" w:hint="eastAsia"/>
          <w:bCs/>
          <w:kern w:val="0"/>
        </w:rPr>
        <w:t>②</w:t>
      </w:r>
      <w:r w:rsidRPr="00C40A38">
        <w:rPr>
          <w:rFonts w:hAnsi="ＭＳ ゴシック" w:hint="eastAsia"/>
          <w:szCs w:val="22"/>
        </w:rPr>
        <w:t>以下の項目について、入力された内容がブッキング情報ＤＢに登録されている内容と一致していること。なお、入力がない場合は、先頭の輸出管理番号等に対する貨物情報ＤＢに登録されている内容とチェックを行う。</w:t>
      </w:r>
    </w:p>
    <w:p w:rsidR="00172C16" w:rsidRPr="00C40A38" w:rsidRDefault="00172C16" w:rsidP="00065087">
      <w:pPr>
        <w:overflowPunct w:val="0"/>
        <w:autoSpaceDE w:val="0"/>
        <w:autoSpaceDN w:val="0"/>
        <w:ind w:leftChars="600" w:left="1389" w:hangingChars="100" w:hanging="198"/>
        <w:rPr>
          <w:rFonts w:ascii="ＭＳ ゴシック"/>
          <w:szCs w:val="22"/>
        </w:rPr>
      </w:pPr>
      <w:r w:rsidRPr="00C40A38">
        <w:rPr>
          <w:rFonts w:ascii="ＭＳ ゴシック" w:hAnsi="ＭＳ ゴシック" w:hint="eastAsia"/>
          <w:szCs w:val="22"/>
        </w:rPr>
        <w:t>・積載予定船舶コード</w:t>
      </w:r>
      <w:r w:rsidRPr="00C40A38">
        <w:rPr>
          <w:rFonts w:hint="eastAsia"/>
          <w:kern w:val="0"/>
        </w:rPr>
        <w:t>、積載予定船舶名</w:t>
      </w:r>
    </w:p>
    <w:p w:rsidR="00172C16" w:rsidRPr="00C40A38" w:rsidRDefault="00172C16" w:rsidP="00065087">
      <w:pPr>
        <w:overflowPunct w:val="0"/>
        <w:autoSpaceDE w:val="0"/>
        <w:autoSpaceDN w:val="0"/>
        <w:ind w:leftChars="600" w:left="1389" w:hangingChars="100" w:hanging="198"/>
        <w:rPr>
          <w:rFonts w:ascii="ＭＳ ゴシック"/>
          <w:szCs w:val="22"/>
        </w:rPr>
      </w:pPr>
      <w:r w:rsidRPr="00C40A38">
        <w:rPr>
          <w:rFonts w:ascii="ＭＳ ゴシック" w:hAnsi="ＭＳ ゴシック" w:hint="eastAsia"/>
          <w:szCs w:val="22"/>
        </w:rPr>
        <w:t>・航海番号</w:t>
      </w:r>
    </w:p>
    <w:p w:rsidR="00172C16" w:rsidRPr="00C40A38" w:rsidRDefault="00172C16" w:rsidP="00065087">
      <w:pPr>
        <w:overflowPunct w:val="0"/>
        <w:autoSpaceDE w:val="0"/>
        <w:autoSpaceDN w:val="0"/>
        <w:ind w:leftChars="600" w:left="1389" w:hangingChars="100" w:hanging="198"/>
        <w:rPr>
          <w:rFonts w:ascii="ＭＳ ゴシック"/>
          <w:szCs w:val="22"/>
        </w:rPr>
      </w:pPr>
      <w:r w:rsidRPr="00C40A38">
        <w:rPr>
          <w:rFonts w:ascii="ＭＳ ゴシック" w:hAnsi="ＭＳ ゴシック" w:hint="eastAsia"/>
          <w:szCs w:val="22"/>
        </w:rPr>
        <w:t>・積出港コード</w:t>
      </w:r>
    </w:p>
    <w:p w:rsidR="00172C16" w:rsidRPr="00C40A38" w:rsidRDefault="00172C16" w:rsidP="00065087">
      <w:pPr>
        <w:overflowPunct w:val="0"/>
        <w:autoSpaceDE w:val="0"/>
        <w:autoSpaceDN w:val="0"/>
        <w:ind w:leftChars="600" w:left="1389" w:hangingChars="100" w:hanging="198"/>
        <w:rPr>
          <w:noProof/>
          <w:vertAlign w:val="superscript"/>
        </w:rPr>
      </w:pPr>
      <w:r w:rsidRPr="00C40A38">
        <w:rPr>
          <w:rFonts w:ascii="ＭＳ ゴシック" w:hAnsi="ＭＳ ゴシック" w:hint="eastAsia"/>
          <w:szCs w:val="22"/>
        </w:rPr>
        <w:t>・船卸港コード</w:t>
      </w:r>
      <w:r w:rsidRPr="00C40A38">
        <w:rPr>
          <w:rFonts w:hint="eastAsia"/>
          <w:noProof/>
          <w:vertAlign w:val="superscript"/>
        </w:rPr>
        <w:t>＊４</w:t>
      </w:r>
    </w:p>
    <w:p w:rsidR="00172C16" w:rsidRPr="00C40A38" w:rsidRDefault="00172C16" w:rsidP="00065087">
      <w:pPr>
        <w:overflowPunct w:val="0"/>
        <w:autoSpaceDE w:val="0"/>
        <w:autoSpaceDN w:val="0"/>
        <w:ind w:leftChars="600" w:left="1389" w:hangingChars="100" w:hanging="198"/>
        <w:rPr>
          <w:noProof/>
          <w:vertAlign w:val="superscript"/>
        </w:rPr>
      </w:pPr>
      <w:r w:rsidRPr="00C40A38">
        <w:rPr>
          <w:rFonts w:ascii="ＭＳ ゴシック" w:hAnsi="ＭＳ ゴシック" w:hint="eastAsia"/>
          <w:szCs w:val="22"/>
        </w:rPr>
        <w:t>・搬入先ＣＹ</w:t>
      </w:r>
      <w:r w:rsidRPr="00C40A38">
        <w:rPr>
          <w:rFonts w:hint="eastAsia"/>
          <w:noProof/>
          <w:vertAlign w:val="superscript"/>
        </w:rPr>
        <w:t>＊５</w:t>
      </w:r>
    </w:p>
    <w:p w:rsidR="00172C16" w:rsidRPr="00C40A38" w:rsidRDefault="00172C16" w:rsidP="00065087">
      <w:pPr>
        <w:overflowPunct w:val="0"/>
        <w:autoSpaceDE w:val="0"/>
        <w:autoSpaceDN w:val="0"/>
        <w:ind w:leftChars="200" w:left="992" w:hangingChars="300" w:hanging="595"/>
        <w:rPr>
          <w:noProof/>
          <w:vertAlign w:val="superscript"/>
        </w:rPr>
      </w:pPr>
      <w:r w:rsidRPr="00C40A38">
        <w:rPr>
          <w:rFonts w:hint="eastAsia"/>
          <w:kern w:val="0"/>
        </w:rPr>
        <w:t>（Ｂ）入力された船会社コード及びブッキング番号に対するブッキング情報ＤＢが存在しない場合は、入力された船会社コード及び積出港において、「ブッキング情報登録（ＢＫＲ）」業務の先行登録を必須とする旨がシステムに登録されていないこと。</w:t>
      </w:r>
    </w:p>
    <w:p w:rsidR="00172C16" w:rsidRPr="00C40A38" w:rsidRDefault="00172C16" w:rsidP="00065087">
      <w:pPr>
        <w:overflowPunct w:val="0"/>
        <w:autoSpaceDE w:val="0"/>
        <w:autoSpaceDN w:val="0"/>
        <w:ind w:leftChars="301" w:left="1388" w:hanging="791"/>
      </w:pPr>
      <w:r w:rsidRPr="00C40A38">
        <w:rPr>
          <w:rFonts w:hint="eastAsia"/>
          <w:color w:val="000000"/>
          <w:kern w:val="0"/>
        </w:rPr>
        <w:t>（＊４）</w:t>
      </w:r>
      <w:r w:rsidRPr="00C40A38">
        <w:rPr>
          <w:rFonts w:hint="eastAsia"/>
        </w:rPr>
        <w:t>入力が１港であるのに対して、ブッキング情報ＤＢには２港が登録されている場合は、入力された船卸港が、ブッキング情報ＤＢに登録されているいずれかの船卸港と一致していること。</w:t>
      </w:r>
    </w:p>
    <w:p w:rsidR="00172C16" w:rsidRPr="00C40A38" w:rsidRDefault="00172C16" w:rsidP="00065087">
      <w:pPr>
        <w:overflowPunct w:val="0"/>
        <w:autoSpaceDE w:val="0"/>
        <w:autoSpaceDN w:val="0"/>
        <w:ind w:leftChars="301" w:left="1388" w:hanging="791"/>
        <w:rPr>
          <w:rFonts w:ascii="ＭＳ ゴシック"/>
          <w:szCs w:val="22"/>
        </w:rPr>
      </w:pPr>
      <w:r w:rsidRPr="00C40A38">
        <w:rPr>
          <w:rFonts w:hint="eastAsia"/>
        </w:rPr>
        <w:t>（＊５）ブッキング情報ＤＢに登録されている荷受地ＣＹまたは積出港ＣＹに対する保税地域コードのいずれかと一致していること。</w:t>
      </w:r>
    </w:p>
    <w:p w:rsidR="00172C16" w:rsidRPr="00C40A38" w:rsidRDefault="00172C16" w:rsidP="00D47AC9">
      <w:pPr>
        <w:pStyle w:val="aa"/>
        <w:overflowPunct w:val="0"/>
        <w:autoSpaceDE w:val="0"/>
        <w:autoSpaceDN w:val="0"/>
        <w:rPr>
          <w:rFonts w:cs="ＭＳ 明朝"/>
          <w:kern w:val="0"/>
        </w:rPr>
      </w:pPr>
      <w:r w:rsidRPr="00C40A38">
        <w:rPr>
          <w:rFonts w:cs="ＭＳ 明朝" w:hint="eastAsia"/>
          <w:kern w:val="0"/>
        </w:rPr>
        <w:t>（５）ブッキング・コンテナ情報ＤＢチェック</w:t>
      </w:r>
    </w:p>
    <w:p w:rsidR="00172C16" w:rsidRPr="00C40A38" w:rsidRDefault="00172C16" w:rsidP="00065087">
      <w:pPr>
        <w:overflowPunct w:val="0"/>
        <w:autoSpaceDE w:val="0"/>
        <w:autoSpaceDN w:val="0"/>
        <w:ind w:leftChars="400" w:left="794" w:firstLineChars="100" w:firstLine="198"/>
        <w:rPr>
          <w:rFonts w:ascii="ＭＳ ゴシック" w:cs="ＭＳ 明朝"/>
          <w:bCs/>
          <w:kern w:val="0"/>
          <w:szCs w:val="22"/>
        </w:rPr>
      </w:pPr>
      <w:r w:rsidRPr="00C40A38">
        <w:rPr>
          <w:rFonts w:ascii="ＭＳ ゴシック" w:hAnsi="ＭＳ ゴシック" w:hint="eastAsia"/>
          <w:color w:val="000000"/>
          <w:kern w:val="0"/>
        </w:rPr>
        <w:t>「空コンテナ引渡情報登録（ＰＣＤ）」</w:t>
      </w:r>
      <w:r w:rsidRPr="00C40A38">
        <w:rPr>
          <w:rFonts w:ascii="ＭＳ ゴシック" w:hAnsi="ＭＳ ゴシック" w:hint="eastAsia"/>
          <w:kern w:val="0"/>
        </w:rPr>
        <w:t>業務が事前に行われており、入力された</w:t>
      </w:r>
      <w:r w:rsidRPr="00C40A38">
        <w:rPr>
          <w:rFonts w:ascii="ＭＳ ゴシック" w:hAnsi="ＭＳ ゴシック" w:hint="eastAsia"/>
          <w:bCs/>
          <w:kern w:val="0"/>
          <w:szCs w:val="22"/>
        </w:rPr>
        <w:t>船会社コード、ブッキング番号及びコンテナ番号に対する</w:t>
      </w:r>
      <w:r w:rsidRPr="00C40A38">
        <w:rPr>
          <w:rFonts w:ascii="ＭＳ ゴシック" w:hAnsi="ＭＳ ゴシック" w:cs="ＭＳ 明朝" w:hint="eastAsia"/>
          <w:bCs/>
          <w:kern w:val="0"/>
          <w:szCs w:val="22"/>
        </w:rPr>
        <w:t>ブッキング・コンテナ情報ＤＢが存在した場合は、①～②のチェックを行う。</w:t>
      </w:r>
    </w:p>
    <w:p w:rsidR="00172C16" w:rsidRPr="00C40A38" w:rsidRDefault="00172C16" w:rsidP="00065087">
      <w:pPr>
        <w:overflowPunct w:val="0"/>
        <w:autoSpaceDE w:val="0"/>
        <w:autoSpaceDN w:val="0"/>
        <w:ind w:leftChars="400" w:left="794" w:firstLineChars="100" w:firstLine="198"/>
        <w:rPr>
          <w:rFonts w:hAnsi="ＭＳ ゴシック"/>
          <w:szCs w:val="22"/>
        </w:rPr>
      </w:pPr>
      <w:r w:rsidRPr="00C40A38">
        <w:rPr>
          <w:rFonts w:ascii="ＭＳ ゴシック" w:hAnsi="ＭＳ ゴシック" w:cs="ＭＳ 明朝" w:hint="eastAsia"/>
          <w:bCs/>
          <w:kern w:val="0"/>
          <w:szCs w:val="22"/>
        </w:rPr>
        <w:t>また、ＰＣＤ業務が事前に行われておらず、ブッキング・コンテナ情報ＤＢが存在しない場合は、③～④のチェックを行う。</w:t>
      </w:r>
    </w:p>
    <w:p w:rsidR="00172C16" w:rsidRPr="00C40A38" w:rsidRDefault="00172C16" w:rsidP="00065087">
      <w:pPr>
        <w:overflowPunct w:val="0"/>
        <w:autoSpaceDE w:val="0"/>
        <w:autoSpaceDN w:val="0"/>
        <w:ind w:leftChars="400" w:left="992" w:hangingChars="100" w:hanging="198"/>
        <w:rPr>
          <w:rFonts w:ascii="ＭＳ ゴシック"/>
          <w:kern w:val="0"/>
        </w:rPr>
      </w:pPr>
      <w:r w:rsidRPr="00C40A38">
        <w:rPr>
          <w:rFonts w:ascii="ＭＳ ゴシック" w:hAnsi="ＭＳ ゴシック" w:hint="eastAsia"/>
        </w:rPr>
        <w:t>①</w:t>
      </w:r>
      <w:r w:rsidRPr="00C40A38">
        <w:rPr>
          <w:rFonts w:ascii="ＭＳ ゴシック" w:hAnsi="ＭＳ ゴシック" w:hint="eastAsia"/>
          <w:kern w:val="0"/>
        </w:rPr>
        <w:t>本業務またはＣＹＨ業務が</w:t>
      </w:r>
      <w:r w:rsidRPr="00C40A38">
        <w:rPr>
          <w:rFonts w:ascii="ＭＳ ゴシック" w:hAnsi="ＭＳ ゴシック" w:hint="eastAsia"/>
          <w:bCs/>
          <w:kern w:val="0"/>
        </w:rPr>
        <w:t>されて</w:t>
      </w:r>
      <w:r w:rsidRPr="00C40A38">
        <w:rPr>
          <w:rFonts w:ascii="ＭＳ ゴシック" w:hAnsi="ＭＳ ゴシック" w:hint="eastAsia"/>
          <w:kern w:val="0"/>
        </w:rPr>
        <w:t>いないこと。</w:t>
      </w:r>
    </w:p>
    <w:p w:rsidR="00172C16" w:rsidRPr="00C40A38" w:rsidRDefault="00172C16" w:rsidP="00065087">
      <w:pPr>
        <w:overflowPunct w:val="0"/>
        <w:autoSpaceDE w:val="0"/>
        <w:autoSpaceDN w:val="0"/>
        <w:ind w:leftChars="400" w:left="992" w:hangingChars="100" w:hanging="198"/>
        <w:rPr>
          <w:rFonts w:ascii="ＭＳ ゴシック"/>
          <w:szCs w:val="22"/>
        </w:rPr>
      </w:pPr>
      <w:r w:rsidRPr="00C40A38">
        <w:rPr>
          <w:rFonts w:ascii="ＭＳ ゴシック" w:hAnsi="ＭＳ ゴシック" w:hint="eastAsia"/>
          <w:szCs w:val="22"/>
        </w:rPr>
        <w:t>②以下の項目について、入力された内容が</w:t>
      </w:r>
      <w:r w:rsidRPr="00C40A38">
        <w:rPr>
          <w:rFonts w:ascii="ＭＳ ゴシック" w:hAnsi="ＭＳ ゴシック" w:cs="ＭＳ 明朝" w:hint="eastAsia"/>
          <w:bCs/>
          <w:kern w:val="0"/>
          <w:szCs w:val="22"/>
        </w:rPr>
        <w:t>ブッキング・コンテナ情報ＤＢ</w:t>
      </w:r>
      <w:r w:rsidRPr="00C40A38">
        <w:rPr>
          <w:rFonts w:hAnsi="ＭＳ ゴシック" w:hint="eastAsia"/>
          <w:szCs w:val="22"/>
        </w:rPr>
        <w:t>に登録されている内容と一致していること。</w:t>
      </w:r>
    </w:p>
    <w:p w:rsidR="00172C16" w:rsidRPr="00C40A38" w:rsidRDefault="00172C16" w:rsidP="00065087">
      <w:pPr>
        <w:overflowPunct w:val="0"/>
        <w:autoSpaceDE w:val="0"/>
        <w:autoSpaceDN w:val="0"/>
        <w:ind w:leftChars="500" w:left="1190" w:hangingChars="100" w:hanging="198"/>
        <w:rPr>
          <w:rFonts w:ascii="ＭＳ ゴシック"/>
          <w:szCs w:val="22"/>
        </w:rPr>
      </w:pPr>
      <w:r w:rsidRPr="00C40A38">
        <w:rPr>
          <w:rFonts w:ascii="ＭＳ ゴシック" w:hAnsi="ＭＳ ゴシック" w:hint="eastAsia"/>
          <w:szCs w:val="22"/>
        </w:rPr>
        <w:t>・コンテナサイズコード</w:t>
      </w:r>
    </w:p>
    <w:p w:rsidR="00172C16" w:rsidRPr="00C40A38" w:rsidRDefault="00172C16" w:rsidP="00065087">
      <w:pPr>
        <w:overflowPunct w:val="0"/>
        <w:autoSpaceDE w:val="0"/>
        <w:autoSpaceDN w:val="0"/>
        <w:ind w:leftChars="500" w:left="1190" w:hangingChars="100" w:hanging="198"/>
        <w:rPr>
          <w:rFonts w:ascii="ＭＳ ゴシック"/>
          <w:szCs w:val="22"/>
        </w:rPr>
      </w:pPr>
      <w:r w:rsidRPr="00C40A38">
        <w:rPr>
          <w:rFonts w:ascii="ＭＳ ゴシック" w:hAnsi="ＭＳ ゴシック" w:hint="eastAsia"/>
          <w:szCs w:val="22"/>
        </w:rPr>
        <w:t>・コンテナタイプコード</w:t>
      </w:r>
    </w:p>
    <w:p w:rsidR="00172C16" w:rsidRPr="00C40A38" w:rsidRDefault="00172C16" w:rsidP="00065087">
      <w:pPr>
        <w:ind w:leftChars="415" w:left="1021" w:hangingChars="100" w:hanging="198"/>
        <w:rPr>
          <w:rFonts w:hAnsi="ＭＳ ゴシック"/>
          <w:szCs w:val="22"/>
        </w:rPr>
      </w:pPr>
      <w:r w:rsidRPr="00C40A38">
        <w:rPr>
          <w:rFonts w:ascii="ＭＳ ゴシック" w:hAnsi="ＭＳ ゴシック" w:cs="ＭＳ 明朝" w:hint="eastAsia"/>
          <w:bCs/>
          <w:kern w:val="0"/>
          <w:szCs w:val="22"/>
        </w:rPr>
        <w:t>③</w:t>
      </w:r>
      <w:r w:rsidRPr="00C40A38">
        <w:rPr>
          <w:rFonts w:hAnsi="ＭＳ ゴシック" w:hint="eastAsia"/>
          <w:szCs w:val="22"/>
        </w:rPr>
        <w:t>入力された</w:t>
      </w:r>
      <w:r w:rsidRPr="00C40A38">
        <w:rPr>
          <w:rFonts w:ascii="ＭＳ ゴシック" w:hAnsi="ＭＳ ゴシック" w:hint="eastAsia"/>
          <w:szCs w:val="22"/>
        </w:rPr>
        <w:t>コンテナサイズコード及びコンテナタイプコードが</w:t>
      </w:r>
      <w:r w:rsidRPr="00C40A38">
        <w:rPr>
          <w:rFonts w:hAnsi="ＭＳ ゴシック" w:hint="eastAsia"/>
          <w:szCs w:val="22"/>
        </w:rPr>
        <w:t>ブッキング情報ＤＢに登録されている</w:t>
      </w:r>
      <w:r w:rsidRPr="00C40A38">
        <w:rPr>
          <w:rFonts w:ascii="ＭＳ ゴシック" w:hAnsi="ＭＳ ゴシック" w:hint="eastAsia"/>
          <w:szCs w:val="22"/>
        </w:rPr>
        <w:t>コンテナサイズコード及びコンテナタイプコード</w:t>
      </w:r>
      <w:r w:rsidRPr="00C40A38">
        <w:rPr>
          <w:rFonts w:hAnsi="ＭＳ ゴシック" w:hint="eastAsia"/>
          <w:szCs w:val="22"/>
        </w:rPr>
        <w:t>のいずれかであること。</w:t>
      </w:r>
    </w:p>
    <w:p w:rsidR="00172C16" w:rsidRPr="00C40A38" w:rsidRDefault="00172C16" w:rsidP="00065087">
      <w:pPr>
        <w:ind w:leftChars="415" w:left="1021" w:hangingChars="100" w:hanging="198"/>
        <w:rPr>
          <w:rFonts w:hAnsi="ＭＳ ゴシック"/>
          <w:szCs w:val="22"/>
        </w:rPr>
      </w:pPr>
      <w:r w:rsidRPr="00C40A38">
        <w:rPr>
          <w:rFonts w:hAnsi="ＭＳ ゴシック" w:hint="eastAsia"/>
          <w:szCs w:val="22"/>
        </w:rPr>
        <w:t>④</w:t>
      </w:r>
      <w:r w:rsidRPr="00C40A38">
        <w:rPr>
          <w:rFonts w:hint="eastAsia"/>
          <w:kern w:val="0"/>
        </w:rPr>
        <w:t>ブッキング情報ＤＢに登録されているブッキングコンテナ本数に対して、すべてのコンテナが引渡済でないこと。</w:t>
      </w:r>
    </w:p>
    <w:p w:rsidR="00172C16" w:rsidRPr="00C40A38" w:rsidRDefault="00172C16" w:rsidP="00065087">
      <w:pPr>
        <w:autoSpaceDE w:val="0"/>
        <w:autoSpaceDN w:val="0"/>
        <w:ind w:leftChars="100" w:left="793" w:hangingChars="300" w:hanging="595"/>
        <w:jc w:val="left"/>
        <w:rPr>
          <w:rFonts w:ascii="ＭＳ ゴシック"/>
          <w:kern w:val="0"/>
          <w:szCs w:val="22"/>
        </w:rPr>
      </w:pPr>
      <w:r w:rsidRPr="00C40A38">
        <w:rPr>
          <w:rFonts w:ascii="ＭＳ ゴシック" w:hAnsi="ＭＳ ゴシック" w:cs="ＭＳ 明朝" w:hint="eastAsia"/>
          <w:kern w:val="0"/>
          <w:szCs w:val="22"/>
        </w:rPr>
        <w:t>（６）コンテナ情報ＤＢチェック</w:t>
      </w:r>
    </w:p>
    <w:p w:rsidR="00172C16" w:rsidRPr="00C40A38" w:rsidRDefault="00172C16" w:rsidP="00065087">
      <w:pPr>
        <w:autoSpaceDE w:val="0"/>
        <w:autoSpaceDN w:val="0"/>
        <w:ind w:leftChars="400" w:left="794" w:firstLineChars="100" w:firstLine="198"/>
        <w:jc w:val="left"/>
        <w:rPr>
          <w:rFonts w:ascii="ＭＳ ゴシック"/>
          <w:kern w:val="0"/>
          <w:szCs w:val="22"/>
        </w:rPr>
      </w:pPr>
      <w:r w:rsidRPr="00C40A38">
        <w:rPr>
          <w:rFonts w:ascii="ＭＳ ゴシック" w:hAnsi="ＭＳ ゴシック" w:cs="ＭＳ 明朝" w:hint="eastAsia"/>
          <w:kern w:val="0"/>
          <w:szCs w:val="22"/>
        </w:rPr>
        <w:t>入力されたコンテナ番号に係るコンテナ情報ＤＢが存在した場合は、以下のチェックを行う。</w:t>
      </w:r>
    </w:p>
    <w:p w:rsidR="00172C16" w:rsidRPr="00C40A38" w:rsidRDefault="00226B0B" w:rsidP="00226B0B">
      <w:pPr>
        <w:autoSpaceDE w:val="0"/>
        <w:autoSpaceDN w:val="0"/>
        <w:ind w:leftChars="400" w:left="992" w:hangingChars="100" w:hanging="198"/>
        <w:jc w:val="left"/>
        <w:rPr>
          <w:rFonts w:ascii="ＭＳ ゴシック"/>
          <w:kern w:val="0"/>
          <w:szCs w:val="22"/>
        </w:rPr>
      </w:pPr>
      <w:r w:rsidRPr="00C40A38">
        <w:rPr>
          <w:rFonts w:ascii="ＭＳ ゴシック" w:hAnsi="ＭＳ ゴシック" w:hint="eastAsia"/>
        </w:rPr>
        <w:t>①</w:t>
      </w:r>
      <w:r w:rsidR="00172C16" w:rsidRPr="00C40A38">
        <w:rPr>
          <w:rFonts w:ascii="ＭＳ ゴシック" w:hAnsi="ＭＳ ゴシック" w:hint="eastAsia"/>
        </w:rPr>
        <w:t>当該コンテナ番号及びバンニング場所に係る</w:t>
      </w:r>
      <w:r w:rsidR="00172C16" w:rsidRPr="00C40A38">
        <w:rPr>
          <w:rFonts w:ascii="ＭＳ ゴシック" w:hAnsi="ＭＳ ゴシック" w:hint="eastAsia"/>
          <w:kern w:val="0"/>
          <w:szCs w:val="22"/>
        </w:rPr>
        <w:t>本業務、「バンニング情報登録（コンテナ単位）（ＶＡＮ）」業務または</w:t>
      </w:r>
      <w:r w:rsidR="00172C16" w:rsidRPr="00C40A38">
        <w:rPr>
          <w:rFonts w:ascii="ＭＳ ゴシック" w:hAnsi="ＭＳ ゴシック" w:cs="ＭＳ 明朝" w:hint="eastAsia"/>
          <w:kern w:val="0"/>
          <w:szCs w:val="22"/>
        </w:rPr>
        <w:t>「バンニング情報登録（輸出管理番号単位）（ＶＡＥ）」業務（以下、「ＶＡＮ業務等」という。）</w:t>
      </w:r>
      <w:r w:rsidR="00172C16" w:rsidRPr="00C40A38">
        <w:rPr>
          <w:rFonts w:ascii="ＭＳ ゴシック" w:hAnsi="ＭＳ ゴシック" w:hint="eastAsia"/>
        </w:rPr>
        <w:t>がされていないこと。</w:t>
      </w:r>
    </w:p>
    <w:p w:rsidR="00172C16" w:rsidRPr="00C40A38" w:rsidRDefault="00172C16" w:rsidP="00065087">
      <w:pPr>
        <w:autoSpaceDE w:val="0"/>
        <w:autoSpaceDN w:val="0"/>
        <w:ind w:leftChars="400" w:left="992" w:hangingChars="100" w:hanging="198"/>
        <w:jc w:val="left"/>
        <w:rPr>
          <w:rFonts w:ascii="ＭＳ ゴシック"/>
          <w:kern w:val="0"/>
          <w:szCs w:val="22"/>
        </w:rPr>
      </w:pPr>
      <w:r w:rsidRPr="00C40A38">
        <w:rPr>
          <w:rFonts w:ascii="ＭＳ ゴシック" w:hAnsi="ＭＳ ゴシック" w:hint="eastAsia"/>
          <w:bCs/>
          <w:kern w:val="0"/>
        </w:rPr>
        <w:t>②</w:t>
      </w:r>
      <w:r w:rsidRPr="00C40A38">
        <w:rPr>
          <w:rFonts w:hint="eastAsia"/>
        </w:rPr>
        <w:t>「ＣＹ搬入確認登録（ＣＹＡ）」業務が</w:t>
      </w:r>
      <w:r w:rsidRPr="00C40A38">
        <w:rPr>
          <w:rFonts w:ascii="ＭＳ ゴシック" w:hAnsi="ＭＳ ゴシック" w:cs="ＭＳ 明朝" w:hint="eastAsia"/>
          <w:kern w:val="0"/>
          <w:szCs w:val="22"/>
        </w:rPr>
        <w:t>されていないこと。</w:t>
      </w:r>
    </w:p>
    <w:p w:rsidR="00172C16" w:rsidRPr="00C40A38" w:rsidRDefault="00172C16" w:rsidP="00065087">
      <w:pPr>
        <w:autoSpaceDE w:val="0"/>
        <w:autoSpaceDN w:val="0"/>
        <w:ind w:leftChars="400" w:left="992" w:hangingChars="100" w:hanging="198"/>
        <w:jc w:val="left"/>
        <w:rPr>
          <w:rFonts w:ascii="ＭＳ ゴシック"/>
        </w:rPr>
      </w:pPr>
      <w:r w:rsidRPr="00C40A38">
        <w:rPr>
          <w:rFonts w:ascii="ＭＳ ゴシック" w:hAnsi="ＭＳ ゴシック" w:cs="ＭＳ 明朝" w:hint="eastAsia"/>
          <w:kern w:val="0"/>
          <w:szCs w:val="22"/>
        </w:rPr>
        <w:t>③</w:t>
      </w:r>
      <w:r w:rsidRPr="00C40A38">
        <w:rPr>
          <w:rFonts w:ascii="ＭＳ ゴシック" w:hAnsi="ＭＳ ゴシック" w:hint="eastAsia"/>
        </w:rPr>
        <w:t>「船積情報登録（ＣＬＲ）」業務により船積処理がされていないこと。</w:t>
      </w:r>
    </w:p>
    <w:p w:rsidR="00172C16" w:rsidRPr="00C40A38" w:rsidRDefault="00172C16" w:rsidP="00065087">
      <w:pPr>
        <w:autoSpaceDE w:val="0"/>
        <w:autoSpaceDN w:val="0"/>
        <w:ind w:leftChars="400" w:left="992" w:hangingChars="100" w:hanging="198"/>
        <w:jc w:val="left"/>
        <w:rPr>
          <w:rFonts w:ascii="ＭＳ ゴシック"/>
        </w:rPr>
      </w:pPr>
      <w:r w:rsidRPr="00C40A38">
        <w:rPr>
          <w:rFonts w:ascii="ＭＳ ゴシック" w:hAnsi="ＭＳ ゴシック" w:cs="ＭＳ 明朝" w:hint="eastAsia"/>
          <w:kern w:val="0"/>
          <w:szCs w:val="22"/>
        </w:rPr>
        <w:t>④</w:t>
      </w:r>
      <w:r w:rsidRPr="00C40A38">
        <w:rPr>
          <w:rFonts w:ascii="ＭＳ ゴシック" w:hAnsi="ＭＳ ゴシック" w:hint="eastAsia"/>
        </w:rPr>
        <w:t>経由地が登録されている場合で、登録されている経由地がシステム参加保税地域である場合は、入力されたバンニング場所と同一であること｡</w:t>
      </w:r>
    </w:p>
    <w:p w:rsidR="00172C16" w:rsidRPr="00C40A38" w:rsidRDefault="00172C16" w:rsidP="00065087">
      <w:pPr>
        <w:autoSpaceDE w:val="0"/>
        <w:autoSpaceDN w:val="0"/>
        <w:adjustRightInd w:val="0"/>
        <w:ind w:leftChars="401" w:left="994" w:hangingChars="100" w:hanging="198"/>
        <w:jc w:val="left"/>
        <w:rPr>
          <w:rFonts w:ascii="ＭＳ ゴシック"/>
        </w:rPr>
      </w:pPr>
      <w:r w:rsidRPr="00C40A38">
        <w:rPr>
          <w:rFonts w:ascii="ＭＳ ゴシック" w:hAnsi="ＭＳ ゴシック" w:cs="ＭＳ 明朝" w:hint="eastAsia"/>
          <w:color w:val="000000"/>
          <w:kern w:val="0"/>
          <w:szCs w:val="22"/>
        </w:rPr>
        <w:t>⑤</w:t>
      </w:r>
      <w:r w:rsidRPr="00C40A38">
        <w:rPr>
          <w:rFonts w:ascii="ＭＳ ゴシック" w:hAnsi="ＭＳ ゴシック" w:hint="eastAsia"/>
        </w:rPr>
        <w:t>経由地が登録されている場合、すでに登録されている搬入先と入力された搬入先が同一であること｡</w:t>
      </w:r>
    </w:p>
    <w:p w:rsidR="00172C16" w:rsidRPr="00C40A38" w:rsidRDefault="00172C16" w:rsidP="00065087">
      <w:pPr>
        <w:autoSpaceDE w:val="0"/>
        <w:autoSpaceDN w:val="0"/>
        <w:ind w:leftChars="400" w:left="992" w:hangingChars="100" w:hanging="198"/>
        <w:jc w:val="left"/>
        <w:rPr>
          <w:rFonts w:ascii="ＭＳ ゴシック"/>
        </w:rPr>
      </w:pPr>
      <w:r w:rsidRPr="00C40A38">
        <w:rPr>
          <w:rFonts w:ascii="ＭＳ ゴシック" w:hAnsi="ＭＳ ゴシック" w:hint="eastAsia"/>
          <w:kern w:val="0"/>
          <w:szCs w:val="22"/>
        </w:rPr>
        <w:t>⑥</w:t>
      </w:r>
      <w:r w:rsidRPr="00C40A38">
        <w:rPr>
          <w:rFonts w:ascii="ＭＳ ゴシック" w:hAnsi="ＭＳ ゴシック" w:hint="eastAsia"/>
        </w:rPr>
        <w:t>輸入コンテナとして登録されている場合は、再利用可能なコンテナであること。</w:t>
      </w:r>
    </w:p>
    <w:p w:rsidR="00172C16" w:rsidRPr="00C40A38" w:rsidRDefault="00172C16" w:rsidP="00065087">
      <w:pPr>
        <w:autoSpaceDE w:val="0"/>
        <w:autoSpaceDN w:val="0"/>
        <w:ind w:leftChars="100" w:left="793" w:hangingChars="300" w:hanging="595"/>
        <w:jc w:val="left"/>
        <w:rPr>
          <w:rFonts w:ascii="ＭＳ ゴシック"/>
          <w:kern w:val="0"/>
          <w:szCs w:val="22"/>
        </w:rPr>
      </w:pPr>
      <w:r w:rsidRPr="00C40A38">
        <w:rPr>
          <w:rFonts w:ascii="ＭＳ ゴシック" w:hAnsi="ＭＳ ゴシック" w:cs="ＭＳ 明朝" w:hint="eastAsia"/>
          <w:kern w:val="0"/>
          <w:szCs w:val="22"/>
        </w:rPr>
        <w:lastRenderedPageBreak/>
        <w:t>（７）貨物情報ＤＢチェック</w:t>
      </w:r>
    </w:p>
    <w:p w:rsidR="00172C16" w:rsidRPr="00C40A38" w:rsidRDefault="00172C16" w:rsidP="00065087">
      <w:pPr>
        <w:suppressAutoHyphens/>
        <w:wordWrap w:val="0"/>
        <w:ind w:leftChars="400" w:left="992" w:hangingChars="100" w:hanging="198"/>
        <w:jc w:val="left"/>
        <w:textAlignment w:val="baseline"/>
        <w:rPr>
          <w:rFonts w:ascii="ＭＳ ゴシック" w:cs="ＭＳ 明朝"/>
          <w:kern w:val="0"/>
          <w:szCs w:val="22"/>
        </w:rPr>
      </w:pPr>
      <w:r w:rsidRPr="00C40A38">
        <w:rPr>
          <w:rFonts w:ascii="ＭＳ ゴシック" w:hAnsi="ＭＳ ゴシック" w:cs="ＭＳ 明朝" w:hint="eastAsia"/>
          <w:kern w:val="0"/>
          <w:szCs w:val="22"/>
        </w:rPr>
        <w:t>①入力された輸出管理番号等に対する貨物情報ＤＢが存在すること。</w:t>
      </w:r>
    </w:p>
    <w:p w:rsidR="00172C16" w:rsidRPr="00C40A38" w:rsidRDefault="00172C16" w:rsidP="00065087">
      <w:pPr>
        <w:suppressAutoHyphens/>
        <w:wordWrap w:val="0"/>
        <w:ind w:leftChars="400" w:left="992" w:hangingChars="100" w:hanging="198"/>
        <w:jc w:val="left"/>
        <w:textAlignment w:val="baseline"/>
        <w:rPr>
          <w:rFonts w:ascii="ＭＳ ゴシック"/>
          <w:kern w:val="0"/>
          <w:szCs w:val="22"/>
        </w:rPr>
      </w:pPr>
      <w:r w:rsidRPr="00C40A38">
        <w:rPr>
          <w:rFonts w:ascii="ＭＳ ゴシック" w:hAnsi="ＭＳ ゴシック" w:cs="ＭＳ 明朝" w:hint="eastAsia"/>
          <w:kern w:val="0"/>
          <w:szCs w:val="22"/>
        </w:rPr>
        <w:t>②輸入貨物でないこと。</w:t>
      </w:r>
    </w:p>
    <w:p w:rsidR="00172C16" w:rsidRPr="00C40A38" w:rsidRDefault="00172C16" w:rsidP="00065087">
      <w:pPr>
        <w:suppressAutoHyphens/>
        <w:wordWrap w:val="0"/>
        <w:ind w:leftChars="400" w:left="992" w:hangingChars="100" w:hanging="198"/>
        <w:jc w:val="left"/>
        <w:textAlignment w:val="baseline"/>
        <w:rPr>
          <w:rFonts w:ascii="ＭＳ ゴシック"/>
          <w:kern w:val="0"/>
          <w:szCs w:val="22"/>
        </w:rPr>
      </w:pPr>
      <w:r w:rsidRPr="00C40A38">
        <w:rPr>
          <w:rFonts w:ascii="ＭＳ ゴシック" w:hAnsi="ＭＳ ゴシック" w:cs="ＭＳ 明朝" w:hint="eastAsia"/>
          <w:kern w:val="0"/>
          <w:szCs w:val="22"/>
        </w:rPr>
        <w:t>③バンニング場所がシステム参加保税地域等の場合は、当該保税地域に本業務で入力されたバンニング個数分の貨物が蔵置されていること。</w:t>
      </w:r>
    </w:p>
    <w:p w:rsidR="00172C16" w:rsidRPr="00C40A38" w:rsidRDefault="00172C16" w:rsidP="00065087">
      <w:pPr>
        <w:suppressAutoHyphens/>
        <w:wordWrap w:val="0"/>
        <w:ind w:leftChars="400" w:left="992" w:hangingChars="100" w:hanging="198"/>
        <w:jc w:val="left"/>
        <w:textAlignment w:val="baseline"/>
        <w:rPr>
          <w:rFonts w:ascii="ＭＳ ゴシック"/>
          <w:kern w:val="0"/>
          <w:szCs w:val="22"/>
        </w:rPr>
      </w:pPr>
      <w:r w:rsidRPr="00C40A38">
        <w:rPr>
          <w:rFonts w:ascii="ＭＳ ゴシック" w:hAnsi="ＭＳ ゴシック" w:cs="ＭＳ 明朝" w:hint="eastAsia"/>
          <w:kern w:val="0"/>
          <w:szCs w:val="22"/>
        </w:rPr>
        <w:t>④入力されたバンニング個数と既にＶＡＮ業務等がされている個数の合計が総個数以下であること。</w:t>
      </w:r>
    </w:p>
    <w:p w:rsidR="00172C16" w:rsidRPr="00C40A38" w:rsidRDefault="00172C16" w:rsidP="00065087">
      <w:pPr>
        <w:suppressAutoHyphens/>
        <w:wordWrap w:val="0"/>
        <w:ind w:leftChars="400" w:left="992" w:hangingChars="100" w:hanging="198"/>
        <w:jc w:val="left"/>
        <w:textAlignment w:val="baseline"/>
        <w:rPr>
          <w:rFonts w:ascii="ＭＳ ゴシック"/>
          <w:kern w:val="0"/>
          <w:szCs w:val="22"/>
        </w:rPr>
      </w:pPr>
      <w:r w:rsidRPr="00C40A38">
        <w:rPr>
          <w:rFonts w:ascii="ＭＳ ゴシック" w:hAnsi="ＭＳ ゴシック" w:cs="ＭＳ 明朝" w:hint="eastAsia"/>
          <w:kern w:val="0"/>
          <w:szCs w:val="22"/>
        </w:rPr>
        <w:t>⑤事故貨物の場合は、税関による事故確認登録がされていること。</w:t>
      </w:r>
    </w:p>
    <w:p w:rsidR="00172C16" w:rsidRPr="00C40A38" w:rsidRDefault="00172C16" w:rsidP="00065087">
      <w:pPr>
        <w:suppressAutoHyphens/>
        <w:wordWrap w:val="0"/>
        <w:ind w:leftChars="400" w:left="992" w:hangingChars="100" w:hanging="198"/>
        <w:jc w:val="left"/>
        <w:textAlignment w:val="baseline"/>
        <w:rPr>
          <w:rFonts w:ascii="ＭＳ ゴシック" w:cs="ＭＳ 明朝"/>
          <w:kern w:val="0"/>
          <w:szCs w:val="22"/>
        </w:rPr>
      </w:pPr>
      <w:r w:rsidRPr="00C40A38">
        <w:rPr>
          <w:rFonts w:ascii="ＭＳ ゴシック" w:hAnsi="ＭＳ ゴシック" w:cs="ＭＳ 明朝" w:hint="eastAsia"/>
          <w:kern w:val="0"/>
          <w:szCs w:val="22"/>
        </w:rPr>
        <w:t>⑥貨物取扱許可申請中または見本持出許可申請中でないこと。</w:t>
      </w:r>
    </w:p>
    <w:p w:rsidR="00172C16" w:rsidRPr="00C40A38" w:rsidRDefault="00172C16" w:rsidP="00065087">
      <w:pPr>
        <w:suppressAutoHyphens/>
        <w:wordWrap w:val="0"/>
        <w:ind w:leftChars="400" w:left="992" w:hangingChars="100" w:hanging="198"/>
        <w:jc w:val="left"/>
        <w:textAlignment w:val="baseline"/>
        <w:rPr>
          <w:rFonts w:ascii="ＭＳ ゴシック" w:cs="ＭＳ 明朝"/>
          <w:kern w:val="0"/>
          <w:szCs w:val="22"/>
        </w:rPr>
      </w:pPr>
      <w:r w:rsidRPr="00C40A38">
        <w:rPr>
          <w:rFonts w:ascii="ＭＳ ゴシック" w:hAnsi="ＭＳ ゴシック" w:cs="ＭＳ 明朝" w:hint="eastAsia"/>
          <w:kern w:val="0"/>
          <w:szCs w:val="22"/>
        </w:rPr>
        <w:t>⑦訂正保留中でないこと。</w:t>
      </w:r>
    </w:p>
    <w:p w:rsidR="00172C16" w:rsidRPr="00C40A38" w:rsidRDefault="00172C16" w:rsidP="00065087">
      <w:pPr>
        <w:suppressAutoHyphens/>
        <w:wordWrap w:val="0"/>
        <w:ind w:leftChars="400" w:left="992" w:hangingChars="100" w:hanging="198"/>
        <w:jc w:val="left"/>
        <w:textAlignment w:val="baseline"/>
        <w:rPr>
          <w:rFonts w:ascii="ＭＳ ゴシック" w:cs="ＭＳ 明朝"/>
          <w:kern w:val="0"/>
          <w:szCs w:val="22"/>
        </w:rPr>
      </w:pPr>
      <w:r w:rsidRPr="00C40A38">
        <w:rPr>
          <w:rFonts w:ascii="ＭＳ ゴシック" w:hAnsi="ＭＳ ゴシック" w:cs="ＭＳ 明朝" w:hint="eastAsia"/>
          <w:kern w:val="0"/>
          <w:szCs w:val="22"/>
        </w:rPr>
        <w:t>⑧本船扱い承認申請中またはふ中扱い承認申請中でないこと。</w:t>
      </w:r>
    </w:p>
    <w:p w:rsidR="00172C16" w:rsidRPr="00C40A38" w:rsidRDefault="00172C16" w:rsidP="00065087">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C40A38">
        <w:rPr>
          <w:rFonts w:ascii="ＭＳ ゴシック" w:hAnsi="ＭＳ ゴシック" w:hint="eastAsia"/>
          <w:kern w:val="0"/>
          <w:szCs w:val="22"/>
        </w:rPr>
        <w:t>⑨</w:t>
      </w:r>
      <w:r w:rsidRPr="00C40A38">
        <w:rPr>
          <w:rFonts w:hint="eastAsia"/>
          <w:color w:val="000000"/>
        </w:rPr>
        <w:t>保税地域等に搬入される前に輸出申告等が行われた（以下、搬入前申告という。）貨物（搬入後処理未済）、</w:t>
      </w:r>
      <w:r w:rsidRPr="00C40A38">
        <w:rPr>
          <w:rFonts w:ascii="ＭＳ ゴシック" w:hAnsi="ＭＳ ゴシック" w:cs="ＭＳ 明朝" w:hint="eastAsia"/>
          <w:color w:val="000000"/>
          <w:kern w:val="0"/>
          <w:szCs w:val="22"/>
        </w:rPr>
        <w:t>特定輸出申告を行う旨が登録された輸出貨物（以下、「特定輸出貨物」という。）</w:t>
      </w:r>
      <w:r w:rsidRPr="00C40A38">
        <w:rPr>
          <w:rFonts w:hint="eastAsia"/>
          <w:color w:val="000000"/>
        </w:rPr>
        <w:t>、</w:t>
      </w:r>
      <w:r w:rsidRPr="00C40A38">
        <w:rPr>
          <w:rFonts w:ascii="ＭＳ ゴシック" w:hAnsi="ＭＳ ゴシック" w:cs="ＭＳ 明朝" w:hint="eastAsia"/>
          <w:color w:val="000000"/>
          <w:kern w:val="0"/>
          <w:szCs w:val="22"/>
        </w:rPr>
        <w:t>特定委託輸出申告を行う旨が登録された輸出貨物（以下、「特定委託輸出貨物」という。）及び特定製造貨物輸出申告を行う旨が登録された輸出貨物（以下、「特定製造貨物」という。）</w:t>
      </w:r>
      <w:r w:rsidRPr="00C40A38">
        <w:rPr>
          <w:rFonts w:ascii="ＭＳ ゴシック" w:hAnsi="ＭＳ ゴシック" w:hint="eastAsia"/>
          <w:color w:val="000000"/>
          <w:kern w:val="0"/>
          <w:szCs w:val="22"/>
        </w:rPr>
        <w:t>以外の場合は、輸出等</w:t>
      </w:r>
      <w:r w:rsidRPr="00C40A38">
        <w:rPr>
          <w:rFonts w:ascii="ＭＳ ゴシック" w:hAnsi="ＭＳ ゴシック" w:cs="ＭＳ 明朝" w:hint="eastAsia"/>
          <w:color w:val="000000"/>
          <w:kern w:val="0"/>
          <w:szCs w:val="22"/>
        </w:rPr>
        <w:t>申告中でないこと。</w:t>
      </w:r>
    </w:p>
    <w:p w:rsidR="00172C16" w:rsidRPr="00C40A38" w:rsidRDefault="00172C16" w:rsidP="00065087">
      <w:pPr>
        <w:suppressAutoHyphens/>
        <w:wordWrap w:val="0"/>
        <w:adjustRightInd w:val="0"/>
        <w:ind w:firstLineChars="400" w:firstLine="794"/>
        <w:jc w:val="left"/>
        <w:textAlignment w:val="baseline"/>
        <w:rPr>
          <w:rFonts w:ascii="ＭＳ ゴシック" w:cs="ＭＳ 明朝"/>
          <w:color w:val="000000"/>
          <w:kern w:val="0"/>
          <w:szCs w:val="22"/>
        </w:rPr>
      </w:pPr>
      <w:r w:rsidRPr="00C40A38">
        <w:rPr>
          <w:rFonts w:ascii="ＭＳ ゴシック" w:hAnsi="ＭＳ ゴシック" w:cs="ＭＳ 明朝" w:hint="eastAsia"/>
          <w:color w:val="000000"/>
          <w:kern w:val="0"/>
          <w:szCs w:val="22"/>
        </w:rPr>
        <w:t>⑩輸出許可内容変更申請の必要な旨が登録されていないこと。</w:t>
      </w:r>
    </w:p>
    <w:p w:rsidR="00172C16" w:rsidRPr="00C40A38" w:rsidRDefault="00172C16" w:rsidP="00065087">
      <w:pPr>
        <w:suppressAutoHyphens/>
        <w:wordWrap w:val="0"/>
        <w:adjustRightInd w:val="0"/>
        <w:ind w:firstLineChars="400" w:firstLine="794"/>
        <w:jc w:val="left"/>
        <w:textAlignment w:val="baseline"/>
        <w:rPr>
          <w:rFonts w:hAnsi="ＭＳ ゴシック" w:cs="ＭＳ 明朝"/>
          <w:color w:val="000000"/>
          <w:kern w:val="0"/>
          <w:szCs w:val="22"/>
        </w:rPr>
      </w:pPr>
      <w:r w:rsidRPr="00C40A38">
        <w:rPr>
          <w:rFonts w:hAnsi="ＭＳ ゴシック" w:cs="ＭＳ 明朝" w:hint="eastAsia"/>
          <w:color w:val="000000"/>
          <w:kern w:val="0"/>
          <w:szCs w:val="22"/>
        </w:rPr>
        <w:t>⑪数量変更にかかる輸出許可内容変更申請中でないこと。</w:t>
      </w:r>
    </w:p>
    <w:p w:rsidR="0009037D" w:rsidRPr="00C40A38" w:rsidRDefault="0009037D" w:rsidP="00C50252">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C40A38">
        <w:rPr>
          <w:rFonts w:ascii="ＭＳ ゴシック" w:hAnsi="ＭＳ ゴシック" w:cs="ＭＳ 明朝" w:hint="eastAsia"/>
          <w:color w:val="000000"/>
          <w:kern w:val="0"/>
          <w:szCs w:val="22"/>
        </w:rPr>
        <w:t>⑫輸出取止め再輸入申告</w:t>
      </w:r>
      <w:r w:rsidR="00C50252" w:rsidRPr="00C40A38">
        <w:rPr>
          <w:rFonts w:ascii="ＭＳ ゴシック" w:hAnsi="ＭＳ ゴシック" w:hint="eastAsia"/>
        </w:rPr>
        <w:t>・特例輸出貨物の輸出許可取消申請事項登録中または輸出取止め再輸入申告・特例輸出貨物の輸出許可取消申請</w:t>
      </w:r>
      <w:r w:rsidR="004B654A" w:rsidRPr="00C40A38">
        <w:rPr>
          <w:rFonts w:ascii="ＭＳ ゴシック" w:hAnsi="ＭＳ ゴシック" w:cs="ＭＳ 明朝" w:hint="eastAsia"/>
          <w:color w:val="000000"/>
          <w:kern w:val="0"/>
          <w:szCs w:val="22"/>
        </w:rPr>
        <w:t>中でないこと。</w:t>
      </w:r>
    </w:p>
    <w:p w:rsidR="00172C16" w:rsidRPr="00C40A38" w:rsidRDefault="0009037D" w:rsidP="00065087">
      <w:pPr>
        <w:suppressAutoHyphens/>
        <w:wordWrap w:val="0"/>
        <w:adjustRightInd w:val="0"/>
        <w:ind w:leftChars="401" w:left="994" w:hangingChars="100" w:hanging="198"/>
        <w:jc w:val="left"/>
        <w:textAlignment w:val="baseline"/>
        <w:rPr>
          <w:rFonts w:ascii="ＭＳ ゴシック"/>
          <w:color w:val="000000"/>
          <w:kern w:val="0"/>
          <w:szCs w:val="22"/>
        </w:rPr>
      </w:pPr>
      <w:r w:rsidRPr="00C40A38">
        <w:rPr>
          <w:rFonts w:ascii="ＭＳ ゴシック" w:hAnsi="ＭＳ ゴシック" w:cs="ＭＳ 明朝" w:hint="eastAsia"/>
          <w:color w:val="000000"/>
          <w:kern w:val="0"/>
          <w:szCs w:val="22"/>
        </w:rPr>
        <w:t>⑬</w:t>
      </w:r>
      <w:r w:rsidR="00172C16" w:rsidRPr="00C40A38">
        <w:rPr>
          <w:rFonts w:ascii="ＭＳ ゴシック" w:hAnsi="ＭＳ ゴシック" w:cs="ＭＳ 明朝" w:hint="eastAsia"/>
          <w:kern w:val="0"/>
          <w:szCs w:val="22"/>
        </w:rPr>
        <w:t>入力された輸出管理番号等に係る貨物が輸出許可済貨物である場合は、入力された積載予定船舶コード及び積出港コード（入力がある場合）と輸出許可された積載予定船舶コード及び積出港コードが同一であること</w:t>
      </w:r>
      <w:r w:rsidR="00172C16" w:rsidRPr="00C40A38">
        <w:rPr>
          <w:rFonts w:ascii="ＭＳ ゴシック" w:hAnsi="ＭＳ ゴシック" w:cs="ＭＳ 明朝" w:hint="eastAsia"/>
          <w:color w:val="000000"/>
          <w:kern w:val="0"/>
          <w:szCs w:val="22"/>
        </w:rPr>
        <w:t>。</w:t>
      </w:r>
    </w:p>
    <w:p w:rsidR="00172C16" w:rsidRPr="00C40A38" w:rsidRDefault="0009037D" w:rsidP="00065087">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C40A38">
        <w:rPr>
          <w:rFonts w:ascii="ＭＳ ゴシック" w:hAnsi="ＭＳ ゴシック" w:cs="ＭＳ 明朝" w:hint="eastAsia"/>
          <w:color w:val="000000"/>
          <w:kern w:val="0"/>
          <w:szCs w:val="22"/>
        </w:rPr>
        <w:t>⑭</w:t>
      </w:r>
      <w:r w:rsidR="00172C16" w:rsidRPr="00C40A38">
        <w:rPr>
          <w:rFonts w:ascii="ＭＳ ゴシック" w:hAnsi="ＭＳ ゴシック" w:cs="ＭＳ 明朝" w:hint="eastAsia"/>
          <w:color w:val="000000"/>
          <w:kern w:val="0"/>
          <w:szCs w:val="22"/>
        </w:rPr>
        <w:t>仮陸揚貨物の場合は、</w:t>
      </w:r>
      <w:r w:rsidR="00172C16" w:rsidRPr="00C40A38">
        <w:rPr>
          <w:rFonts w:hint="eastAsia"/>
        </w:rPr>
        <w:t>保税運送承認済または特定保税運送登録済貨物であること。</w:t>
      </w:r>
    </w:p>
    <w:p w:rsidR="00172C16" w:rsidRPr="00C40A38" w:rsidRDefault="0009037D" w:rsidP="00065087">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C40A38">
        <w:rPr>
          <w:rFonts w:ascii="ＭＳ ゴシック" w:hAnsi="ＭＳ ゴシック" w:cs="ＭＳ 明朝" w:hint="eastAsia"/>
          <w:color w:val="000000"/>
          <w:kern w:val="0"/>
          <w:szCs w:val="22"/>
        </w:rPr>
        <w:t>⑮</w:t>
      </w:r>
      <w:r w:rsidR="00172C16" w:rsidRPr="00C40A38">
        <w:rPr>
          <w:rFonts w:ascii="ＭＳ ゴシック" w:hAnsi="ＭＳ ゴシック" w:cs="ＭＳ 明朝" w:hint="eastAsia"/>
          <w:color w:val="000000"/>
          <w:kern w:val="0"/>
          <w:szCs w:val="22"/>
        </w:rPr>
        <w:t>「貨物取扱登録（改装・仕分け）（ＳＨＳ）」業務により仕分親となっていないこと。</w:t>
      </w:r>
    </w:p>
    <w:p w:rsidR="00172C16" w:rsidRPr="00C40A38" w:rsidRDefault="0009037D" w:rsidP="00065087">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C40A38">
        <w:rPr>
          <w:rFonts w:ascii="ＭＳ ゴシック" w:hAnsi="ＭＳ ゴシック" w:cs="ＭＳ 明朝" w:hint="eastAsia"/>
          <w:color w:val="000000"/>
          <w:kern w:val="0"/>
          <w:szCs w:val="22"/>
        </w:rPr>
        <w:t>⑯</w:t>
      </w:r>
      <w:r w:rsidR="00172C16" w:rsidRPr="00C40A38">
        <w:rPr>
          <w:rFonts w:ascii="ＭＳ ゴシック" w:hAnsi="ＭＳ ゴシック" w:cs="ＭＳ 明朝" w:hint="eastAsia"/>
          <w:color w:val="000000"/>
          <w:kern w:val="0"/>
          <w:szCs w:val="22"/>
        </w:rPr>
        <w:t>「貨物取扱登録（仕合せ）（ＣＨＵ）」業務により仕合親となっていないこと。</w:t>
      </w:r>
    </w:p>
    <w:p w:rsidR="00172C16" w:rsidRPr="00C40A38" w:rsidRDefault="0009037D" w:rsidP="00065087">
      <w:pPr>
        <w:suppressAutoHyphens/>
        <w:wordWrap w:val="0"/>
        <w:adjustRightInd w:val="0"/>
        <w:ind w:firstLineChars="400" w:firstLine="794"/>
        <w:jc w:val="left"/>
        <w:textAlignment w:val="baseline"/>
        <w:rPr>
          <w:rFonts w:ascii="ＭＳ ゴシック"/>
          <w:color w:val="000000"/>
          <w:kern w:val="0"/>
          <w:szCs w:val="22"/>
        </w:rPr>
      </w:pPr>
      <w:r w:rsidRPr="00C40A38">
        <w:rPr>
          <w:rFonts w:ascii="ＭＳ ゴシック" w:hAnsi="ＭＳ ゴシック" w:cs="ＭＳ 明朝" w:hint="eastAsia"/>
          <w:color w:val="000000"/>
          <w:kern w:val="0"/>
          <w:szCs w:val="22"/>
        </w:rPr>
        <w:t>⑰</w:t>
      </w:r>
      <w:r w:rsidR="00172C16" w:rsidRPr="00C40A38">
        <w:rPr>
          <w:rFonts w:ascii="ＭＳ ゴシック" w:hAnsi="ＭＳ ゴシック" w:cs="ＭＳ 明朝" w:hint="eastAsia"/>
          <w:color w:val="000000"/>
          <w:kern w:val="0"/>
          <w:szCs w:val="22"/>
        </w:rPr>
        <w:t>ＰＳＨ業務により以下の登録がされていないこと。</w:t>
      </w:r>
    </w:p>
    <w:p w:rsidR="00172C16" w:rsidRPr="00C40A38" w:rsidRDefault="00172C16" w:rsidP="00065087">
      <w:pPr>
        <w:suppressAutoHyphens/>
        <w:wordWrap w:val="0"/>
        <w:adjustRightInd w:val="0"/>
        <w:ind w:firstLineChars="501" w:firstLine="994"/>
        <w:jc w:val="left"/>
        <w:textAlignment w:val="baseline"/>
        <w:rPr>
          <w:rFonts w:ascii="ＭＳ ゴシック"/>
          <w:color w:val="000000"/>
          <w:kern w:val="0"/>
          <w:szCs w:val="22"/>
        </w:rPr>
      </w:pPr>
      <w:r w:rsidRPr="00C40A38">
        <w:rPr>
          <w:rFonts w:ascii="ＭＳ ゴシック" w:hAnsi="ＭＳ ゴシック" w:cs="ＭＳ 明朝" w:hint="eastAsia"/>
          <w:color w:val="000000"/>
          <w:kern w:val="0"/>
          <w:szCs w:val="22"/>
        </w:rPr>
        <w:t>・亡失届受理</w:t>
      </w:r>
    </w:p>
    <w:p w:rsidR="00172C16" w:rsidRPr="00C40A38" w:rsidRDefault="00172C16" w:rsidP="00065087">
      <w:pPr>
        <w:suppressAutoHyphens/>
        <w:wordWrap w:val="0"/>
        <w:adjustRightInd w:val="0"/>
        <w:ind w:firstLineChars="501" w:firstLine="994"/>
        <w:jc w:val="left"/>
        <w:textAlignment w:val="baseline"/>
        <w:rPr>
          <w:rFonts w:ascii="ＭＳ ゴシック"/>
          <w:color w:val="000000"/>
          <w:kern w:val="0"/>
          <w:szCs w:val="22"/>
        </w:rPr>
      </w:pPr>
      <w:r w:rsidRPr="00C40A38">
        <w:rPr>
          <w:rFonts w:ascii="ＭＳ ゴシック" w:hAnsi="ＭＳ ゴシック" w:cs="ＭＳ 明朝" w:hint="eastAsia"/>
          <w:color w:val="000000"/>
          <w:kern w:val="0"/>
          <w:szCs w:val="22"/>
        </w:rPr>
        <w:t>・滅却承認</w:t>
      </w:r>
    </w:p>
    <w:p w:rsidR="00172C16" w:rsidRPr="00C40A38" w:rsidRDefault="00172C16" w:rsidP="00065087">
      <w:pPr>
        <w:suppressAutoHyphens/>
        <w:wordWrap w:val="0"/>
        <w:adjustRightInd w:val="0"/>
        <w:ind w:firstLineChars="501" w:firstLine="994"/>
        <w:jc w:val="left"/>
        <w:textAlignment w:val="baseline"/>
        <w:rPr>
          <w:rFonts w:ascii="ＭＳ ゴシック"/>
          <w:color w:val="000000"/>
          <w:kern w:val="0"/>
          <w:szCs w:val="22"/>
        </w:rPr>
      </w:pPr>
      <w:r w:rsidRPr="00C40A38">
        <w:rPr>
          <w:rFonts w:ascii="ＭＳ ゴシック" w:hAnsi="ＭＳ ゴシック" w:cs="ＭＳ 明朝" w:hint="eastAsia"/>
          <w:color w:val="000000"/>
          <w:kern w:val="0"/>
          <w:szCs w:val="22"/>
        </w:rPr>
        <w:t>・現場収容</w:t>
      </w:r>
    </w:p>
    <w:p w:rsidR="00172C16" w:rsidRPr="00C40A38" w:rsidRDefault="00172C16" w:rsidP="00065087">
      <w:pPr>
        <w:suppressAutoHyphens/>
        <w:wordWrap w:val="0"/>
        <w:adjustRightInd w:val="0"/>
        <w:ind w:firstLineChars="501" w:firstLine="994"/>
        <w:jc w:val="left"/>
        <w:textAlignment w:val="baseline"/>
        <w:rPr>
          <w:rFonts w:ascii="ＭＳ ゴシック"/>
          <w:color w:val="000000"/>
          <w:kern w:val="0"/>
          <w:szCs w:val="22"/>
        </w:rPr>
      </w:pPr>
      <w:r w:rsidRPr="00C40A38">
        <w:rPr>
          <w:rFonts w:ascii="ＭＳ ゴシック" w:hAnsi="ＭＳ ゴシック" w:cs="ＭＳ 明朝" w:hint="eastAsia"/>
          <w:color w:val="000000"/>
          <w:kern w:val="0"/>
          <w:szCs w:val="22"/>
        </w:rPr>
        <w:t>・税関内収容</w:t>
      </w:r>
    </w:p>
    <w:p w:rsidR="00172C16" w:rsidRPr="00C40A38" w:rsidRDefault="00172C16" w:rsidP="00065087">
      <w:pPr>
        <w:suppressAutoHyphens/>
        <w:wordWrap w:val="0"/>
        <w:adjustRightInd w:val="0"/>
        <w:ind w:firstLineChars="501" w:firstLine="994"/>
        <w:jc w:val="left"/>
        <w:textAlignment w:val="baseline"/>
        <w:rPr>
          <w:rFonts w:ascii="ＭＳ ゴシック"/>
          <w:color w:val="000000"/>
          <w:kern w:val="0"/>
          <w:szCs w:val="22"/>
        </w:rPr>
      </w:pPr>
      <w:r w:rsidRPr="00C40A38">
        <w:rPr>
          <w:rFonts w:ascii="ＭＳ ゴシック" w:hAnsi="ＭＳ ゴシック" w:cs="ＭＳ 明朝" w:hint="eastAsia"/>
          <w:color w:val="000000"/>
          <w:kern w:val="0"/>
          <w:szCs w:val="22"/>
        </w:rPr>
        <w:t>・その他の搬出承認</w:t>
      </w:r>
    </w:p>
    <w:p w:rsidR="00172C16" w:rsidRPr="00C40A38" w:rsidRDefault="0009037D" w:rsidP="00065087">
      <w:pPr>
        <w:suppressAutoHyphens/>
        <w:wordWrap w:val="0"/>
        <w:adjustRightInd w:val="0"/>
        <w:ind w:firstLineChars="400" w:firstLine="794"/>
        <w:jc w:val="left"/>
        <w:textAlignment w:val="baseline"/>
        <w:rPr>
          <w:rFonts w:ascii="ＭＳ ゴシック"/>
          <w:color w:val="000000"/>
          <w:kern w:val="0"/>
          <w:szCs w:val="22"/>
        </w:rPr>
      </w:pPr>
      <w:r w:rsidRPr="00C40A38">
        <w:rPr>
          <w:rFonts w:ascii="ＭＳ ゴシック" w:hAnsi="ＭＳ ゴシック" w:cs="ＭＳ 明朝" w:hint="eastAsia"/>
          <w:color w:val="000000"/>
          <w:kern w:val="0"/>
          <w:szCs w:val="22"/>
        </w:rPr>
        <w:t>⑱</w:t>
      </w:r>
      <w:r w:rsidR="00172C16" w:rsidRPr="00C40A38">
        <w:rPr>
          <w:rFonts w:ascii="ＭＳ ゴシック" w:hAnsi="ＭＳ ゴシック" w:cs="ＭＳ 明朝" w:hint="eastAsia"/>
          <w:color w:val="000000"/>
          <w:kern w:val="0"/>
          <w:szCs w:val="22"/>
        </w:rPr>
        <w:t>貨物手作業移行されていないこと。</w:t>
      </w:r>
    </w:p>
    <w:p w:rsidR="00172C16" w:rsidRPr="00C40A38" w:rsidRDefault="0009037D" w:rsidP="00065087">
      <w:pPr>
        <w:suppressAutoHyphens/>
        <w:wordWrap w:val="0"/>
        <w:ind w:leftChars="400" w:left="992" w:hangingChars="100" w:hanging="198"/>
        <w:jc w:val="left"/>
        <w:textAlignment w:val="baseline"/>
        <w:rPr>
          <w:rFonts w:ascii="ＭＳ ゴシック" w:cs="ＭＳ 明朝"/>
          <w:color w:val="000000"/>
          <w:kern w:val="0"/>
          <w:szCs w:val="22"/>
        </w:rPr>
      </w:pPr>
      <w:r w:rsidRPr="00C40A38">
        <w:rPr>
          <w:rFonts w:ascii="ＭＳ ゴシック" w:hAnsi="ＭＳ ゴシック" w:cs="ＭＳ 明朝" w:hint="eastAsia"/>
          <w:color w:val="000000"/>
          <w:kern w:val="0"/>
          <w:szCs w:val="22"/>
        </w:rPr>
        <w:t>⑲</w:t>
      </w:r>
      <w:r w:rsidR="00172C16" w:rsidRPr="00C40A38">
        <w:rPr>
          <w:rFonts w:ascii="ＭＳ ゴシック" w:hAnsi="ＭＳ ゴシック" w:cs="ＭＳ 明朝" w:hint="eastAsia"/>
          <w:color w:val="000000"/>
          <w:kern w:val="0"/>
          <w:szCs w:val="22"/>
        </w:rPr>
        <w:t>貨物差止め登録がされていないこと。</w:t>
      </w:r>
    </w:p>
    <w:p w:rsidR="0009037D" w:rsidRPr="00C40A38" w:rsidRDefault="0009037D" w:rsidP="0009037D">
      <w:pPr>
        <w:suppressAutoHyphens/>
        <w:wordWrap w:val="0"/>
        <w:adjustRightInd w:val="0"/>
        <w:ind w:leftChars="401" w:left="994" w:hangingChars="100" w:hanging="198"/>
        <w:jc w:val="left"/>
        <w:textAlignment w:val="baseline"/>
        <w:rPr>
          <w:rFonts w:ascii="ＭＳ ゴシック" w:hAnsi="ＭＳ ゴシック" w:cs="ＭＳ 明朝"/>
          <w:color w:val="000000"/>
          <w:kern w:val="0"/>
          <w:szCs w:val="22"/>
        </w:rPr>
      </w:pPr>
      <w:bookmarkStart w:id="2" w:name="OLE_LINK4"/>
      <w:r w:rsidRPr="00C40A38">
        <w:rPr>
          <w:rFonts w:ascii="ＭＳ ゴシック" w:hAnsi="ＭＳ ゴシック" w:cs="ＭＳ 明朝" w:hint="eastAsia"/>
          <w:color w:val="000000"/>
          <w:kern w:val="0"/>
          <w:szCs w:val="22"/>
        </w:rPr>
        <w:t>⑳保税運送承認済の積戻し未通関貨物または仮陸揚貨物の場合は、到着地がシステム参加保税地域であること。</w:t>
      </w:r>
    </w:p>
    <w:p w:rsidR="00D47AC9" w:rsidRPr="00C40A38" w:rsidRDefault="006B2CBE" w:rsidP="0009037D">
      <w:pPr>
        <w:suppressAutoHyphens/>
        <w:wordWrap w:val="0"/>
        <w:adjustRightInd w:val="0"/>
        <w:ind w:leftChars="401" w:left="994" w:hangingChars="100" w:hanging="198"/>
        <w:jc w:val="left"/>
        <w:textAlignment w:val="baseline"/>
      </w:pPr>
      <w:r w:rsidRPr="00C40A38">
        <w:rPr>
          <w:rFonts w:ascii="ＭＳ ゴシック" w:hAnsi="ＭＳ ゴシック" w:cs="ＭＳ 明朝" w:hint="eastAsia"/>
          <w:color w:val="000000"/>
          <w:kern w:val="0"/>
          <w:szCs w:val="22"/>
        </w:rPr>
        <w:t>㉑</w:t>
      </w:r>
      <w:r w:rsidR="00D47AC9" w:rsidRPr="00C40A38">
        <w:rPr>
          <w:rFonts w:hint="eastAsia"/>
        </w:rPr>
        <w:t>入力された搬出日時が</w:t>
      </w:r>
      <w:r w:rsidR="00A20266" w:rsidRPr="00C40A38">
        <w:rPr>
          <w:rFonts w:hint="eastAsia"/>
        </w:rPr>
        <w:t>、登録されている</w:t>
      </w:r>
      <w:r w:rsidR="00D47AC9" w:rsidRPr="00C40A38">
        <w:rPr>
          <w:rFonts w:hint="eastAsia"/>
        </w:rPr>
        <w:t>搬入日時以降であること。</w:t>
      </w:r>
    </w:p>
    <w:p w:rsidR="00D47AC9" w:rsidRPr="00C40A38" w:rsidRDefault="00D47AC9" w:rsidP="007F435D">
      <w:pPr>
        <w:suppressAutoHyphens/>
        <w:wordWrap w:val="0"/>
        <w:adjustRightInd w:val="0"/>
        <w:ind w:leftChars="525" w:left="1042"/>
        <w:jc w:val="left"/>
        <w:textAlignment w:val="baseline"/>
        <w:rPr>
          <w:rFonts w:ascii="ＭＳ ゴシック" w:hAnsi="ＭＳ ゴシック" w:cs="ＭＳ 明朝"/>
          <w:color w:val="000000"/>
          <w:kern w:val="0"/>
          <w:szCs w:val="22"/>
        </w:rPr>
      </w:pPr>
      <w:r w:rsidRPr="00C40A38">
        <w:rPr>
          <w:rFonts w:hint="eastAsia"/>
        </w:rPr>
        <w:t>なお、</w:t>
      </w:r>
      <w:r w:rsidR="007F435D" w:rsidRPr="00C40A38">
        <w:rPr>
          <w:rFonts w:hint="eastAsia"/>
        </w:rPr>
        <w:t>発送地に対し、</w:t>
      </w:r>
      <w:r w:rsidR="00A20266" w:rsidRPr="00C40A38">
        <w:rPr>
          <w:rFonts w:hint="eastAsia"/>
        </w:rPr>
        <w:t>複数の搬入情報が登録されている</w:t>
      </w:r>
      <w:r w:rsidRPr="00C40A38">
        <w:rPr>
          <w:rFonts w:hint="eastAsia"/>
        </w:rPr>
        <w:t>貨物の場合は</w:t>
      </w:r>
      <w:r w:rsidR="00A20266" w:rsidRPr="00C40A38">
        <w:rPr>
          <w:rFonts w:hint="eastAsia"/>
        </w:rPr>
        <w:t>、</w:t>
      </w:r>
      <w:r w:rsidRPr="00C40A38">
        <w:rPr>
          <w:rFonts w:hint="eastAsia"/>
        </w:rPr>
        <w:t>以下の</w:t>
      </w:r>
      <w:r w:rsidR="007F435D" w:rsidRPr="00C40A38">
        <w:rPr>
          <w:rFonts w:hint="eastAsia"/>
        </w:rPr>
        <w:t>搬入</w:t>
      </w:r>
      <w:r w:rsidRPr="00C40A38">
        <w:rPr>
          <w:rFonts w:hint="eastAsia"/>
        </w:rPr>
        <w:t>日時以降であること。</w:t>
      </w:r>
    </w:p>
    <w:bookmarkEnd w:id="2"/>
    <w:p w:rsidR="00172C16" w:rsidRPr="00C40A38" w:rsidRDefault="00DF3EEF" w:rsidP="00D47AC9">
      <w:pPr>
        <w:suppressAutoHyphens/>
        <w:wordWrap w:val="0"/>
        <w:adjustRightInd w:val="0"/>
        <w:ind w:leftChars="401" w:left="796" w:firstLineChars="125" w:firstLine="248"/>
        <w:jc w:val="left"/>
        <w:textAlignment w:val="baseline"/>
      </w:pPr>
      <w:r w:rsidRPr="00C40A38">
        <w:rPr>
          <w:rFonts w:hint="eastAsia"/>
        </w:rPr>
        <w:t>・</w:t>
      </w:r>
      <w:r w:rsidR="00A20266" w:rsidRPr="00C40A38">
        <w:rPr>
          <w:rFonts w:hint="eastAsia"/>
        </w:rPr>
        <w:t>仮陸揚貨物の場合は、登録されている</w:t>
      </w:r>
      <w:r w:rsidR="00D47AC9" w:rsidRPr="00C40A38">
        <w:rPr>
          <w:rFonts w:hint="eastAsia"/>
        </w:rPr>
        <w:t>搬入日時の中で最</w:t>
      </w:r>
      <w:r w:rsidR="00A20266" w:rsidRPr="00C40A38">
        <w:rPr>
          <w:rFonts w:hint="eastAsia"/>
        </w:rPr>
        <w:t>も新しい</w:t>
      </w:r>
      <w:r w:rsidR="00D47AC9" w:rsidRPr="00C40A38">
        <w:rPr>
          <w:rFonts w:hint="eastAsia"/>
        </w:rPr>
        <w:t>日時</w:t>
      </w:r>
    </w:p>
    <w:p w:rsidR="00D47AC9" w:rsidRPr="00C40A38" w:rsidRDefault="00D47AC9" w:rsidP="00D47AC9">
      <w:pPr>
        <w:suppressAutoHyphens/>
        <w:wordWrap w:val="0"/>
        <w:adjustRightInd w:val="0"/>
        <w:ind w:leftChars="401" w:left="796" w:firstLineChars="125" w:firstLine="248"/>
        <w:jc w:val="left"/>
        <w:textAlignment w:val="baseline"/>
      </w:pPr>
      <w:r w:rsidRPr="00C40A38">
        <w:rPr>
          <w:rFonts w:hint="eastAsia"/>
        </w:rPr>
        <w:t>・輸出貨物および積戻し貨物の場合は、</w:t>
      </w:r>
      <w:r w:rsidR="00A20266" w:rsidRPr="00C40A38">
        <w:rPr>
          <w:rFonts w:hint="eastAsia"/>
        </w:rPr>
        <w:t>登録されている</w:t>
      </w:r>
      <w:r w:rsidRPr="00C40A38">
        <w:rPr>
          <w:rFonts w:hint="eastAsia"/>
        </w:rPr>
        <w:t>搬入日時の中で最</w:t>
      </w:r>
      <w:r w:rsidR="00A20266" w:rsidRPr="00C40A38">
        <w:rPr>
          <w:rFonts w:hint="eastAsia"/>
        </w:rPr>
        <w:t>も古い</w:t>
      </w:r>
      <w:r w:rsidRPr="00C40A38">
        <w:rPr>
          <w:rFonts w:hint="eastAsia"/>
        </w:rPr>
        <w:t>日時</w:t>
      </w:r>
    </w:p>
    <w:p w:rsidR="00172C16" w:rsidRPr="00C40A38" w:rsidRDefault="00D47AC9" w:rsidP="00AA22BC">
      <w:pPr>
        <w:autoSpaceDE w:val="0"/>
        <w:autoSpaceDN w:val="0"/>
        <w:jc w:val="left"/>
        <w:rPr>
          <w:rFonts w:ascii="ＭＳ ゴシック" w:cs="ＭＳ 明朝"/>
          <w:kern w:val="0"/>
          <w:szCs w:val="22"/>
        </w:rPr>
      </w:pPr>
      <w:r w:rsidRPr="00C40A38">
        <w:br w:type="page"/>
      </w:r>
      <w:r w:rsidR="00172C16" w:rsidRPr="00C40A38">
        <w:rPr>
          <w:rFonts w:ascii="ＭＳ ゴシック" w:hAnsi="ＭＳ ゴシック" w:cs="ＭＳ 明朝" w:hint="eastAsia"/>
          <w:kern w:val="0"/>
          <w:szCs w:val="22"/>
        </w:rPr>
        <w:lastRenderedPageBreak/>
        <w:t>５．処理内容</w:t>
      </w:r>
    </w:p>
    <w:p w:rsidR="00172C16" w:rsidRPr="00C40A38" w:rsidRDefault="00172C16" w:rsidP="00065087">
      <w:pPr>
        <w:autoSpaceDE w:val="0"/>
        <w:autoSpaceDN w:val="0"/>
        <w:ind w:leftChars="100" w:left="793" w:hangingChars="300" w:hanging="595"/>
        <w:jc w:val="left"/>
        <w:rPr>
          <w:rFonts w:ascii="ＭＳ ゴシック" w:cs="ＭＳ 明朝"/>
          <w:kern w:val="0"/>
          <w:szCs w:val="22"/>
        </w:rPr>
      </w:pPr>
      <w:r w:rsidRPr="00C40A38">
        <w:rPr>
          <w:rFonts w:ascii="ＭＳ ゴシック" w:hAnsi="ＭＳ ゴシック" w:cs="ＭＳ 明朝" w:hint="eastAsia"/>
          <w:kern w:val="0"/>
          <w:szCs w:val="22"/>
        </w:rPr>
        <w:t>（１）入力チェック処理</w:t>
      </w:r>
    </w:p>
    <w:p w:rsidR="00172C16" w:rsidRPr="00C40A38" w:rsidRDefault="00A942D3" w:rsidP="00065087">
      <w:pPr>
        <w:autoSpaceDE w:val="0"/>
        <w:autoSpaceDN w:val="0"/>
        <w:ind w:leftChars="400" w:left="794" w:firstLineChars="100" w:firstLine="198"/>
        <w:jc w:val="left"/>
        <w:rPr>
          <w:rFonts w:ascii="ＭＳ ゴシック" w:cs="ＭＳ 明朝"/>
          <w:kern w:val="0"/>
          <w:szCs w:val="22"/>
        </w:rPr>
      </w:pPr>
      <w:r w:rsidRPr="00C40A38">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172C16" w:rsidRPr="00C40A38" w:rsidRDefault="00A942D3" w:rsidP="00065087">
      <w:pPr>
        <w:autoSpaceDE w:val="0"/>
        <w:autoSpaceDN w:val="0"/>
        <w:ind w:leftChars="400" w:left="794" w:firstLineChars="100" w:firstLine="198"/>
        <w:jc w:val="left"/>
        <w:rPr>
          <w:rFonts w:ascii="ＭＳ ゴシック"/>
          <w:kern w:val="0"/>
          <w:szCs w:val="22"/>
        </w:rPr>
      </w:pPr>
      <w:r w:rsidRPr="00C40A38">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w:t>
      </w:r>
      <w:r w:rsidR="00172C16" w:rsidRPr="00C40A38">
        <w:rPr>
          <w:rFonts w:ascii="ＭＳ ゴシック" w:hAnsi="ＭＳ ゴシック" w:hint="eastAsia"/>
          <w:kern w:val="0"/>
          <w:szCs w:val="22"/>
        </w:rPr>
        <w:t>（エラー内容については「処理結果コード一覧」を参照。）</w:t>
      </w:r>
    </w:p>
    <w:p w:rsidR="00172C16" w:rsidRPr="00C40A38" w:rsidRDefault="00172C16" w:rsidP="00D47AC9">
      <w:pPr>
        <w:autoSpaceDE w:val="0"/>
        <w:autoSpaceDN w:val="0"/>
        <w:ind w:leftChars="100" w:left="793" w:hangingChars="300" w:hanging="595"/>
        <w:jc w:val="left"/>
        <w:rPr>
          <w:rFonts w:ascii="ＭＳ ゴシック"/>
        </w:rPr>
      </w:pPr>
      <w:r w:rsidRPr="00C40A38">
        <w:rPr>
          <w:rFonts w:ascii="ＭＳ ゴシック" w:hAnsi="ＭＳ ゴシック" w:cs="ＭＳ 明朝" w:hint="eastAsia"/>
          <w:kern w:val="0"/>
          <w:szCs w:val="22"/>
        </w:rPr>
        <w:t>（２）</w:t>
      </w:r>
      <w:r w:rsidRPr="00C40A38">
        <w:rPr>
          <w:rFonts w:ascii="ＭＳ ゴシック" w:hAnsi="ＭＳ ゴシック" w:hint="eastAsia"/>
        </w:rPr>
        <w:t>ブッキング情報ＤＢ処理</w:t>
      </w:r>
    </w:p>
    <w:p w:rsidR="00172C16" w:rsidRPr="00C40A38" w:rsidRDefault="00172C16" w:rsidP="00065087">
      <w:pPr>
        <w:autoSpaceDE w:val="0"/>
        <w:autoSpaceDN w:val="0"/>
        <w:adjustRightInd w:val="0"/>
        <w:ind w:leftChars="400" w:left="794" w:firstLineChars="100" w:firstLine="198"/>
        <w:jc w:val="left"/>
        <w:rPr>
          <w:rFonts w:ascii="ＭＳ ゴシック"/>
          <w:kern w:val="0"/>
          <w:szCs w:val="22"/>
        </w:rPr>
      </w:pPr>
      <w:r w:rsidRPr="00C40A38">
        <w:rPr>
          <w:rFonts w:ascii="ＭＳ ゴシック" w:hAnsi="ＭＳ ゴシック" w:hint="eastAsia"/>
          <w:bCs/>
          <w:kern w:val="0"/>
          <w:szCs w:val="22"/>
        </w:rPr>
        <w:t>入力された船会社コード及びブッキング番号に係るブッキング</w:t>
      </w:r>
      <w:r w:rsidRPr="00C40A38">
        <w:rPr>
          <w:rFonts w:ascii="ＭＳ ゴシック" w:hAnsi="ＭＳ ゴシック" w:cs="ＭＳ 明朝" w:hint="eastAsia"/>
          <w:bCs/>
          <w:kern w:val="0"/>
          <w:szCs w:val="22"/>
        </w:rPr>
        <w:t>情報</w:t>
      </w:r>
      <w:r w:rsidRPr="00C40A38">
        <w:rPr>
          <w:rFonts w:ascii="ＭＳ ゴシック" w:hAnsi="ＭＳ ゴシック" w:hint="eastAsia"/>
          <w:bCs/>
          <w:kern w:val="0"/>
          <w:szCs w:val="22"/>
        </w:rPr>
        <w:t>ＤＢが存在した</w:t>
      </w:r>
      <w:r w:rsidRPr="00C40A38">
        <w:rPr>
          <w:rFonts w:hAnsi="ＭＳ ゴシック" w:hint="eastAsia"/>
          <w:szCs w:val="22"/>
        </w:rPr>
        <w:t>場合で</w:t>
      </w:r>
      <w:r w:rsidRPr="00C40A38">
        <w:rPr>
          <w:rFonts w:ascii="ＭＳ ゴシック" w:hAnsi="ＭＳ ゴシック" w:hint="eastAsia"/>
          <w:bCs/>
          <w:kern w:val="0"/>
        </w:rPr>
        <w:t>、</w:t>
      </w:r>
      <w:r w:rsidRPr="00C40A38">
        <w:rPr>
          <w:rFonts w:hint="eastAsia"/>
        </w:rPr>
        <w:t>入力されたコンテナ番号が</w:t>
      </w:r>
      <w:r w:rsidRPr="00C40A38">
        <w:rPr>
          <w:rFonts w:ascii="ＭＳ ゴシック" w:hAnsi="ＭＳ ゴシック" w:hint="eastAsia"/>
          <w:bCs/>
          <w:kern w:val="0"/>
          <w:szCs w:val="22"/>
        </w:rPr>
        <w:t>船会社コード及びブッキング番号</w:t>
      </w:r>
      <w:r w:rsidRPr="00C40A38">
        <w:rPr>
          <w:rFonts w:hint="eastAsia"/>
        </w:rPr>
        <w:t>に関連付けられていない場合は、</w:t>
      </w:r>
      <w:r w:rsidRPr="00C40A38">
        <w:rPr>
          <w:rFonts w:hint="eastAsia"/>
          <w:u w:color="FF0000"/>
        </w:rPr>
        <w:t>コンテナサイズコード及びコンテナタイプコードに対して</w:t>
      </w:r>
      <w:r w:rsidRPr="00C40A38">
        <w:rPr>
          <w:rFonts w:hint="eastAsia"/>
        </w:rPr>
        <w:t>、引渡済コンテナ本数（ブッキング番号単位）を加</w:t>
      </w:r>
      <w:r w:rsidRPr="00C40A38">
        <w:rPr>
          <w:rFonts w:hAnsi="ＭＳ ゴシック" w:hint="eastAsia"/>
          <w:szCs w:val="22"/>
        </w:rPr>
        <w:t>算</w:t>
      </w:r>
      <w:r w:rsidRPr="00C40A38">
        <w:rPr>
          <w:rFonts w:ascii="ＭＳ ゴシック" w:hAnsi="ＭＳ ゴシック" w:hint="eastAsia"/>
          <w:kern w:val="0"/>
          <w:szCs w:val="22"/>
        </w:rPr>
        <w:t>する。</w:t>
      </w:r>
    </w:p>
    <w:p w:rsidR="00172C16" w:rsidRPr="00C40A38" w:rsidRDefault="00172C16" w:rsidP="00D47AC9">
      <w:pPr>
        <w:autoSpaceDE w:val="0"/>
        <w:autoSpaceDN w:val="0"/>
        <w:ind w:leftChars="100" w:left="793" w:hangingChars="300" w:hanging="595"/>
        <w:jc w:val="left"/>
        <w:rPr>
          <w:rFonts w:ascii="ＭＳ ゴシック" w:cs="ＭＳ 明朝"/>
          <w:kern w:val="0"/>
          <w:szCs w:val="22"/>
        </w:rPr>
      </w:pPr>
      <w:r w:rsidRPr="00C40A38">
        <w:rPr>
          <w:rFonts w:ascii="ＭＳ ゴシック" w:hAnsi="ＭＳ ゴシック" w:cs="ＭＳ 明朝" w:hint="eastAsia"/>
          <w:kern w:val="0"/>
          <w:szCs w:val="22"/>
        </w:rPr>
        <w:t>（３）</w:t>
      </w:r>
      <w:r w:rsidRPr="00C40A38">
        <w:rPr>
          <w:rFonts w:ascii="ＭＳ ゴシック" w:hAnsi="ＭＳ ゴシック" w:hint="eastAsia"/>
        </w:rPr>
        <w:t>ブッキング・コンテナ情報ＤＢ処理</w:t>
      </w:r>
    </w:p>
    <w:p w:rsidR="00172C16" w:rsidRPr="00C40A38" w:rsidRDefault="00172C16" w:rsidP="00065087">
      <w:pPr>
        <w:ind w:leftChars="400" w:left="992" w:hangingChars="100" w:hanging="198"/>
        <w:rPr>
          <w:rFonts w:ascii="ＭＳ ゴシック"/>
        </w:rPr>
      </w:pPr>
      <w:r w:rsidRPr="00C40A38">
        <w:rPr>
          <w:rFonts w:ascii="ＭＳ ゴシック" w:hAnsi="ＭＳ ゴシック" w:hint="eastAsia"/>
        </w:rPr>
        <w:t>①</w:t>
      </w:r>
      <w:r w:rsidRPr="00C40A38">
        <w:rPr>
          <w:rFonts w:ascii="ＭＳ ゴシック" w:hAnsi="ＭＳ ゴシック" w:cs="ＭＳ 明朝" w:hint="eastAsia"/>
          <w:bCs/>
          <w:kern w:val="0"/>
          <w:szCs w:val="22"/>
        </w:rPr>
        <w:t>ＰＣＤ業務が事前に行われておらず、</w:t>
      </w:r>
      <w:r w:rsidRPr="00C40A38">
        <w:rPr>
          <w:rFonts w:ascii="ＭＳ ゴシック" w:hAnsi="ＭＳ ゴシック" w:hint="eastAsia"/>
        </w:rPr>
        <w:t>入力された</w:t>
      </w:r>
      <w:r w:rsidRPr="00C40A38">
        <w:rPr>
          <w:rFonts w:ascii="ＭＳ ゴシック" w:hAnsi="ＭＳ ゴシック" w:cs="ＭＳ 明朝" w:hint="eastAsia"/>
          <w:kern w:val="0"/>
          <w:szCs w:val="22"/>
        </w:rPr>
        <w:t>船会社コード、ブッキング番号及び</w:t>
      </w:r>
      <w:r w:rsidRPr="00C40A38">
        <w:rPr>
          <w:rFonts w:ascii="ＭＳ ゴシック" w:hAnsi="ＭＳ ゴシック" w:hint="eastAsia"/>
        </w:rPr>
        <w:t>コンテナ番号に係るブッキング・コンテナ情報ＤＢが存在しない</w:t>
      </w:r>
      <w:r w:rsidRPr="00C40A38">
        <w:rPr>
          <w:rFonts w:hAnsi="ＭＳ ゴシック" w:hint="eastAsia"/>
          <w:szCs w:val="22"/>
        </w:rPr>
        <w:t>場合は、</w:t>
      </w:r>
      <w:r w:rsidRPr="00C40A38">
        <w:rPr>
          <w:rFonts w:ascii="ＭＳ ゴシック" w:hAnsi="ＭＳ ゴシック" w:hint="eastAsia"/>
        </w:rPr>
        <w:t>ブッキング・コンテナ情報</w:t>
      </w:r>
      <w:r w:rsidRPr="00C40A38">
        <w:rPr>
          <w:rFonts w:ascii="ＭＳ ゴシック" w:hAnsi="ＭＳ ゴシック" w:hint="eastAsia"/>
          <w:bCs/>
          <w:kern w:val="0"/>
        </w:rPr>
        <w:t>ＤＢ</w:t>
      </w:r>
      <w:r w:rsidRPr="00C40A38">
        <w:rPr>
          <w:rFonts w:ascii="ＭＳ ゴシック" w:hAnsi="ＭＳ ゴシック" w:hint="eastAsia"/>
        </w:rPr>
        <w:t>を</w:t>
      </w:r>
      <w:r w:rsidRPr="00C40A38">
        <w:rPr>
          <w:rFonts w:ascii="ＭＳ ゴシック" w:hAnsi="ＭＳ ゴシック" w:hint="eastAsia"/>
          <w:bCs/>
          <w:kern w:val="0"/>
        </w:rPr>
        <w:t>作成</w:t>
      </w:r>
      <w:r w:rsidRPr="00C40A38">
        <w:rPr>
          <w:rFonts w:ascii="ＭＳ ゴシック" w:hAnsi="ＭＳ ゴシック" w:hint="eastAsia"/>
        </w:rPr>
        <w:t>する。</w:t>
      </w:r>
    </w:p>
    <w:p w:rsidR="00172C16" w:rsidRPr="00C40A38" w:rsidRDefault="00172C16" w:rsidP="00065087">
      <w:pPr>
        <w:ind w:leftChars="400" w:left="992" w:hangingChars="100" w:hanging="198"/>
        <w:rPr>
          <w:rFonts w:ascii="ＭＳ ゴシック"/>
        </w:rPr>
      </w:pPr>
      <w:r w:rsidRPr="00C40A38">
        <w:rPr>
          <w:rFonts w:ascii="ＭＳ ゴシック" w:hAnsi="ＭＳ ゴシック" w:hint="eastAsia"/>
        </w:rPr>
        <w:t>②入力された</w:t>
      </w:r>
      <w:r w:rsidRPr="00C40A38">
        <w:rPr>
          <w:rFonts w:ascii="ＭＳ ゴシック" w:hAnsi="ＭＳ ゴシック" w:hint="eastAsia"/>
          <w:bCs/>
          <w:kern w:val="0"/>
        </w:rPr>
        <w:t>内容で</w:t>
      </w:r>
      <w:r w:rsidRPr="00C40A38">
        <w:rPr>
          <w:rFonts w:ascii="ＭＳ ゴシック" w:hAnsi="ＭＳ ゴシック" w:hint="eastAsia"/>
        </w:rPr>
        <w:t>ブッキング・コンテナ情報を登録する。</w:t>
      </w:r>
    </w:p>
    <w:p w:rsidR="00172C16" w:rsidRPr="00C40A38" w:rsidRDefault="00172C16" w:rsidP="00065087">
      <w:pPr>
        <w:autoSpaceDE w:val="0"/>
        <w:autoSpaceDN w:val="0"/>
        <w:ind w:leftChars="400" w:left="992" w:hangingChars="100" w:hanging="198"/>
        <w:jc w:val="left"/>
        <w:rPr>
          <w:rFonts w:ascii="ＭＳ ゴシック" w:cs="ＭＳ 明朝"/>
          <w:kern w:val="0"/>
          <w:szCs w:val="22"/>
        </w:rPr>
      </w:pPr>
      <w:r w:rsidRPr="00C40A38">
        <w:rPr>
          <w:rFonts w:ascii="ＭＳ ゴシック" w:hAnsi="ＭＳ ゴシック" w:hint="eastAsia"/>
        </w:rPr>
        <w:t>③</w:t>
      </w:r>
      <w:r w:rsidRPr="00C40A38">
        <w:rPr>
          <w:rFonts w:hAnsi="ＭＳ ゴシック" w:hint="eastAsia"/>
          <w:szCs w:val="22"/>
        </w:rPr>
        <w:t>ＣＹ搬入情報を作成した旨を</w:t>
      </w:r>
      <w:r w:rsidRPr="00C40A38">
        <w:rPr>
          <w:rFonts w:ascii="ＭＳ ゴシック" w:hAnsi="ＭＳ ゴシック" w:hint="eastAsia"/>
          <w:kern w:val="0"/>
          <w:szCs w:val="22"/>
        </w:rPr>
        <w:t>登録する。</w:t>
      </w:r>
    </w:p>
    <w:p w:rsidR="00172C16" w:rsidRPr="00C40A38" w:rsidRDefault="00172C16" w:rsidP="00065087">
      <w:pPr>
        <w:autoSpaceDE w:val="0"/>
        <w:autoSpaceDN w:val="0"/>
        <w:ind w:firstLineChars="100" w:firstLine="198"/>
        <w:jc w:val="left"/>
        <w:rPr>
          <w:rFonts w:ascii="ＭＳ ゴシック"/>
          <w:kern w:val="0"/>
          <w:szCs w:val="22"/>
        </w:rPr>
      </w:pPr>
      <w:r w:rsidRPr="00C40A38">
        <w:rPr>
          <w:rFonts w:ascii="ＭＳ ゴシック" w:hAnsi="ＭＳ ゴシック" w:cs="ＭＳ 明朝" w:hint="eastAsia"/>
          <w:kern w:val="0"/>
          <w:szCs w:val="22"/>
        </w:rPr>
        <w:t>（４）コンテナ情報ＤＢ処理</w:t>
      </w:r>
    </w:p>
    <w:p w:rsidR="00172C16" w:rsidRPr="00C40A38" w:rsidRDefault="00172C16" w:rsidP="00065087">
      <w:pPr>
        <w:autoSpaceDE w:val="0"/>
        <w:autoSpaceDN w:val="0"/>
        <w:ind w:leftChars="400" w:left="992" w:hangingChars="100" w:hanging="198"/>
        <w:jc w:val="left"/>
        <w:rPr>
          <w:rFonts w:ascii="ＭＳ ゴシック"/>
          <w:kern w:val="0"/>
          <w:szCs w:val="22"/>
        </w:rPr>
      </w:pPr>
      <w:r w:rsidRPr="00C40A38">
        <w:rPr>
          <w:rFonts w:ascii="ＭＳ ゴシック" w:hAnsi="ＭＳ ゴシック" w:cs="ＭＳ 明朝" w:hint="eastAsia"/>
          <w:kern w:val="0"/>
          <w:szCs w:val="22"/>
        </w:rPr>
        <w:t>①入力されたコンテナ番号に対するコンテナ情報ＤＢが存在しない場合は、コンテナ情報ＤＢを作成する。</w:t>
      </w:r>
    </w:p>
    <w:p w:rsidR="00172C16" w:rsidRPr="00C40A38" w:rsidRDefault="00172C16" w:rsidP="00065087">
      <w:pPr>
        <w:autoSpaceDE w:val="0"/>
        <w:autoSpaceDN w:val="0"/>
        <w:ind w:leftChars="400" w:left="992" w:hangingChars="100" w:hanging="198"/>
        <w:jc w:val="left"/>
        <w:rPr>
          <w:rFonts w:ascii="ＭＳ ゴシック"/>
          <w:kern w:val="0"/>
          <w:szCs w:val="22"/>
        </w:rPr>
      </w:pPr>
      <w:r w:rsidRPr="00C40A38">
        <w:rPr>
          <w:rFonts w:ascii="ＭＳ ゴシック" w:hAnsi="ＭＳ ゴシック" w:cs="ＭＳ 明朝" w:hint="eastAsia"/>
          <w:kern w:val="0"/>
          <w:szCs w:val="22"/>
        </w:rPr>
        <w:t>②バンニング情報登録を行った旨を登録する。</w:t>
      </w:r>
    </w:p>
    <w:p w:rsidR="00172C16" w:rsidRPr="00C40A38" w:rsidRDefault="00172C16" w:rsidP="00065087">
      <w:pPr>
        <w:autoSpaceDE w:val="0"/>
        <w:autoSpaceDN w:val="0"/>
        <w:ind w:leftChars="400" w:left="992" w:hangingChars="100" w:hanging="198"/>
        <w:jc w:val="left"/>
        <w:rPr>
          <w:rFonts w:ascii="ＭＳ ゴシック"/>
          <w:kern w:val="0"/>
          <w:szCs w:val="22"/>
        </w:rPr>
      </w:pPr>
      <w:r w:rsidRPr="00C40A38">
        <w:rPr>
          <w:rFonts w:ascii="ＭＳ ゴシック" w:hAnsi="ＭＳ ゴシック" w:cs="ＭＳ 明朝" w:hint="eastAsia"/>
          <w:kern w:val="0"/>
          <w:szCs w:val="22"/>
        </w:rPr>
        <w:t>③入力されたコンテナ情報を登録する。</w:t>
      </w:r>
    </w:p>
    <w:p w:rsidR="00172C16" w:rsidRPr="00C40A38" w:rsidRDefault="00172C16" w:rsidP="00065087">
      <w:pPr>
        <w:autoSpaceDE w:val="0"/>
        <w:autoSpaceDN w:val="0"/>
        <w:ind w:leftChars="400" w:left="992" w:hangingChars="100" w:hanging="198"/>
        <w:jc w:val="left"/>
        <w:rPr>
          <w:rFonts w:ascii="ＭＳ ゴシック"/>
          <w:kern w:val="0"/>
          <w:szCs w:val="22"/>
        </w:rPr>
      </w:pPr>
      <w:r w:rsidRPr="00C40A38">
        <w:rPr>
          <w:rFonts w:ascii="ＭＳ ゴシック" w:hAnsi="ＭＳ ゴシック" w:cs="ＭＳ 明朝" w:hint="eastAsia"/>
          <w:kern w:val="0"/>
          <w:szCs w:val="22"/>
        </w:rPr>
        <w:t>④入力された輸出管理番号等を登録する。</w:t>
      </w:r>
    </w:p>
    <w:p w:rsidR="00172C16" w:rsidRPr="00C40A38" w:rsidRDefault="00172C16" w:rsidP="00065087">
      <w:pPr>
        <w:suppressAutoHyphens/>
        <w:wordWrap w:val="0"/>
        <w:ind w:leftChars="100" w:left="793" w:hangingChars="300" w:hanging="595"/>
        <w:jc w:val="left"/>
        <w:textAlignment w:val="baseline"/>
        <w:rPr>
          <w:rFonts w:ascii="ＭＳ ゴシック"/>
          <w:kern w:val="0"/>
          <w:szCs w:val="22"/>
        </w:rPr>
      </w:pPr>
      <w:r w:rsidRPr="00C40A38">
        <w:rPr>
          <w:rFonts w:ascii="ＭＳ ゴシック" w:hAnsi="ＭＳ ゴシック" w:cs="ＭＳ 明朝" w:hint="eastAsia"/>
          <w:kern w:val="0"/>
          <w:szCs w:val="22"/>
        </w:rPr>
        <w:t>（５）貨物情報ＤＢ処理</w:t>
      </w:r>
    </w:p>
    <w:p w:rsidR="00172C16" w:rsidRPr="00C40A38" w:rsidRDefault="00172C16" w:rsidP="00065087">
      <w:pPr>
        <w:suppressAutoHyphens/>
        <w:wordWrap w:val="0"/>
        <w:ind w:leftChars="400" w:left="992" w:hangingChars="100" w:hanging="198"/>
        <w:jc w:val="left"/>
        <w:textAlignment w:val="baseline"/>
        <w:rPr>
          <w:rFonts w:ascii="ＭＳ ゴシック"/>
          <w:kern w:val="0"/>
          <w:szCs w:val="22"/>
        </w:rPr>
      </w:pPr>
      <w:r w:rsidRPr="00C40A38">
        <w:rPr>
          <w:rFonts w:ascii="ＭＳ ゴシック" w:hAnsi="ＭＳ ゴシック" w:cs="ＭＳ 明朝" w:hint="eastAsia"/>
          <w:kern w:val="0"/>
          <w:szCs w:val="22"/>
        </w:rPr>
        <w:t>①バンニング情報登録を行った旨を登録する。</w:t>
      </w:r>
    </w:p>
    <w:p w:rsidR="00172C16" w:rsidRPr="00C40A38" w:rsidRDefault="00172C16" w:rsidP="00065087">
      <w:pPr>
        <w:suppressAutoHyphens/>
        <w:wordWrap w:val="0"/>
        <w:ind w:leftChars="400" w:left="992" w:hangingChars="100" w:hanging="198"/>
        <w:jc w:val="left"/>
        <w:textAlignment w:val="baseline"/>
        <w:rPr>
          <w:rFonts w:ascii="ＭＳ ゴシック"/>
          <w:kern w:val="0"/>
          <w:szCs w:val="22"/>
        </w:rPr>
      </w:pPr>
      <w:r w:rsidRPr="00C40A38">
        <w:rPr>
          <w:rFonts w:ascii="ＭＳ ゴシック" w:hAnsi="ＭＳ ゴシック" w:cs="ＭＳ 明朝" w:hint="eastAsia"/>
          <w:kern w:val="0"/>
          <w:szCs w:val="22"/>
        </w:rPr>
        <w:t>②入力された搬入先を登録する。</w:t>
      </w:r>
    </w:p>
    <w:p w:rsidR="00172C16" w:rsidRPr="00C40A38" w:rsidRDefault="00172C16" w:rsidP="00065087">
      <w:pPr>
        <w:suppressAutoHyphens/>
        <w:wordWrap w:val="0"/>
        <w:ind w:leftChars="400" w:left="992" w:hangingChars="100" w:hanging="198"/>
        <w:jc w:val="left"/>
        <w:textAlignment w:val="baseline"/>
        <w:rPr>
          <w:rFonts w:ascii="ＭＳ ゴシック"/>
          <w:dstrike/>
          <w:kern w:val="0"/>
          <w:szCs w:val="22"/>
        </w:rPr>
      </w:pPr>
      <w:r w:rsidRPr="00C40A38">
        <w:rPr>
          <w:rFonts w:ascii="ＭＳ ゴシック" w:hAnsi="ＭＳ ゴシック" w:cs="ＭＳ 明朝" w:hint="eastAsia"/>
          <w:kern w:val="0"/>
          <w:szCs w:val="22"/>
        </w:rPr>
        <w:t>③バンニング場所がシステム参加保税地域等の場合は、搬出した旨を登録する。</w:t>
      </w:r>
    </w:p>
    <w:p w:rsidR="00172C16" w:rsidRPr="00C40A38" w:rsidRDefault="00172C16" w:rsidP="00065087">
      <w:pPr>
        <w:suppressAutoHyphens/>
        <w:wordWrap w:val="0"/>
        <w:ind w:leftChars="100" w:left="793" w:hangingChars="300" w:hanging="595"/>
        <w:jc w:val="left"/>
        <w:textAlignment w:val="baseline"/>
        <w:rPr>
          <w:rFonts w:ascii="ＭＳ ゴシック" w:cs="ＭＳ 明朝"/>
          <w:kern w:val="0"/>
          <w:szCs w:val="22"/>
        </w:rPr>
      </w:pPr>
      <w:bookmarkStart w:id="3" w:name="OLE_LINK2"/>
      <w:r w:rsidRPr="00C40A38">
        <w:rPr>
          <w:rFonts w:ascii="ＭＳ ゴシック" w:hAnsi="ＭＳ ゴシック" w:cs="ＭＳ 明朝" w:hint="eastAsia"/>
          <w:kern w:val="0"/>
          <w:szCs w:val="22"/>
        </w:rPr>
        <w:t>（６）出力情報出力処理</w:t>
      </w:r>
    </w:p>
    <w:p w:rsidR="00172C16" w:rsidRPr="00C40A38" w:rsidRDefault="00172C16" w:rsidP="00065087">
      <w:pPr>
        <w:suppressAutoHyphens/>
        <w:wordWrap w:val="0"/>
        <w:ind w:leftChars="400" w:left="794" w:firstLineChars="100" w:firstLine="198"/>
        <w:jc w:val="left"/>
        <w:textAlignment w:val="baseline"/>
        <w:rPr>
          <w:rFonts w:ascii="ＭＳ ゴシック" w:cs="ＭＳ 明朝"/>
          <w:kern w:val="0"/>
          <w:szCs w:val="22"/>
        </w:rPr>
      </w:pPr>
      <w:r w:rsidRPr="00C40A38">
        <w:rPr>
          <w:rFonts w:ascii="ＭＳ 明朝" w:hAnsi="ＭＳ 明朝" w:hint="eastAsia"/>
        </w:rPr>
        <w:t>後述の出力情報出力処理を行う。出力項目については「出力項目表」を参照。</w:t>
      </w:r>
      <w:bookmarkEnd w:id="3"/>
    </w:p>
    <w:p w:rsidR="00172C16" w:rsidRPr="00C40A38" w:rsidRDefault="00172C16" w:rsidP="00065087">
      <w:pPr>
        <w:suppressAutoHyphens/>
        <w:wordWrap w:val="0"/>
        <w:ind w:leftChars="100" w:left="793" w:hangingChars="300" w:hanging="595"/>
        <w:jc w:val="left"/>
        <w:textAlignment w:val="baseline"/>
        <w:rPr>
          <w:rFonts w:ascii="ＭＳ ゴシック"/>
          <w:kern w:val="0"/>
          <w:szCs w:val="22"/>
        </w:rPr>
      </w:pPr>
      <w:r w:rsidRPr="00C40A38">
        <w:rPr>
          <w:rFonts w:ascii="ＭＳ ゴシック" w:hAnsi="ＭＳ ゴシック" w:hint="eastAsia"/>
          <w:kern w:val="0"/>
          <w:szCs w:val="22"/>
        </w:rPr>
        <w:t>（７）注意喚起メッセージ出力処理</w:t>
      </w:r>
    </w:p>
    <w:p w:rsidR="00172C16" w:rsidRPr="00C40A38" w:rsidRDefault="00172C16" w:rsidP="00065087">
      <w:pPr>
        <w:suppressAutoHyphens/>
        <w:wordWrap w:val="0"/>
        <w:adjustRightInd w:val="0"/>
        <w:ind w:firstLineChars="501" w:firstLine="994"/>
        <w:jc w:val="left"/>
        <w:textAlignment w:val="baseline"/>
        <w:rPr>
          <w:rFonts w:ascii="ＭＳ ゴシック"/>
          <w:kern w:val="0"/>
          <w:szCs w:val="22"/>
        </w:rPr>
      </w:pPr>
      <w:r w:rsidRPr="00C40A38">
        <w:rPr>
          <w:rFonts w:ascii="ＭＳ ゴシック" w:hAnsi="ＭＳ ゴシック" w:hint="eastAsia"/>
          <w:kern w:val="0"/>
          <w:szCs w:val="22"/>
        </w:rPr>
        <w:t>以下の場合は、注意喚起メッセージとして処理結果通知に出力する。</w:t>
      </w:r>
    </w:p>
    <w:p w:rsidR="00172C16" w:rsidRPr="00C40A38" w:rsidRDefault="00172C16" w:rsidP="00065087">
      <w:pPr>
        <w:autoSpaceDE w:val="0"/>
        <w:autoSpaceDN w:val="0"/>
        <w:adjustRightInd w:val="0"/>
        <w:ind w:leftChars="400" w:left="992" w:hangingChars="100" w:hanging="198"/>
        <w:jc w:val="left"/>
        <w:rPr>
          <w:rFonts w:ascii="ＭＳ ゴシック" w:cs="ＭＳ 明朝"/>
          <w:color w:val="000000"/>
          <w:kern w:val="0"/>
          <w:szCs w:val="22"/>
        </w:rPr>
      </w:pPr>
      <w:r w:rsidRPr="00C40A38">
        <w:rPr>
          <w:rFonts w:ascii="ＭＳ ゴシック" w:hAnsi="ＭＳ ゴシック" w:hint="eastAsia"/>
          <w:kern w:val="0"/>
          <w:szCs w:val="22"/>
        </w:rPr>
        <w:t>①</w:t>
      </w:r>
      <w:r w:rsidRPr="00C40A38">
        <w:rPr>
          <w:rFonts w:ascii="ＭＳ ゴシック" w:hAnsi="ＭＳ ゴシック" w:cs="ＭＳ 明朝" w:hint="eastAsia"/>
          <w:color w:val="000000"/>
          <w:kern w:val="0"/>
          <w:szCs w:val="22"/>
        </w:rPr>
        <w:t>１輸出管理番号等に対して関連付けられたコンテナ番号の件数が制限値に達した場合。</w:t>
      </w:r>
    </w:p>
    <w:p w:rsidR="00172C16" w:rsidRPr="00C40A38" w:rsidRDefault="00172C16" w:rsidP="00065087">
      <w:pPr>
        <w:autoSpaceDE w:val="0"/>
        <w:autoSpaceDN w:val="0"/>
        <w:adjustRightInd w:val="0"/>
        <w:ind w:leftChars="400" w:left="992" w:hangingChars="100" w:hanging="198"/>
        <w:jc w:val="left"/>
        <w:rPr>
          <w:rFonts w:ascii="ＭＳ ゴシック" w:cs="ＭＳ 明朝"/>
          <w:color w:val="000000"/>
          <w:kern w:val="0"/>
          <w:szCs w:val="22"/>
        </w:rPr>
      </w:pPr>
      <w:r w:rsidRPr="00C40A38">
        <w:rPr>
          <w:rFonts w:ascii="ＭＳ ゴシック" w:hAnsi="ＭＳ ゴシック" w:cs="ＭＳ 明朝" w:hint="eastAsia"/>
          <w:color w:val="000000"/>
          <w:kern w:val="0"/>
          <w:szCs w:val="22"/>
        </w:rPr>
        <w:t>②入力されたコンテナ番号に対するコンテナ情報ＤＢが存在し、かつ</w:t>
      </w:r>
      <w:r w:rsidRPr="00C40A38">
        <w:rPr>
          <w:rFonts w:ascii="ＭＳ ゴシック" w:hAnsi="ＭＳ ゴシック" w:hint="eastAsia"/>
          <w:kern w:val="0"/>
        </w:rPr>
        <w:t>入力された</w:t>
      </w:r>
      <w:r w:rsidRPr="00C40A38">
        <w:rPr>
          <w:rFonts w:ascii="ＭＳ ゴシック" w:hAnsi="ＭＳ ゴシック" w:hint="eastAsia"/>
          <w:bCs/>
          <w:kern w:val="0"/>
          <w:szCs w:val="22"/>
        </w:rPr>
        <w:t>船会社コード、ブッキング番号及びコンテナ番号に対する</w:t>
      </w:r>
      <w:r w:rsidRPr="00C40A38">
        <w:rPr>
          <w:rFonts w:ascii="ＭＳ ゴシック" w:hAnsi="ＭＳ ゴシック" w:cs="ＭＳ 明朝" w:hint="eastAsia"/>
          <w:bCs/>
          <w:kern w:val="0"/>
          <w:szCs w:val="22"/>
        </w:rPr>
        <w:t>ブッキング・コンテナ情報ＤＢが存在する場合で、コンテナ情報ＤＢに登録されているコンテナサイズコード</w:t>
      </w:r>
      <w:r w:rsidRPr="00C40A38">
        <w:rPr>
          <w:rFonts w:ascii="ＭＳ ゴシック" w:hAnsi="ＭＳ ゴシック" w:cs="ＭＳ 明朝" w:hint="eastAsia"/>
          <w:color w:val="000000"/>
          <w:kern w:val="0"/>
          <w:szCs w:val="22"/>
        </w:rPr>
        <w:t>及びコンテナタイプコードと、</w:t>
      </w:r>
      <w:r w:rsidRPr="00C40A38">
        <w:rPr>
          <w:rFonts w:ascii="ＭＳ ゴシック" w:hAnsi="ＭＳ ゴシック" w:cs="ＭＳ 明朝" w:hint="eastAsia"/>
          <w:bCs/>
          <w:kern w:val="0"/>
          <w:szCs w:val="22"/>
        </w:rPr>
        <w:t>ブッキング・コンテナ情報ＤＢ</w:t>
      </w:r>
      <w:r w:rsidRPr="00C40A38">
        <w:rPr>
          <w:rFonts w:ascii="ＭＳ ゴシック" w:hAnsi="ＭＳ ゴシック" w:cs="ＭＳ 明朝" w:hint="eastAsia"/>
          <w:color w:val="000000"/>
          <w:kern w:val="0"/>
          <w:szCs w:val="22"/>
        </w:rPr>
        <w:t>に登録されているコンテナサイズコード及びコンテナタイプコードが異なる場合は、コンテナ情報ＤＢに対して、入力されたコンテナサイズコード及びコンテナタイプコードの登録は行わない。なお、この場合はその旨を注意喚起メッセージとして処理結果通知に出力する。</w:t>
      </w:r>
    </w:p>
    <w:p w:rsidR="003D586A" w:rsidRPr="00C40A38" w:rsidRDefault="003D586A" w:rsidP="00065087">
      <w:pPr>
        <w:suppressAutoHyphens/>
        <w:wordWrap w:val="0"/>
        <w:ind w:leftChars="400" w:left="992" w:hangingChars="100" w:hanging="198"/>
        <w:jc w:val="left"/>
        <w:textAlignment w:val="baseline"/>
        <w:rPr>
          <w:rFonts w:ascii="ＭＳ ゴシック" w:hAnsi="ＭＳ ゴシック"/>
          <w:kern w:val="0"/>
          <w:szCs w:val="22"/>
        </w:rPr>
      </w:pPr>
      <w:r w:rsidRPr="00C40A38">
        <w:rPr>
          <w:rFonts w:ascii="ＭＳ ゴシック" w:hAnsi="ＭＳ ゴシック" w:hint="eastAsia"/>
          <w:kern w:val="0"/>
          <w:szCs w:val="22"/>
        </w:rPr>
        <w:t>③本業務の実施日と入力された搬</w:t>
      </w:r>
      <w:r w:rsidR="00B5424F" w:rsidRPr="00C40A38">
        <w:rPr>
          <w:rFonts w:ascii="ＭＳ ゴシック" w:hAnsi="ＭＳ ゴシック" w:hint="eastAsia"/>
          <w:kern w:val="0"/>
          <w:szCs w:val="22"/>
        </w:rPr>
        <w:t>出</w:t>
      </w:r>
      <w:r w:rsidRPr="00C40A38">
        <w:rPr>
          <w:rFonts w:ascii="ＭＳ ゴシック" w:hAnsi="ＭＳ ゴシック" w:hint="eastAsia"/>
          <w:kern w:val="0"/>
          <w:szCs w:val="22"/>
        </w:rPr>
        <w:t>年月日の差が</w:t>
      </w:r>
      <w:r w:rsidR="005B38CE" w:rsidRPr="00C40A38">
        <w:rPr>
          <w:rFonts w:ascii="ＭＳ ゴシック" w:hAnsi="ＭＳ ゴシック" w:hint="eastAsia"/>
          <w:kern w:val="0"/>
          <w:szCs w:val="22"/>
        </w:rPr>
        <w:t>７日</w:t>
      </w:r>
      <w:r w:rsidRPr="00C40A38">
        <w:rPr>
          <w:rFonts w:ascii="ＭＳ ゴシック" w:hAnsi="ＭＳ ゴシック" w:hint="eastAsia"/>
          <w:kern w:val="0"/>
          <w:szCs w:val="22"/>
        </w:rPr>
        <w:t>以上の場合。</w:t>
      </w:r>
    </w:p>
    <w:p w:rsidR="00D00951" w:rsidRPr="00C40A38" w:rsidRDefault="00D00951" w:rsidP="00D00951">
      <w:pPr>
        <w:ind w:leftChars="400" w:left="992" w:hangingChars="100" w:hanging="198"/>
        <w:rPr>
          <w:rFonts w:ascii="ＭＳ ゴシック" w:hAnsi="ＭＳ ゴシック" w:cs="ＭＳ 明朝"/>
          <w:szCs w:val="22"/>
        </w:rPr>
      </w:pPr>
      <w:r w:rsidRPr="00C40A38">
        <w:rPr>
          <w:rFonts w:ascii="ＭＳ ゴシック" w:hAnsi="ＭＳ ゴシック" w:hint="eastAsia"/>
          <w:kern w:val="0"/>
          <w:szCs w:val="22"/>
        </w:rPr>
        <w:t>④</w:t>
      </w:r>
      <w:r w:rsidRPr="00C40A38">
        <w:rPr>
          <w:rFonts w:ascii="ＭＳ ゴシック" w:hAnsi="ＭＳ ゴシック" w:cs="ＭＳ 明朝" w:hint="eastAsia"/>
          <w:szCs w:val="22"/>
        </w:rPr>
        <w:t>入力された総重量と入力されたコンテナ自重及び欄部のバンニング重量の合計値との一致チェックを行い、一致しない場合。</w:t>
      </w:r>
    </w:p>
    <w:p w:rsidR="00A5485A" w:rsidRPr="00C40A38" w:rsidRDefault="00A5485A" w:rsidP="00D00951">
      <w:pPr>
        <w:ind w:leftChars="400" w:left="992" w:hangingChars="100" w:hanging="198"/>
      </w:pPr>
      <w:r w:rsidRPr="00C40A38">
        <w:rPr>
          <w:rFonts w:ascii="ＭＳ ゴシック" w:hAnsi="ＭＳ ゴシック" w:cs="ＭＳ 明朝" w:hint="eastAsia"/>
          <w:szCs w:val="22"/>
        </w:rPr>
        <w:t xml:space="preserve">　ただし、コンテナ自重に入力がない場合は、一致チェックは行わない。</w:t>
      </w:r>
    </w:p>
    <w:p w:rsidR="00D00951" w:rsidRPr="00C40A38" w:rsidRDefault="00D00951" w:rsidP="00D00951">
      <w:pPr>
        <w:suppressAutoHyphens/>
        <w:wordWrap w:val="0"/>
        <w:ind w:leftChars="500" w:left="992"/>
        <w:jc w:val="left"/>
        <w:textAlignment w:val="baseline"/>
        <w:rPr>
          <w:rFonts w:ascii="ＭＳ ゴシック" w:hAnsi="ＭＳ ゴシック"/>
          <w:kern w:val="0"/>
          <w:szCs w:val="22"/>
        </w:rPr>
      </w:pPr>
      <w:r w:rsidRPr="00C40A38">
        <w:rPr>
          <w:rFonts w:ascii="ＭＳ ゴシック" w:hAnsi="ＭＳ ゴシック" w:cs="ＭＳ 明朝" w:hint="eastAsia"/>
          <w:szCs w:val="22"/>
        </w:rPr>
        <w:t>なお、コンテナ自重及び欄部のバンニング重量の合計値については、コンテナ自重及び欄部のバンニング重量を入力された総重量単位に変換し、総重量を算出する。</w:t>
      </w:r>
    </w:p>
    <w:p w:rsidR="00172C16" w:rsidRPr="00C40A38" w:rsidRDefault="00D00951" w:rsidP="003D586A">
      <w:pPr>
        <w:suppressAutoHyphens/>
        <w:wordWrap w:val="0"/>
        <w:ind w:leftChars="400" w:left="992" w:hangingChars="100" w:hanging="198"/>
        <w:jc w:val="left"/>
        <w:textAlignment w:val="baseline"/>
        <w:rPr>
          <w:rFonts w:ascii="ＭＳ ゴシック"/>
          <w:kern w:val="0"/>
          <w:szCs w:val="22"/>
        </w:rPr>
      </w:pPr>
      <w:r w:rsidRPr="00C40A38">
        <w:rPr>
          <w:rFonts w:ascii="ＭＳ ゴシック" w:hAnsi="ＭＳ ゴシック" w:hint="eastAsia"/>
          <w:kern w:val="0"/>
          <w:szCs w:val="22"/>
        </w:rPr>
        <w:t>⑤</w:t>
      </w:r>
      <w:r w:rsidR="00172C16" w:rsidRPr="00C40A38">
        <w:rPr>
          <w:rFonts w:ascii="ＭＳ ゴシック" w:hAnsi="ＭＳ ゴシック" w:hint="eastAsia"/>
          <w:kern w:val="0"/>
          <w:szCs w:val="22"/>
        </w:rPr>
        <w:t>詳細</w:t>
      </w:r>
      <w:r w:rsidR="00172C16" w:rsidRPr="00C40A38">
        <w:rPr>
          <w:rFonts w:hAnsi="ＭＳ ゴシック" w:hint="eastAsia"/>
          <w:kern w:val="0"/>
          <w:szCs w:val="22"/>
        </w:rPr>
        <w:t>は、後述</w:t>
      </w:r>
      <w:r w:rsidR="00172C16" w:rsidRPr="00C40A38">
        <w:rPr>
          <w:rFonts w:hint="eastAsia"/>
        </w:rPr>
        <w:t>７．</w:t>
      </w:r>
      <w:r w:rsidR="00172C16" w:rsidRPr="00C40A38">
        <w:rPr>
          <w:rFonts w:hAnsi="ＭＳ ゴシック" w:hint="eastAsia"/>
          <w:kern w:val="0"/>
          <w:szCs w:val="22"/>
        </w:rPr>
        <w:t>を参照。</w:t>
      </w:r>
    </w:p>
    <w:p w:rsidR="00172C16" w:rsidRPr="00C40A38" w:rsidRDefault="00D47AC9" w:rsidP="00AA22BC">
      <w:pPr>
        <w:outlineLvl w:val="0"/>
        <w:rPr>
          <w:rFonts w:ascii="ＭＳ ゴシック"/>
          <w:szCs w:val="22"/>
        </w:rPr>
      </w:pPr>
      <w:r w:rsidRPr="00C40A38">
        <w:rPr>
          <w:rFonts w:ascii="ＭＳ ゴシック"/>
          <w:szCs w:val="22"/>
        </w:rPr>
        <w:br w:type="page"/>
      </w:r>
      <w:r w:rsidR="00172C16" w:rsidRPr="00C40A38">
        <w:rPr>
          <w:rFonts w:ascii="ＭＳ ゴシック" w:hAnsi="ＭＳ ゴシック" w:hint="eastAsia"/>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172C16" w:rsidRPr="00C40A38">
        <w:trPr>
          <w:trHeight w:val="397"/>
          <w:tblHeader/>
        </w:trPr>
        <w:tc>
          <w:tcPr>
            <w:tcW w:w="2268" w:type="dxa"/>
            <w:vAlign w:val="center"/>
          </w:tcPr>
          <w:p w:rsidR="00172C16" w:rsidRPr="00C40A38" w:rsidRDefault="00172C16" w:rsidP="00862834">
            <w:pPr>
              <w:tabs>
                <w:tab w:val="left" w:pos="778"/>
              </w:tabs>
              <w:rPr>
                <w:rFonts w:ascii="ＭＳ ゴシック"/>
                <w:szCs w:val="22"/>
              </w:rPr>
            </w:pPr>
            <w:r w:rsidRPr="00C40A38">
              <w:rPr>
                <w:rFonts w:ascii="ＭＳ ゴシック" w:hAnsi="ＭＳ ゴシック" w:hint="eastAsia"/>
                <w:szCs w:val="22"/>
              </w:rPr>
              <w:t>情報名</w:t>
            </w:r>
          </w:p>
        </w:tc>
        <w:tc>
          <w:tcPr>
            <w:tcW w:w="4536" w:type="dxa"/>
            <w:vAlign w:val="center"/>
          </w:tcPr>
          <w:p w:rsidR="00172C16" w:rsidRPr="00C40A38" w:rsidRDefault="00172C16" w:rsidP="00CE196A">
            <w:pPr>
              <w:rPr>
                <w:rFonts w:ascii="ＭＳ ゴシック"/>
                <w:szCs w:val="22"/>
              </w:rPr>
            </w:pPr>
            <w:r w:rsidRPr="00C40A38">
              <w:rPr>
                <w:rFonts w:ascii="ＭＳ ゴシック" w:hAnsi="ＭＳ ゴシック" w:hint="eastAsia"/>
                <w:szCs w:val="22"/>
              </w:rPr>
              <w:t>出力条件</w:t>
            </w:r>
          </w:p>
        </w:tc>
        <w:tc>
          <w:tcPr>
            <w:tcW w:w="2268" w:type="dxa"/>
            <w:vAlign w:val="center"/>
          </w:tcPr>
          <w:p w:rsidR="00172C16" w:rsidRPr="00C40A38" w:rsidRDefault="00172C16" w:rsidP="00CE196A">
            <w:pPr>
              <w:rPr>
                <w:rFonts w:ascii="ＭＳ ゴシック"/>
                <w:szCs w:val="22"/>
              </w:rPr>
            </w:pPr>
            <w:r w:rsidRPr="00C40A38">
              <w:rPr>
                <w:rFonts w:ascii="ＭＳ ゴシック" w:hAnsi="ＭＳ ゴシック" w:hint="eastAsia"/>
                <w:szCs w:val="22"/>
              </w:rPr>
              <w:t>出力先</w:t>
            </w:r>
          </w:p>
        </w:tc>
      </w:tr>
      <w:tr w:rsidR="00172C16" w:rsidRPr="00C40A38">
        <w:trPr>
          <w:trHeight w:val="397"/>
        </w:trPr>
        <w:tc>
          <w:tcPr>
            <w:tcW w:w="2268" w:type="dxa"/>
          </w:tcPr>
          <w:p w:rsidR="00172C16" w:rsidRPr="00C40A38" w:rsidRDefault="00172C16" w:rsidP="006004C6">
            <w:pPr>
              <w:ind w:right="-57"/>
              <w:rPr>
                <w:rFonts w:ascii="ＭＳ ゴシック"/>
                <w:noProof/>
                <w:szCs w:val="22"/>
              </w:rPr>
            </w:pPr>
            <w:r w:rsidRPr="00C40A38">
              <w:rPr>
                <w:rFonts w:ascii="ＭＳ ゴシック" w:hAnsi="ＭＳ ゴシック" w:hint="eastAsia"/>
                <w:noProof/>
                <w:szCs w:val="22"/>
              </w:rPr>
              <w:t>処理結果通知</w:t>
            </w:r>
          </w:p>
        </w:tc>
        <w:tc>
          <w:tcPr>
            <w:tcW w:w="4536" w:type="dxa"/>
          </w:tcPr>
          <w:p w:rsidR="00172C16" w:rsidRPr="00C40A38" w:rsidRDefault="00172C16" w:rsidP="006004C6">
            <w:pPr>
              <w:ind w:right="-57"/>
              <w:rPr>
                <w:rFonts w:ascii="ＭＳ ゴシック"/>
                <w:noProof/>
                <w:szCs w:val="22"/>
              </w:rPr>
            </w:pPr>
            <w:r w:rsidRPr="00C40A38">
              <w:rPr>
                <w:rFonts w:ascii="ＭＳ ゴシック" w:hAnsi="ＭＳ ゴシック" w:hint="eastAsia"/>
                <w:noProof/>
                <w:szCs w:val="22"/>
              </w:rPr>
              <w:t>なし</w:t>
            </w:r>
          </w:p>
        </w:tc>
        <w:tc>
          <w:tcPr>
            <w:tcW w:w="2268" w:type="dxa"/>
          </w:tcPr>
          <w:p w:rsidR="00172C16" w:rsidRPr="00C40A38" w:rsidRDefault="00172C16" w:rsidP="006004C6">
            <w:pPr>
              <w:rPr>
                <w:rFonts w:ascii="ＭＳ ゴシック"/>
                <w:szCs w:val="22"/>
              </w:rPr>
            </w:pPr>
            <w:r w:rsidRPr="00C40A38">
              <w:rPr>
                <w:rFonts w:ascii="ＭＳ ゴシック" w:hAnsi="ＭＳ ゴシック" w:hint="eastAsia"/>
                <w:szCs w:val="22"/>
              </w:rPr>
              <w:t>入力者</w:t>
            </w:r>
          </w:p>
        </w:tc>
      </w:tr>
      <w:tr w:rsidR="00172C16" w:rsidRPr="00C40A38">
        <w:tc>
          <w:tcPr>
            <w:tcW w:w="2268" w:type="dxa"/>
            <w:vMerge w:val="restart"/>
          </w:tcPr>
          <w:p w:rsidR="00172C16" w:rsidRPr="00C40A38" w:rsidRDefault="00172C16" w:rsidP="00C84CB9">
            <w:pPr>
              <w:rPr>
                <w:rFonts w:ascii="ＭＳ ゴシック"/>
                <w:szCs w:val="22"/>
              </w:rPr>
            </w:pPr>
            <w:r w:rsidRPr="00C40A38">
              <w:rPr>
                <w:rFonts w:ascii="ＭＳ ゴシック" w:hAnsi="ＭＳ ゴシック" w:hint="eastAsia"/>
                <w:szCs w:val="22"/>
              </w:rPr>
              <w:t>コンテナ通知情報</w:t>
            </w:r>
          </w:p>
        </w:tc>
        <w:tc>
          <w:tcPr>
            <w:tcW w:w="4536" w:type="dxa"/>
            <w:tcBorders>
              <w:bottom w:val="single" w:sz="4" w:space="0" w:color="auto"/>
            </w:tcBorders>
          </w:tcPr>
          <w:p w:rsidR="00172C16" w:rsidRPr="00C40A38" w:rsidRDefault="00172C16" w:rsidP="006D3CDA">
            <w:pPr>
              <w:autoSpaceDE w:val="0"/>
              <w:autoSpaceDN w:val="0"/>
              <w:adjustRightInd w:val="0"/>
              <w:jc w:val="left"/>
              <w:rPr>
                <w:rFonts w:ascii="ＭＳ ゴシック" w:cs="ＭＳ 明朝"/>
                <w:kern w:val="0"/>
                <w:szCs w:val="22"/>
              </w:rPr>
            </w:pPr>
            <w:r w:rsidRPr="00C40A38">
              <w:rPr>
                <w:rFonts w:ascii="ＭＳ ゴシック" w:hAnsi="ＭＳ ゴシック" w:cs="ＭＳ 明朝" w:hint="eastAsia"/>
                <w:kern w:val="0"/>
                <w:szCs w:val="22"/>
              </w:rPr>
              <w:t>入力された搬入先ＣＹがシステム参加保税地域である場合</w:t>
            </w:r>
          </w:p>
        </w:tc>
        <w:tc>
          <w:tcPr>
            <w:tcW w:w="2268" w:type="dxa"/>
            <w:tcBorders>
              <w:bottom w:val="single" w:sz="4" w:space="0" w:color="auto"/>
            </w:tcBorders>
          </w:tcPr>
          <w:p w:rsidR="00172C16" w:rsidRPr="00C40A38" w:rsidRDefault="00172C16" w:rsidP="00C84CB9">
            <w:pPr>
              <w:rPr>
                <w:rFonts w:ascii="ＭＳ ゴシック" w:cs="ＭＳ 明朝"/>
                <w:kern w:val="0"/>
                <w:szCs w:val="22"/>
              </w:rPr>
            </w:pPr>
            <w:r w:rsidRPr="00C40A38">
              <w:rPr>
                <w:rFonts w:ascii="ＭＳ ゴシック" w:hAnsi="ＭＳ ゴシック" w:cs="ＭＳ 明朝" w:hint="eastAsia"/>
                <w:kern w:val="0"/>
                <w:szCs w:val="22"/>
              </w:rPr>
              <w:t>搬入先ＣＹ</w:t>
            </w:r>
          </w:p>
        </w:tc>
      </w:tr>
      <w:tr w:rsidR="00172C16" w:rsidRPr="00C40A38">
        <w:tc>
          <w:tcPr>
            <w:tcW w:w="2268" w:type="dxa"/>
            <w:vMerge/>
          </w:tcPr>
          <w:p w:rsidR="00172C16" w:rsidRPr="00C40A38" w:rsidRDefault="00172C16" w:rsidP="00C84CB9">
            <w:pPr>
              <w:rPr>
                <w:rFonts w:ascii="ＭＳ ゴシック"/>
                <w:szCs w:val="22"/>
              </w:rPr>
            </w:pPr>
          </w:p>
        </w:tc>
        <w:tc>
          <w:tcPr>
            <w:tcW w:w="4536" w:type="dxa"/>
            <w:tcBorders>
              <w:bottom w:val="single" w:sz="4" w:space="0" w:color="auto"/>
            </w:tcBorders>
          </w:tcPr>
          <w:p w:rsidR="00172C16" w:rsidRPr="00C40A38" w:rsidRDefault="00172C16" w:rsidP="008465C8">
            <w:pPr>
              <w:autoSpaceDE w:val="0"/>
              <w:autoSpaceDN w:val="0"/>
              <w:adjustRightInd w:val="0"/>
              <w:jc w:val="left"/>
              <w:rPr>
                <w:rFonts w:ascii="ＭＳ ゴシック" w:cs="ＭＳ 明朝"/>
                <w:kern w:val="0"/>
                <w:szCs w:val="22"/>
              </w:rPr>
            </w:pPr>
            <w:r w:rsidRPr="00C40A38">
              <w:rPr>
                <w:rFonts w:ascii="ＭＳ ゴシック" w:hAnsi="ＭＳ ゴシック" w:cs="ＭＳ 明朝" w:hint="eastAsia"/>
                <w:kern w:val="0"/>
                <w:szCs w:val="22"/>
              </w:rPr>
              <w:t>入力された船会社コードに係る船会社がシステムに参加している場合</w:t>
            </w:r>
          </w:p>
        </w:tc>
        <w:tc>
          <w:tcPr>
            <w:tcW w:w="2268" w:type="dxa"/>
            <w:tcBorders>
              <w:bottom w:val="single" w:sz="4" w:space="0" w:color="auto"/>
            </w:tcBorders>
          </w:tcPr>
          <w:p w:rsidR="00172C16" w:rsidRPr="00C40A38" w:rsidRDefault="00172C16" w:rsidP="00C84CB9">
            <w:pPr>
              <w:rPr>
                <w:rFonts w:ascii="ＭＳ ゴシック" w:cs="ＭＳ 明朝"/>
                <w:kern w:val="0"/>
                <w:szCs w:val="22"/>
              </w:rPr>
            </w:pPr>
            <w:r w:rsidRPr="00C40A38">
              <w:rPr>
                <w:rFonts w:ascii="ＭＳ ゴシック" w:hAnsi="ＭＳ ゴシック" w:cs="ＭＳ 明朝" w:hint="eastAsia"/>
                <w:kern w:val="0"/>
                <w:szCs w:val="22"/>
              </w:rPr>
              <w:t>ブッキング船会社</w:t>
            </w:r>
          </w:p>
        </w:tc>
      </w:tr>
      <w:tr w:rsidR="00172C16" w:rsidRPr="00C40A38" w:rsidTr="009A7285">
        <w:trPr>
          <w:trHeight w:val="1041"/>
        </w:trPr>
        <w:tc>
          <w:tcPr>
            <w:tcW w:w="2268" w:type="dxa"/>
            <w:tcBorders>
              <w:bottom w:val="single" w:sz="4" w:space="0" w:color="auto"/>
            </w:tcBorders>
          </w:tcPr>
          <w:p w:rsidR="00172C16" w:rsidRPr="00C40A38" w:rsidRDefault="00172C16" w:rsidP="00F12A07">
            <w:pPr>
              <w:rPr>
                <w:rFonts w:ascii="ＭＳ ゴシック"/>
                <w:szCs w:val="22"/>
              </w:rPr>
            </w:pPr>
            <w:r w:rsidRPr="00C40A38">
              <w:rPr>
                <w:rFonts w:ascii="ＭＳ ゴシック" w:hAnsi="ＭＳ ゴシック" w:cs="ＭＳ 明朝" w:hint="eastAsia"/>
                <w:kern w:val="0"/>
                <w:szCs w:val="22"/>
              </w:rPr>
              <w:t>他所蔵置搬出通知情報</w:t>
            </w:r>
          </w:p>
        </w:tc>
        <w:tc>
          <w:tcPr>
            <w:tcW w:w="4536" w:type="dxa"/>
            <w:tcBorders>
              <w:bottom w:val="single" w:sz="4" w:space="0" w:color="auto"/>
            </w:tcBorders>
          </w:tcPr>
          <w:p w:rsidR="00172C16" w:rsidRPr="00C40A38" w:rsidRDefault="00172C16" w:rsidP="00C84CB9">
            <w:pPr>
              <w:autoSpaceDE w:val="0"/>
              <w:autoSpaceDN w:val="0"/>
              <w:adjustRightInd w:val="0"/>
              <w:jc w:val="left"/>
              <w:rPr>
                <w:rFonts w:ascii="ＭＳ ゴシック" w:cs="ＭＳ 明朝"/>
                <w:kern w:val="0"/>
                <w:szCs w:val="22"/>
              </w:rPr>
            </w:pPr>
            <w:r w:rsidRPr="00C40A38">
              <w:rPr>
                <w:rFonts w:ascii="ＭＳ ゴシック" w:hAnsi="ＭＳ ゴシック" w:cs="ＭＳ 明朝" w:hint="eastAsia"/>
                <w:kern w:val="0"/>
                <w:szCs w:val="22"/>
              </w:rPr>
              <w:t>入力されたバンニング場所が他所蔵置場所である場合</w:t>
            </w:r>
          </w:p>
        </w:tc>
        <w:tc>
          <w:tcPr>
            <w:tcW w:w="2268" w:type="dxa"/>
            <w:tcBorders>
              <w:bottom w:val="single" w:sz="4" w:space="0" w:color="auto"/>
            </w:tcBorders>
          </w:tcPr>
          <w:p w:rsidR="00172C16" w:rsidRPr="00C40A38" w:rsidRDefault="00172C16" w:rsidP="00F12A07">
            <w:pPr>
              <w:rPr>
                <w:rFonts w:ascii="ＭＳ ゴシック" w:cs="ＭＳ 明朝"/>
                <w:kern w:val="0"/>
                <w:szCs w:val="22"/>
              </w:rPr>
            </w:pPr>
            <w:r w:rsidRPr="00C40A38">
              <w:rPr>
                <w:rFonts w:ascii="ＭＳ ゴシック" w:hAnsi="ＭＳ ゴシック" w:cs="ＭＳ 明朝" w:hint="eastAsia"/>
                <w:kern w:val="0"/>
                <w:szCs w:val="22"/>
              </w:rPr>
              <w:t>他所蔵置場所の管轄税関</w:t>
            </w:r>
          </w:p>
          <w:p w:rsidR="003D586A" w:rsidRPr="00C40A38" w:rsidRDefault="00172C16" w:rsidP="00F12A07">
            <w:pPr>
              <w:rPr>
                <w:rFonts w:ascii="ＭＳ ゴシック" w:hAnsi="ＭＳ ゴシック" w:cs="ＭＳ 明朝"/>
                <w:kern w:val="0"/>
                <w:szCs w:val="22"/>
              </w:rPr>
            </w:pPr>
            <w:r w:rsidRPr="00C40A38">
              <w:rPr>
                <w:rFonts w:ascii="ＭＳ ゴシック" w:hAnsi="ＭＳ ゴシック" w:cs="ＭＳ 明朝" w:hint="eastAsia"/>
                <w:kern w:val="0"/>
                <w:szCs w:val="22"/>
              </w:rPr>
              <w:t>（保税担当部門）</w:t>
            </w:r>
          </w:p>
        </w:tc>
      </w:tr>
      <w:tr w:rsidR="00172C16" w:rsidRPr="00C40A38">
        <w:tc>
          <w:tcPr>
            <w:tcW w:w="2268" w:type="dxa"/>
            <w:tcBorders>
              <w:bottom w:val="single" w:sz="4" w:space="0" w:color="auto"/>
            </w:tcBorders>
          </w:tcPr>
          <w:p w:rsidR="00172C16" w:rsidRPr="00C40A38" w:rsidRDefault="00172C16" w:rsidP="00422DE6">
            <w:pPr>
              <w:rPr>
                <w:rFonts w:ascii="ＭＳ ゴシック" w:cs="ＭＳ 明朝"/>
                <w:kern w:val="0"/>
                <w:szCs w:val="22"/>
              </w:rPr>
            </w:pPr>
            <w:r w:rsidRPr="00C40A38">
              <w:rPr>
                <w:rFonts w:ascii="ＭＳ ゴシック" w:hAnsi="ＭＳ ゴシック" w:cs="ＭＳ 明朝" w:hint="eastAsia"/>
                <w:kern w:val="0"/>
                <w:szCs w:val="22"/>
              </w:rPr>
              <w:t>搬出通知情報（コンテナ単位）</w:t>
            </w:r>
          </w:p>
        </w:tc>
        <w:tc>
          <w:tcPr>
            <w:tcW w:w="4536" w:type="dxa"/>
            <w:tcBorders>
              <w:bottom w:val="single" w:sz="4" w:space="0" w:color="auto"/>
            </w:tcBorders>
          </w:tcPr>
          <w:p w:rsidR="00172C16" w:rsidRPr="00C40A38" w:rsidRDefault="00172C16" w:rsidP="00422DE6">
            <w:pPr>
              <w:autoSpaceDE w:val="0"/>
              <w:autoSpaceDN w:val="0"/>
              <w:adjustRightInd w:val="0"/>
              <w:jc w:val="left"/>
              <w:rPr>
                <w:rFonts w:ascii="ＭＳ ゴシック" w:cs="ＭＳ 明朝"/>
                <w:kern w:val="0"/>
                <w:szCs w:val="22"/>
              </w:rPr>
            </w:pPr>
            <w:r w:rsidRPr="00C40A38">
              <w:rPr>
                <w:rFonts w:ascii="ＭＳ 明朝" w:hint="eastAsia"/>
                <w:spacing w:val="2"/>
                <w:kern w:val="0"/>
                <w:szCs w:val="22"/>
              </w:rPr>
              <w:t>バンニング場所がシステム参加保税地域で、当該保税地域があらかじめシステムに登録している通関業または海貨業が入力者である場合</w:t>
            </w:r>
          </w:p>
        </w:tc>
        <w:tc>
          <w:tcPr>
            <w:tcW w:w="2268" w:type="dxa"/>
            <w:tcBorders>
              <w:bottom w:val="single" w:sz="4" w:space="0" w:color="auto"/>
            </w:tcBorders>
          </w:tcPr>
          <w:p w:rsidR="00172C16" w:rsidRPr="00C40A38" w:rsidRDefault="00172C16" w:rsidP="00422DE6">
            <w:pPr>
              <w:rPr>
                <w:rFonts w:ascii="ＭＳ 明朝" w:eastAsia="ＭＳ 明朝" w:cs="ＭＳ 明朝"/>
                <w:kern w:val="0"/>
                <w:szCs w:val="22"/>
              </w:rPr>
            </w:pPr>
            <w:r w:rsidRPr="00C40A38">
              <w:rPr>
                <w:rFonts w:ascii="ＭＳ 明朝" w:hAnsi="ＭＳ 明朝" w:cs="ＭＳ 明朝" w:hint="eastAsia"/>
                <w:kern w:val="0"/>
                <w:szCs w:val="22"/>
              </w:rPr>
              <w:t>バンニング場所の保税地域</w:t>
            </w:r>
          </w:p>
          <w:p w:rsidR="00172C16" w:rsidRPr="00C40A38" w:rsidRDefault="00172C16" w:rsidP="00422DE6">
            <w:pPr>
              <w:rPr>
                <w:rFonts w:ascii="ＭＳ ゴシック" w:cs="ＭＳ 明朝"/>
                <w:kern w:val="0"/>
                <w:szCs w:val="22"/>
              </w:rPr>
            </w:pPr>
          </w:p>
        </w:tc>
      </w:tr>
      <w:tr w:rsidR="00172C16" w:rsidRPr="00C40A38">
        <w:trPr>
          <w:trHeight w:val="397"/>
        </w:trPr>
        <w:tc>
          <w:tcPr>
            <w:tcW w:w="2268" w:type="dxa"/>
            <w:vMerge w:val="restart"/>
          </w:tcPr>
          <w:p w:rsidR="00172C16" w:rsidRPr="00C40A38" w:rsidRDefault="00172C16" w:rsidP="00422DE6">
            <w:pPr>
              <w:rPr>
                <w:rFonts w:ascii="ＭＳ ゴシック" w:cs="ＭＳ 明朝"/>
                <w:kern w:val="0"/>
                <w:szCs w:val="22"/>
              </w:rPr>
            </w:pPr>
            <w:r w:rsidRPr="00C40A38">
              <w:rPr>
                <w:rFonts w:ascii="ＭＳ ゴシック" w:hAnsi="ＭＳ ゴシック" w:cs="ＭＳ 明朝" w:hint="eastAsia"/>
                <w:kern w:val="0"/>
                <w:szCs w:val="22"/>
              </w:rPr>
              <w:t>ＣＹ搬入情報</w:t>
            </w:r>
          </w:p>
        </w:tc>
        <w:tc>
          <w:tcPr>
            <w:tcW w:w="4536" w:type="dxa"/>
            <w:tcBorders>
              <w:bottom w:val="single" w:sz="4" w:space="0" w:color="auto"/>
            </w:tcBorders>
          </w:tcPr>
          <w:p w:rsidR="00172C16" w:rsidRPr="00C40A38" w:rsidRDefault="00172C16" w:rsidP="00422DE6">
            <w:pPr>
              <w:autoSpaceDE w:val="0"/>
              <w:autoSpaceDN w:val="0"/>
              <w:adjustRightInd w:val="0"/>
              <w:jc w:val="left"/>
              <w:rPr>
                <w:rFonts w:ascii="ＭＳ 明朝"/>
                <w:spacing w:val="2"/>
                <w:kern w:val="0"/>
                <w:szCs w:val="22"/>
              </w:rPr>
            </w:pPr>
            <w:r w:rsidRPr="00C40A38">
              <w:rPr>
                <w:rFonts w:ascii="ＭＳ 明朝" w:hint="eastAsia"/>
                <w:spacing w:val="2"/>
                <w:kern w:val="0"/>
                <w:szCs w:val="22"/>
              </w:rPr>
              <w:t>なし</w:t>
            </w:r>
          </w:p>
        </w:tc>
        <w:tc>
          <w:tcPr>
            <w:tcW w:w="2268" w:type="dxa"/>
            <w:tcBorders>
              <w:bottom w:val="single" w:sz="4" w:space="0" w:color="auto"/>
            </w:tcBorders>
          </w:tcPr>
          <w:p w:rsidR="00172C16" w:rsidRPr="00C40A38" w:rsidRDefault="00172C16" w:rsidP="00422DE6">
            <w:pPr>
              <w:rPr>
                <w:rFonts w:ascii="ＭＳ 明朝" w:eastAsia="ＭＳ 明朝" w:cs="ＭＳ 明朝"/>
                <w:kern w:val="0"/>
                <w:szCs w:val="22"/>
              </w:rPr>
            </w:pPr>
            <w:r w:rsidRPr="00C40A38">
              <w:rPr>
                <w:rFonts w:ascii="ＭＳ 明朝" w:hAnsi="ＭＳ 明朝" w:cs="ＭＳ 明朝" w:hint="eastAsia"/>
                <w:kern w:val="0"/>
                <w:szCs w:val="22"/>
              </w:rPr>
              <w:t>入力者</w:t>
            </w:r>
          </w:p>
        </w:tc>
      </w:tr>
      <w:tr w:rsidR="00172C16" w:rsidRPr="00C40A38">
        <w:tc>
          <w:tcPr>
            <w:tcW w:w="2268" w:type="dxa"/>
            <w:vMerge/>
            <w:tcBorders>
              <w:bottom w:val="single" w:sz="4" w:space="0" w:color="auto"/>
            </w:tcBorders>
          </w:tcPr>
          <w:p w:rsidR="00172C16" w:rsidRPr="00C40A38" w:rsidRDefault="00172C16" w:rsidP="00422DE6">
            <w:pPr>
              <w:rPr>
                <w:rFonts w:ascii="ＭＳ ゴシック" w:cs="ＭＳ 明朝"/>
                <w:kern w:val="0"/>
                <w:szCs w:val="22"/>
              </w:rPr>
            </w:pPr>
          </w:p>
        </w:tc>
        <w:tc>
          <w:tcPr>
            <w:tcW w:w="4536" w:type="dxa"/>
            <w:tcBorders>
              <w:top w:val="single" w:sz="4" w:space="0" w:color="auto"/>
              <w:bottom w:val="single" w:sz="4" w:space="0" w:color="auto"/>
            </w:tcBorders>
          </w:tcPr>
          <w:p w:rsidR="00172C16" w:rsidRPr="00C40A38" w:rsidRDefault="00172C16" w:rsidP="00422DE6">
            <w:pPr>
              <w:autoSpaceDE w:val="0"/>
              <w:autoSpaceDN w:val="0"/>
              <w:adjustRightInd w:val="0"/>
              <w:jc w:val="left"/>
              <w:rPr>
                <w:rFonts w:ascii="ＭＳ ゴシック" w:cs="ＭＳ 明朝"/>
                <w:kern w:val="0"/>
                <w:szCs w:val="22"/>
              </w:rPr>
            </w:pPr>
            <w:r w:rsidRPr="00C40A38">
              <w:rPr>
                <w:rFonts w:ascii="ＭＳ ゴシック" w:hAnsi="ＭＳ ゴシック" w:cs="ＭＳ 明朝" w:hint="eastAsia"/>
                <w:kern w:val="0"/>
                <w:szCs w:val="22"/>
              </w:rPr>
              <w:t>入力された搬入先ＣＹがシステム参加保税地域である場合</w:t>
            </w:r>
          </w:p>
        </w:tc>
        <w:tc>
          <w:tcPr>
            <w:tcW w:w="2268" w:type="dxa"/>
            <w:tcBorders>
              <w:top w:val="single" w:sz="4" w:space="0" w:color="auto"/>
              <w:bottom w:val="single" w:sz="4" w:space="0" w:color="auto"/>
            </w:tcBorders>
          </w:tcPr>
          <w:p w:rsidR="00172C16" w:rsidRPr="00C40A38" w:rsidRDefault="00172C16" w:rsidP="00422DE6">
            <w:pPr>
              <w:rPr>
                <w:rFonts w:ascii="ＭＳ 明朝" w:eastAsia="ＭＳ 明朝" w:cs="ＭＳ 明朝"/>
                <w:kern w:val="0"/>
                <w:szCs w:val="22"/>
              </w:rPr>
            </w:pPr>
            <w:r w:rsidRPr="00C40A38">
              <w:rPr>
                <w:rFonts w:ascii="ＭＳ 明朝" w:hAnsi="ＭＳ 明朝" w:cs="ＭＳ 明朝" w:hint="eastAsia"/>
                <w:kern w:val="0"/>
                <w:szCs w:val="22"/>
              </w:rPr>
              <w:t>搬入先ＣＹ</w:t>
            </w:r>
          </w:p>
        </w:tc>
      </w:tr>
      <w:tr w:rsidR="00172C16" w:rsidRPr="00C40A38">
        <w:trPr>
          <w:cantSplit/>
          <w:trHeight w:val="397"/>
        </w:trPr>
        <w:tc>
          <w:tcPr>
            <w:tcW w:w="2268" w:type="dxa"/>
            <w:vMerge w:val="restart"/>
            <w:tcBorders>
              <w:bottom w:val="single" w:sz="4" w:space="0" w:color="auto"/>
            </w:tcBorders>
          </w:tcPr>
          <w:p w:rsidR="00172C16" w:rsidRPr="00C40A38" w:rsidRDefault="00172C16" w:rsidP="00E1740B">
            <w:pPr>
              <w:rPr>
                <w:rFonts w:ascii="ＭＳ ゴシック"/>
                <w:szCs w:val="22"/>
              </w:rPr>
            </w:pPr>
            <w:r w:rsidRPr="00C40A38">
              <w:rPr>
                <w:rFonts w:ascii="ＭＳ ゴシック" w:hAnsi="ＭＳ ゴシック" w:hint="eastAsia"/>
                <w:szCs w:val="22"/>
              </w:rPr>
              <w:t>ブッキング・ＣＹ搬入差異通知情報</w:t>
            </w:r>
          </w:p>
        </w:tc>
        <w:tc>
          <w:tcPr>
            <w:tcW w:w="4536" w:type="dxa"/>
            <w:tcBorders>
              <w:top w:val="single" w:sz="4" w:space="0" w:color="auto"/>
              <w:bottom w:val="single" w:sz="4" w:space="0" w:color="auto"/>
            </w:tcBorders>
          </w:tcPr>
          <w:p w:rsidR="00172C16" w:rsidRPr="00C40A38" w:rsidRDefault="00172C16" w:rsidP="00877BA3">
            <w:pPr>
              <w:rPr>
                <w:rFonts w:ascii="ＭＳ ゴシック" w:cs="ＭＳ 明朝"/>
                <w:kern w:val="0"/>
                <w:szCs w:val="22"/>
              </w:rPr>
            </w:pPr>
            <w:r w:rsidRPr="00C40A38">
              <w:rPr>
                <w:rFonts w:ascii="ＭＳ ゴシック" w:hAnsi="ＭＳ ゴシック" w:cs="ＭＳ 明朝" w:hint="eastAsia"/>
                <w:kern w:val="0"/>
                <w:szCs w:val="22"/>
              </w:rPr>
              <w:t>詳細は、後述７．を参照</w:t>
            </w:r>
          </w:p>
        </w:tc>
        <w:tc>
          <w:tcPr>
            <w:tcW w:w="2268" w:type="dxa"/>
            <w:tcBorders>
              <w:top w:val="single" w:sz="4" w:space="0" w:color="auto"/>
              <w:bottom w:val="single" w:sz="4" w:space="0" w:color="auto"/>
            </w:tcBorders>
          </w:tcPr>
          <w:p w:rsidR="00172C16" w:rsidRPr="00C40A38" w:rsidRDefault="00172C16" w:rsidP="009D7978">
            <w:pPr>
              <w:autoSpaceDE w:val="0"/>
              <w:autoSpaceDN w:val="0"/>
              <w:adjustRightInd w:val="0"/>
              <w:jc w:val="left"/>
              <w:rPr>
                <w:rFonts w:ascii="ＭＳ 明朝"/>
                <w:spacing w:val="2"/>
                <w:kern w:val="0"/>
                <w:szCs w:val="22"/>
              </w:rPr>
            </w:pPr>
            <w:r w:rsidRPr="00C40A38">
              <w:rPr>
                <w:rFonts w:ascii="ＭＳ 明朝" w:hint="eastAsia"/>
                <w:spacing w:val="2"/>
                <w:kern w:val="0"/>
                <w:szCs w:val="22"/>
              </w:rPr>
              <w:t>入力者</w:t>
            </w:r>
          </w:p>
        </w:tc>
      </w:tr>
      <w:tr w:rsidR="00172C16" w:rsidRPr="00C40A38">
        <w:tc>
          <w:tcPr>
            <w:tcW w:w="2268" w:type="dxa"/>
            <w:vMerge/>
            <w:tcBorders>
              <w:bottom w:val="single" w:sz="4" w:space="0" w:color="auto"/>
            </w:tcBorders>
          </w:tcPr>
          <w:p w:rsidR="00172C16" w:rsidRPr="00C40A38" w:rsidRDefault="00172C16" w:rsidP="00E1740B">
            <w:pPr>
              <w:rPr>
                <w:rFonts w:ascii="ＭＳ ゴシック"/>
                <w:szCs w:val="22"/>
              </w:rPr>
            </w:pPr>
          </w:p>
        </w:tc>
        <w:tc>
          <w:tcPr>
            <w:tcW w:w="4536" w:type="dxa"/>
            <w:tcBorders>
              <w:top w:val="single" w:sz="4" w:space="0" w:color="auto"/>
              <w:bottom w:val="single" w:sz="4" w:space="0" w:color="auto"/>
            </w:tcBorders>
          </w:tcPr>
          <w:p w:rsidR="00172C16" w:rsidRPr="00C40A38" w:rsidRDefault="00172C16" w:rsidP="00E1740B">
            <w:pPr>
              <w:rPr>
                <w:rFonts w:ascii="ＭＳ ゴシック" w:cs="ＭＳ 明朝"/>
                <w:kern w:val="0"/>
                <w:szCs w:val="22"/>
              </w:rPr>
            </w:pPr>
            <w:r w:rsidRPr="00C40A38">
              <w:rPr>
                <w:rFonts w:ascii="ＭＳ ゴシック" w:hAnsi="ＭＳ ゴシック" w:cs="ＭＳ 明朝" w:hint="eastAsia"/>
                <w:kern w:val="0"/>
                <w:szCs w:val="22"/>
              </w:rPr>
              <w:t>以下の条件をすべて満たすとき、出力する</w:t>
            </w:r>
          </w:p>
          <w:p w:rsidR="00172C16" w:rsidRPr="00C40A38" w:rsidRDefault="00172C16" w:rsidP="00065087">
            <w:pPr>
              <w:ind w:left="595" w:hangingChars="300" w:hanging="595"/>
              <w:rPr>
                <w:rFonts w:ascii="ＭＳ ゴシック" w:cs="ＭＳ 明朝"/>
                <w:kern w:val="0"/>
                <w:szCs w:val="22"/>
              </w:rPr>
            </w:pPr>
            <w:r w:rsidRPr="00C40A38">
              <w:rPr>
                <w:rFonts w:ascii="ＭＳ ゴシック" w:hAnsi="ＭＳ ゴシック" w:cs="ＭＳ 明朝" w:hint="eastAsia"/>
                <w:kern w:val="0"/>
                <w:szCs w:val="22"/>
              </w:rPr>
              <w:t>（１）入力された搬入先ＣＹがシステム参加保税地域である</w:t>
            </w:r>
          </w:p>
          <w:p w:rsidR="00172C16" w:rsidRPr="00C40A38" w:rsidRDefault="00172C16" w:rsidP="00893FF4">
            <w:pPr>
              <w:ind w:left="660" w:hanging="660"/>
              <w:rPr>
                <w:rFonts w:ascii="ＭＳ ゴシック" w:cs="ＭＳ 明朝"/>
                <w:kern w:val="0"/>
                <w:szCs w:val="22"/>
              </w:rPr>
            </w:pPr>
            <w:r w:rsidRPr="00C40A38">
              <w:rPr>
                <w:rFonts w:ascii="ＭＳ ゴシック" w:hAnsi="ＭＳ ゴシック" w:cs="ＭＳ 明朝" w:hint="eastAsia"/>
                <w:kern w:val="0"/>
                <w:szCs w:val="22"/>
              </w:rPr>
              <w:t>（２）詳細は、後述７．を参照</w:t>
            </w:r>
          </w:p>
        </w:tc>
        <w:tc>
          <w:tcPr>
            <w:tcW w:w="2268" w:type="dxa"/>
            <w:tcBorders>
              <w:top w:val="single" w:sz="4" w:space="0" w:color="auto"/>
              <w:bottom w:val="single" w:sz="4" w:space="0" w:color="auto"/>
            </w:tcBorders>
          </w:tcPr>
          <w:p w:rsidR="00172C16" w:rsidRPr="00C40A38" w:rsidRDefault="00172C16" w:rsidP="00893FF4">
            <w:pPr>
              <w:autoSpaceDE w:val="0"/>
              <w:autoSpaceDN w:val="0"/>
              <w:adjustRightInd w:val="0"/>
              <w:ind w:left="660" w:hanging="660"/>
              <w:jc w:val="left"/>
              <w:rPr>
                <w:rFonts w:ascii="ＭＳ 明朝"/>
                <w:spacing w:val="2"/>
                <w:kern w:val="0"/>
                <w:szCs w:val="22"/>
              </w:rPr>
            </w:pPr>
            <w:r w:rsidRPr="00C40A38">
              <w:rPr>
                <w:rFonts w:ascii="ＭＳ 明朝" w:hint="eastAsia"/>
                <w:spacing w:val="2"/>
                <w:kern w:val="0"/>
                <w:szCs w:val="22"/>
              </w:rPr>
              <w:t>搬入先ＣＹ</w:t>
            </w:r>
          </w:p>
        </w:tc>
      </w:tr>
    </w:tbl>
    <w:p w:rsidR="001066C8" w:rsidRPr="00C40A38" w:rsidRDefault="001066C8" w:rsidP="009D7978">
      <w:pPr>
        <w:rPr>
          <w:rFonts w:ascii="ＭＳ ゴシック" w:hAnsi="ＭＳ ゴシック"/>
          <w:szCs w:val="22"/>
        </w:rPr>
      </w:pPr>
    </w:p>
    <w:p w:rsidR="00172C16" w:rsidRPr="00C40A38" w:rsidRDefault="00172C16" w:rsidP="009D7978">
      <w:pPr>
        <w:rPr>
          <w:rFonts w:ascii="ＭＳ ゴシック" w:hAnsi="ＭＳ ゴシック"/>
          <w:szCs w:val="22"/>
        </w:rPr>
      </w:pPr>
      <w:r w:rsidRPr="00C40A38">
        <w:rPr>
          <w:rFonts w:ascii="ＭＳ ゴシック" w:hAnsi="ＭＳ ゴシック" w:hint="eastAsia"/>
          <w:szCs w:val="22"/>
        </w:rPr>
        <w:t>７．特記事項</w:t>
      </w:r>
    </w:p>
    <w:p w:rsidR="00A61860" w:rsidRPr="00C40A38" w:rsidRDefault="00A61860" w:rsidP="00A61860">
      <w:pPr>
        <w:suppressAutoHyphens/>
        <w:wordWrap w:val="0"/>
        <w:adjustRightInd w:val="0"/>
        <w:ind w:firstLineChars="100" w:firstLine="198"/>
        <w:jc w:val="left"/>
        <w:textAlignment w:val="baseline"/>
        <w:rPr>
          <w:rFonts w:ascii="ＭＳ ゴシック" w:cs="ＭＳ 明朝"/>
          <w:color w:val="000000"/>
          <w:kern w:val="0"/>
          <w:szCs w:val="22"/>
        </w:rPr>
      </w:pPr>
      <w:r w:rsidRPr="00C40A38">
        <w:rPr>
          <w:rFonts w:ascii="ＭＳ ゴシック" w:hAnsi="ＭＳ ゴシック" w:cs="ＭＳ 明朝" w:hint="eastAsia"/>
          <w:color w:val="000000"/>
          <w:kern w:val="0"/>
          <w:szCs w:val="22"/>
        </w:rPr>
        <w:t>（１）注意喚起メッセージ</w:t>
      </w:r>
      <w:r w:rsidR="00D00951" w:rsidRPr="00C40A38">
        <w:rPr>
          <w:rFonts w:ascii="ＭＳ ゴシック" w:hAnsi="ＭＳ ゴシック" w:cs="ＭＳ 明朝" w:hint="eastAsia"/>
          <w:color w:val="000000"/>
          <w:kern w:val="0"/>
          <w:szCs w:val="22"/>
        </w:rPr>
        <w:t>及び</w:t>
      </w:r>
      <w:r w:rsidRPr="00C40A38">
        <w:rPr>
          <w:rFonts w:ascii="ＭＳ ゴシック" w:hAnsi="ＭＳ ゴシック" w:hint="eastAsia"/>
          <w:szCs w:val="22"/>
        </w:rPr>
        <w:t>ブッキング・ＣＹ搬入</w:t>
      </w:r>
      <w:r w:rsidRPr="00C40A38">
        <w:rPr>
          <w:rFonts w:ascii="ＭＳ ゴシック" w:hAnsi="ＭＳ ゴシック" w:hint="eastAsia"/>
          <w:kern w:val="0"/>
          <w:szCs w:val="22"/>
        </w:rPr>
        <w:t>差異通知情報</w:t>
      </w:r>
      <w:r w:rsidRPr="00C40A38">
        <w:rPr>
          <w:rFonts w:ascii="ＭＳ ゴシック" w:hAnsi="ＭＳ ゴシック" w:cs="ＭＳ 明朝" w:hint="eastAsia"/>
          <w:color w:val="000000"/>
          <w:kern w:val="0"/>
          <w:szCs w:val="22"/>
        </w:rPr>
        <w:t>ついて</w:t>
      </w:r>
    </w:p>
    <w:p w:rsidR="00172C16" w:rsidRPr="00C40A38" w:rsidRDefault="00172C16" w:rsidP="00A61860">
      <w:pPr>
        <w:suppressAutoHyphens/>
        <w:wordWrap w:val="0"/>
        <w:adjustRightInd w:val="0"/>
        <w:ind w:leftChars="300" w:left="595" w:firstLineChars="100" w:firstLine="198"/>
        <w:jc w:val="left"/>
        <w:textAlignment w:val="baseline"/>
        <w:rPr>
          <w:rFonts w:ascii="ＭＳ ゴシック"/>
          <w:kern w:val="0"/>
          <w:szCs w:val="22"/>
        </w:rPr>
      </w:pPr>
      <w:r w:rsidRPr="00C40A38">
        <w:rPr>
          <w:rFonts w:ascii="ＭＳ ゴシック" w:hAnsi="ＭＳ ゴシック" w:hint="eastAsia"/>
          <w:bCs/>
          <w:kern w:val="0"/>
          <w:szCs w:val="22"/>
        </w:rPr>
        <w:t>入力された船会社コード及びブッキング番号に対するブッキング</w:t>
      </w:r>
      <w:r w:rsidRPr="00C40A38">
        <w:rPr>
          <w:rFonts w:ascii="ＭＳ ゴシック" w:hAnsi="ＭＳ ゴシック" w:cs="ＭＳ 明朝" w:hint="eastAsia"/>
          <w:bCs/>
          <w:kern w:val="0"/>
          <w:szCs w:val="22"/>
        </w:rPr>
        <w:t>情報</w:t>
      </w:r>
      <w:r w:rsidRPr="00C40A38">
        <w:rPr>
          <w:rFonts w:ascii="ＭＳ ゴシック" w:hAnsi="ＭＳ ゴシック" w:hint="eastAsia"/>
          <w:bCs/>
          <w:kern w:val="0"/>
          <w:szCs w:val="22"/>
        </w:rPr>
        <w:t>ＤＢが存在する</w:t>
      </w:r>
      <w:r w:rsidRPr="00C40A38">
        <w:rPr>
          <w:rFonts w:hAnsi="ＭＳ ゴシック" w:hint="eastAsia"/>
          <w:szCs w:val="22"/>
        </w:rPr>
        <w:t>場合で</w:t>
      </w:r>
      <w:r w:rsidRPr="00C40A38">
        <w:rPr>
          <w:rFonts w:ascii="ＭＳ ゴシック" w:hAnsi="ＭＳ ゴシック" w:hint="eastAsia"/>
          <w:bCs/>
          <w:kern w:val="0"/>
        </w:rPr>
        <w:t>、後述の①～⑬の</w:t>
      </w:r>
      <w:r w:rsidRPr="00C40A38">
        <w:rPr>
          <w:rFonts w:ascii="ＭＳ ゴシック" w:hAnsi="ＭＳ ゴシック" w:hint="eastAsia"/>
          <w:kern w:val="0"/>
          <w:szCs w:val="22"/>
        </w:rPr>
        <w:t>項目について、</w:t>
      </w:r>
      <w:r w:rsidRPr="00C40A38">
        <w:rPr>
          <w:rFonts w:hAnsi="ＭＳ ゴシック" w:hint="eastAsia"/>
          <w:szCs w:val="22"/>
        </w:rPr>
        <w:t>ブッキング情報ＤＢに登録されている内容と</w:t>
      </w:r>
      <w:r w:rsidRPr="00C40A38">
        <w:rPr>
          <w:rFonts w:ascii="ＭＳ ゴシック" w:hAnsi="ＭＳ ゴシック" w:hint="eastAsia"/>
          <w:kern w:val="0"/>
          <w:szCs w:val="22"/>
        </w:rPr>
        <w:t>本業務で入力された内容が異なる場合は、注意喚起メッセージとして処理結果通知に出力し、</w:t>
      </w:r>
      <w:r w:rsidRPr="00C40A38">
        <w:rPr>
          <w:rFonts w:ascii="ＭＳ ゴシック" w:hAnsi="ＭＳ ゴシック" w:hint="eastAsia"/>
          <w:szCs w:val="22"/>
        </w:rPr>
        <w:t>ブッキング・ＣＹ搬入</w:t>
      </w:r>
      <w:r w:rsidRPr="00C40A38">
        <w:rPr>
          <w:rFonts w:ascii="ＭＳ ゴシック" w:hAnsi="ＭＳ ゴシック" w:hint="eastAsia"/>
          <w:kern w:val="0"/>
          <w:szCs w:val="22"/>
        </w:rPr>
        <w:t>差異通知情報を出力する。</w:t>
      </w:r>
    </w:p>
    <w:p w:rsidR="00172C16" w:rsidRPr="00C40A38" w:rsidRDefault="00172C16" w:rsidP="00065087">
      <w:pPr>
        <w:suppressAutoHyphens/>
        <w:wordWrap w:val="0"/>
        <w:adjustRightInd w:val="0"/>
        <w:ind w:leftChars="200" w:left="397" w:firstLineChars="100" w:firstLine="198"/>
        <w:jc w:val="left"/>
        <w:textAlignment w:val="baseline"/>
        <w:rPr>
          <w:rFonts w:ascii="ＭＳ ゴシック"/>
          <w:kern w:val="0"/>
          <w:szCs w:val="22"/>
        </w:rPr>
      </w:pPr>
      <w:r w:rsidRPr="00C40A38">
        <w:rPr>
          <w:rFonts w:ascii="ＭＳ ゴシック" w:hAnsi="ＭＳ ゴシック" w:hint="eastAsia"/>
          <w:kern w:val="0"/>
          <w:szCs w:val="22"/>
        </w:rPr>
        <w:t>ただし、①～⑤の項目については、危険品情報の登録有無で比較する。</w:t>
      </w:r>
    </w:p>
    <w:p w:rsidR="00172C16" w:rsidRPr="00C40A38" w:rsidRDefault="00C40A38" w:rsidP="00A61860">
      <w:pPr>
        <w:suppressAutoHyphens/>
        <w:wordWrap w:val="0"/>
        <w:adjustRightInd w:val="0"/>
        <w:ind w:leftChars="400" w:left="794"/>
        <w:jc w:val="left"/>
        <w:textAlignment w:val="baseline"/>
        <w:rPr>
          <w:rFonts w:ascii="ＭＳ ゴシック"/>
          <w:kern w:val="0"/>
          <w:szCs w:val="22"/>
        </w:rPr>
      </w:pPr>
      <w:r w:rsidRPr="00C40A38">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63.35pt;margin-top:4.3pt;width:9.9pt;height:76.25pt;z-index:251658240">
            <v:textbox inset="5.85pt,.7pt,5.85pt,.7pt"/>
          </v:shape>
        </w:pict>
      </w:r>
      <w:r w:rsidR="00172C16" w:rsidRPr="00C40A38">
        <w:rPr>
          <w:rFonts w:ascii="ＭＳ ゴシック" w:hAnsi="ＭＳ ゴシック" w:hint="eastAsia"/>
          <w:kern w:val="0"/>
          <w:szCs w:val="22"/>
        </w:rPr>
        <w:t>①海洋汚染物質有表示</w:t>
      </w:r>
    </w:p>
    <w:p w:rsidR="00172C16" w:rsidRPr="00C40A38" w:rsidRDefault="00C40A38" w:rsidP="00A61860">
      <w:pPr>
        <w:suppressAutoHyphens/>
        <w:wordWrap w:val="0"/>
        <w:adjustRightInd w:val="0"/>
        <w:ind w:leftChars="400" w:left="794"/>
        <w:jc w:val="left"/>
        <w:textAlignment w:val="baseline"/>
        <w:rPr>
          <w:rFonts w:ascii="ＭＳ ゴシック"/>
          <w:kern w:val="0"/>
          <w:szCs w:val="22"/>
        </w:rPr>
      </w:pPr>
      <w:r w:rsidRPr="00C40A38">
        <w:rPr>
          <w:noProof/>
        </w:rPr>
        <w:pict>
          <v:shapetype id="_x0000_t202" coordsize="21600,21600" o:spt="202" path="m,l,21600r21600,l21600,xe">
            <v:stroke joinstyle="miter"/>
            <v:path gradientshapeok="t" o:connecttype="rect"/>
          </v:shapetype>
          <v:shape id="_x0000_s1027" type="#_x0000_t202" style="position:absolute;left:0;text-align:left;margin-left:188.1pt;margin-top:6.45pt;width:308.55pt;height:32.1pt;z-index:251657216" filled="f" stroked="f">
            <v:textbox style="mso-next-textbox:#_x0000_s1027" inset="5.85pt,.7pt,5.85pt,.7pt">
              <w:txbxContent>
                <w:p w:rsidR="00172C16" w:rsidRDefault="00172C16" w:rsidP="006A7A81">
                  <w:r w:rsidRPr="0002020F">
                    <w:rPr>
                      <w:rFonts w:hint="eastAsia"/>
                    </w:rPr>
                    <w:t>①～</w:t>
                  </w:r>
                  <w:r w:rsidRPr="00964B28">
                    <w:rPr>
                      <w:rFonts w:hint="eastAsia"/>
                    </w:rPr>
                    <w:t>⑤</w:t>
                  </w:r>
                  <w:r w:rsidRPr="0002020F">
                    <w:rPr>
                      <w:rFonts w:hint="eastAsia"/>
                    </w:rPr>
                    <w:t>の項目については、危険</w:t>
                  </w:r>
                  <w:r>
                    <w:rPr>
                      <w:rFonts w:hint="eastAsia"/>
                    </w:rPr>
                    <w:t>品</w:t>
                  </w:r>
                  <w:r w:rsidRPr="0002020F">
                    <w:rPr>
                      <w:rFonts w:hint="eastAsia"/>
                    </w:rPr>
                    <w:t>情報とし、１項目でも登録されて</w:t>
                  </w:r>
                </w:p>
                <w:p w:rsidR="00172C16" w:rsidRPr="0002020F" w:rsidRDefault="00172C16" w:rsidP="006A7A81">
                  <w:r w:rsidRPr="0002020F">
                    <w:rPr>
                      <w:rFonts w:hint="eastAsia"/>
                    </w:rPr>
                    <w:t>いる場合は、危険</w:t>
                  </w:r>
                  <w:r>
                    <w:rPr>
                      <w:rFonts w:hint="eastAsia"/>
                    </w:rPr>
                    <w:t>品</w:t>
                  </w:r>
                  <w:r w:rsidRPr="0002020F">
                    <w:rPr>
                      <w:rFonts w:hint="eastAsia"/>
                    </w:rPr>
                    <w:t>情報の登録有りと判断する。</w:t>
                  </w:r>
                </w:p>
              </w:txbxContent>
            </v:textbox>
          </v:shape>
        </w:pict>
      </w:r>
      <w:r w:rsidR="00172C16" w:rsidRPr="00C40A38">
        <w:rPr>
          <w:rFonts w:ascii="ＭＳ ゴシック" w:hAnsi="ＭＳ ゴシック" w:hint="eastAsia"/>
          <w:kern w:val="0"/>
          <w:szCs w:val="22"/>
        </w:rPr>
        <w:t>②少量／微量危険物有表示</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③ＩＭＯ　ＣＬＡＳＳ</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④ＵＮ</w:t>
      </w:r>
      <w:r w:rsidRPr="00C40A38">
        <w:rPr>
          <w:rFonts w:ascii="ＭＳ ゴシック" w:hAnsi="ＭＳ ゴシック"/>
          <w:kern w:val="0"/>
          <w:szCs w:val="22"/>
        </w:rPr>
        <w:t xml:space="preserve"> </w:t>
      </w:r>
      <w:r w:rsidRPr="00C40A38">
        <w:rPr>
          <w:rFonts w:ascii="ＭＳ ゴシック" w:hAnsi="ＭＳ ゴシック" w:hint="eastAsia"/>
          <w:kern w:val="0"/>
          <w:szCs w:val="22"/>
        </w:rPr>
        <w:t>Ｎｏ</w:t>
      </w:r>
      <w:r w:rsidRPr="00C40A38">
        <w:rPr>
          <w:rFonts w:ascii="ＭＳ ゴシック"/>
          <w:kern w:val="0"/>
          <w:szCs w:val="22"/>
        </w:rPr>
        <w:t>.</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⑤ＰＫＧ</w:t>
      </w:r>
      <w:r w:rsidRPr="00C40A38">
        <w:rPr>
          <w:rFonts w:ascii="ＭＳ ゴシック" w:hAnsi="ＭＳ ゴシック"/>
          <w:kern w:val="0"/>
          <w:szCs w:val="22"/>
        </w:rPr>
        <w:t xml:space="preserve"> </w:t>
      </w:r>
      <w:r w:rsidRPr="00C40A38">
        <w:rPr>
          <w:rFonts w:ascii="ＭＳ ゴシック" w:hAnsi="ＭＳ ゴシック" w:hint="eastAsia"/>
          <w:kern w:val="0"/>
          <w:szCs w:val="22"/>
        </w:rPr>
        <w:t>ＧＲＯＵＰ</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⑥設定温度</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⑦温度単位コード</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⑧湿度</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⑨通風孔</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⑩ＯＶＥＲ　ＨＥＩＧＨＴ</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⑪ＯＶＥＲ　ＷＩＤＴＨ（左）</w:t>
      </w:r>
    </w:p>
    <w:p w:rsidR="00172C16" w:rsidRPr="00C40A38" w:rsidRDefault="00172C16" w:rsidP="00A61860">
      <w:pPr>
        <w:suppressAutoHyphens/>
        <w:wordWrap w:val="0"/>
        <w:adjustRightInd w:val="0"/>
        <w:ind w:leftChars="400" w:left="794"/>
        <w:jc w:val="left"/>
        <w:textAlignment w:val="baseline"/>
        <w:rPr>
          <w:rFonts w:ascii="ＭＳ ゴシック"/>
          <w:kern w:val="0"/>
          <w:szCs w:val="22"/>
        </w:rPr>
      </w:pPr>
      <w:r w:rsidRPr="00C40A38">
        <w:rPr>
          <w:rFonts w:ascii="ＭＳ ゴシック" w:hAnsi="ＭＳ ゴシック" w:hint="eastAsia"/>
          <w:kern w:val="0"/>
          <w:szCs w:val="22"/>
        </w:rPr>
        <w:t>⑫ＯＶＥＲ　ＷＩＤＴＨ（右）</w:t>
      </w:r>
    </w:p>
    <w:p w:rsidR="007F435D" w:rsidRPr="00C40A38" w:rsidRDefault="00172C16" w:rsidP="00A61860">
      <w:pPr>
        <w:suppressAutoHyphens/>
        <w:wordWrap w:val="0"/>
        <w:adjustRightInd w:val="0"/>
        <w:ind w:leftChars="300" w:left="595" w:firstLineChars="100" w:firstLine="198"/>
        <w:jc w:val="left"/>
        <w:textAlignment w:val="baseline"/>
        <w:rPr>
          <w:rFonts w:ascii="ＭＳ ゴシック" w:hAnsi="ＭＳ ゴシック"/>
          <w:kern w:val="0"/>
          <w:szCs w:val="22"/>
        </w:rPr>
      </w:pPr>
      <w:r w:rsidRPr="00C40A38">
        <w:rPr>
          <w:rFonts w:ascii="ＭＳ ゴシック" w:hAnsi="ＭＳ ゴシック" w:hint="eastAsia"/>
          <w:kern w:val="0"/>
          <w:szCs w:val="22"/>
        </w:rPr>
        <w:t>⑬ＯＶＥＲ　ＬＥＮＧＴＨ</w:t>
      </w:r>
    </w:p>
    <w:p w:rsidR="00A61860" w:rsidRPr="00C40A38" w:rsidRDefault="00A61860" w:rsidP="009A7285">
      <w:pPr>
        <w:suppressAutoHyphens/>
        <w:wordWrap w:val="0"/>
        <w:adjustRightInd w:val="0"/>
        <w:ind w:leftChars="100" w:left="198"/>
        <w:jc w:val="left"/>
        <w:textAlignment w:val="baseline"/>
        <w:rPr>
          <w:rFonts w:ascii="ＭＳ ゴシック" w:hAnsi="ＭＳ ゴシック"/>
          <w:kern w:val="0"/>
          <w:szCs w:val="22"/>
        </w:rPr>
      </w:pPr>
      <w:r w:rsidRPr="00C40A38">
        <w:rPr>
          <w:rFonts w:ascii="ＭＳ ゴシック" w:hAnsi="ＭＳ ゴシック" w:cs="ＭＳ 明朝" w:hint="eastAsia"/>
          <w:color w:val="000000"/>
          <w:kern w:val="0"/>
          <w:szCs w:val="22"/>
        </w:rPr>
        <w:t>（２）コンテナ番号確認ダイアログについて</w:t>
      </w:r>
    </w:p>
    <w:p w:rsidR="00A61860" w:rsidRPr="005404B4" w:rsidRDefault="00A61860" w:rsidP="00A61860">
      <w:pPr>
        <w:suppressAutoHyphens/>
        <w:wordWrap w:val="0"/>
        <w:adjustRightInd w:val="0"/>
        <w:ind w:leftChars="400" w:left="794" w:firstLineChars="100" w:firstLine="198"/>
        <w:jc w:val="left"/>
        <w:textAlignment w:val="baseline"/>
        <w:rPr>
          <w:rFonts w:ascii="ＭＳ ゴシック" w:hAnsi="ＭＳ ゴシック"/>
        </w:rPr>
      </w:pPr>
      <w:r w:rsidRPr="00C40A38">
        <w:rPr>
          <w:rFonts w:ascii="ＭＳ ゴシック" w:hAnsi="ＭＳ ゴシック" w:hint="eastAsia"/>
          <w:color w:val="000000"/>
          <w:kern w:val="0"/>
          <w:szCs w:val="22"/>
        </w:rPr>
        <w:t>端末パッケージソフト利用者においては、送信時に入力されたコンテナ番号に対して</w:t>
      </w:r>
      <w:r w:rsidRPr="00C40A38">
        <w:rPr>
          <w:rFonts w:ascii="ＭＳ ゴシック" w:hAnsi="ＭＳ ゴシック" w:hint="eastAsia"/>
        </w:rPr>
        <w:t>ＩＳＯ６３４６に規定されたチェックディジットのチェックを行い、チェックに合致しなかった場合は、コンテナ番号確認ダイアログにおいて入力値の確認を促すための機能を設ける。</w:t>
      </w:r>
    </w:p>
    <w:sectPr w:rsidR="00A61860" w:rsidRPr="005404B4"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532" w:rsidRDefault="009A2532">
      <w:r>
        <w:separator/>
      </w:r>
    </w:p>
  </w:endnote>
  <w:endnote w:type="continuationSeparator" w:id="0">
    <w:p w:rsidR="009A2532" w:rsidRDefault="009A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C16" w:rsidRDefault="00172C16" w:rsidP="00226B0B">
    <w:pPr>
      <w:pStyle w:val="a5"/>
      <w:jc w:val="center"/>
      <w:rPr>
        <w:rStyle w:val="a7"/>
        <w:rFonts w:ascii="ＭＳ ゴシック" w:hAnsi="ＭＳ ゴシック"/>
      </w:rPr>
    </w:pPr>
    <w:r>
      <w:rPr>
        <w:rFonts w:ascii="ＭＳ ゴシック" w:hAnsi="ＭＳ ゴシック"/>
      </w:rPr>
      <w:t>2056</w:t>
    </w:r>
    <w:r w:rsidRPr="00BD3E08">
      <w:rPr>
        <w:rFonts w:ascii="ＭＳ ゴシック" w:hAnsi="ＭＳ ゴシック"/>
      </w:rPr>
      <w:t>-01-</w:t>
    </w:r>
    <w:r w:rsidR="00DB37BE" w:rsidRPr="00BD3E08">
      <w:rPr>
        <w:rStyle w:val="a7"/>
        <w:rFonts w:ascii="ＭＳ ゴシック" w:hAnsi="ＭＳ ゴシック"/>
      </w:rPr>
      <w:fldChar w:fldCharType="begin"/>
    </w:r>
    <w:r w:rsidRPr="00BD3E08">
      <w:rPr>
        <w:rStyle w:val="a7"/>
        <w:rFonts w:ascii="ＭＳ ゴシック" w:hAnsi="ＭＳ ゴシック"/>
      </w:rPr>
      <w:instrText xml:space="preserve"> PAGE </w:instrText>
    </w:r>
    <w:r w:rsidR="00DB37BE" w:rsidRPr="00BD3E08">
      <w:rPr>
        <w:rStyle w:val="a7"/>
        <w:rFonts w:ascii="ＭＳ ゴシック" w:hAnsi="ＭＳ ゴシック"/>
      </w:rPr>
      <w:fldChar w:fldCharType="separate"/>
    </w:r>
    <w:r w:rsidR="00C40A38">
      <w:rPr>
        <w:rStyle w:val="a7"/>
        <w:rFonts w:ascii="ＭＳ ゴシック" w:hAnsi="ＭＳ ゴシック"/>
        <w:noProof/>
      </w:rPr>
      <w:t>5</w:t>
    </w:r>
    <w:r w:rsidR="00DB37BE" w:rsidRPr="00BD3E08">
      <w:rPr>
        <w:rStyle w:val="a7"/>
        <w:rFonts w:ascii="ＭＳ ゴシック" w:hAnsi="ＭＳ ゴシック"/>
      </w:rPr>
      <w:fldChar w:fldCharType="end"/>
    </w:r>
  </w:p>
  <w:p w:rsidR="00C50252" w:rsidRPr="00BD3E08" w:rsidRDefault="00C50252" w:rsidP="00C50252">
    <w:pPr>
      <w:pStyle w:val="a5"/>
      <w:jc w:val="right"/>
      <w:rPr>
        <w:rFonts w:ascii="ＭＳ ゴシック"/>
      </w:rPr>
    </w:pPr>
    <w:r>
      <w:rPr>
        <w:rFonts w:ascii="ＭＳ ゴシック" w:cs="ＭＳ ゴシック" w:hint="eastAsia"/>
        <w:szCs w:val="22"/>
        <w:lang w:val="ja-JP"/>
      </w:rPr>
      <w:t>＜</w:t>
    </w:r>
    <w:r w:rsidR="00A471EE">
      <w:rPr>
        <w:rFonts w:ascii="ＭＳ ゴシック" w:cs="ＭＳ ゴシック" w:hint="eastAsia"/>
        <w:szCs w:val="22"/>
        <w:lang w:val="ja-JP"/>
      </w:rPr>
      <w:t>202</w:t>
    </w:r>
    <w:r w:rsidR="00A471EE">
      <w:rPr>
        <w:rFonts w:ascii="ＭＳ ゴシック" w:cs="ＭＳ ゴシック"/>
        <w:szCs w:val="22"/>
        <w:lang w:val="ja-JP"/>
      </w:rPr>
      <w:t>2</w:t>
    </w:r>
    <w:r w:rsidR="00A471EE">
      <w:rPr>
        <w:rFonts w:ascii="ＭＳ ゴシック" w:cs="ＭＳ ゴシック" w:hint="eastAsia"/>
        <w:szCs w:val="22"/>
        <w:lang w:val="ja-JP"/>
      </w:rPr>
      <w:t>.0</w:t>
    </w:r>
    <w:r w:rsidR="00A471EE">
      <w:rPr>
        <w:rFonts w:ascii="ＭＳ ゴシック" w:cs="ＭＳ ゴシック"/>
        <w:szCs w:val="22"/>
        <w:lang w:val="ja-JP"/>
      </w:rPr>
      <w:t>9</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532" w:rsidRDefault="009A2532">
      <w:r>
        <w:separator/>
      </w:r>
    </w:p>
  </w:footnote>
  <w:footnote w:type="continuationSeparator" w:id="0">
    <w:p w:rsidR="009A2532" w:rsidRDefault="009A25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642951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8C8C3FFA"/>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3F760A44"/>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62FA7BF4"/>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4F8E54B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4B94BE66"/>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E961EE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DE0E46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164E071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44415D4"/>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8FF47EA"/>
    <w:multiLevelType w:val="hybridMultilevel"/>
    <w:tmpl w:val="80AA7412"/>
    <w:lvl w:ilvl="0" w:tplc="4300ED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32692C3A"/>
    <w:multiLevelType w:val="hybridMultilevel"/>
    <w:tmpl w:val="52CA9BD0"/>
    <w:lvl w:ilvl="0" w:tplc="200CD9F6">
      <w:start w:val="2"/>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5DE476B"/>
    <w:multiLevelType w:val="hybridMultilevel"/>
    <w:tmpl w:val="DC40FE4A"/>
    <w:lvl w:ilvl="0" w:tplc="04E8A2AA">
      <w:start w:val="1"/>
      <w:numFmt w:val="decimalEnclosedCircle"/>
      <w:lvlText w:val="%1"/>
      <w:lvlJc w:val="left"/>
      <w:pPr>
        <w:ind w:left="1154" w:hanging="360"/>
      </w:pPr>
      <w:rPr>
        <w:rFonts w:hAnsi="ＭＳ ゴシック" w:cs="ＭＳ 明朝"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3" w15:restartNumberingAfterBreak="0">
    <w:nsid w:val="5A2D35B6"/>
    <w:multiLevelType w:val="hybridMultilevel"/>
    <w:tmpl w:val="4A24BC20"/>
    <w:lvl w:ilvl="0" w:tplc="29D2D78A">
      <w:start w:val="1"/>
      <w:numFmt w:val="bullet"/>
      <w:lvlText w:val="・"/>
      <w:lvlJc w:val="left"/>
      <w:pPr>
        <w:tabs>
          <w:tab w:val="num" w:pos="1551"/>
        </w:tabs>
        <w:ind w:left="1551" w:hanging="360"/>
      </w:pPr>
      <w:rPr>
        <w:rFonts w:ascii="ＭＳ ゴシック" w:eastAsia="ＭＳ ゴシック" w:hAnsi="ＭＳ ゴシック" w:hint="eastAsia"/>
      </w:rPr>
    </w:lvl>
    <w:lvl w:ilvl="1" w:tplc="0409000B" w:tentative="1">
      <w:start w:val="1"/>
      <w:numFmt w:val="bullet"/>
      <w:lvlText w:val=""/>
      <w:lvlJc w:val="left"/>
      <w:pPr>
        <w:tabs>
          <w:tab w:val="num" w:pos="2031"/>
        </w:tabs>
        <w:ind w:left="2031" w:hanging="420"/>
      </w:pPr>
      <w:rPr>
        <w:rFonts w:ascii="Wingdings" w:hAnsi="Wingdings" w:hint="default"/>
      </w:rPr>
    </w:lvl>
    <w:lvl w:ilvl="2" w:tplc="0409000D" w:tentative="1">
      <w:start w:val="1"/>
      <w:numFmt w:val="bullet"/>
      <w:lvlText w:val=""/>
      <w:lvlJc w:val="left"/>
      <w:pPr>
        <w:tabs>
          <w:tab w:val="num" w:pos="2451"/>
        </w:tabs>
        <w:ind w:left="2451" w:hanging="420"/>
      </w:pPr>
      <w:rPr>
        <w:rFonts w:ascii="Wingdings" w:hAnsi="Wingdings" w:hint="default"/>
      </w:rPr>
    </w:lvl>
    <w:lvl w:ilvl="3" w:tplc="04090001" w:tentative="1">
      <w:start w:val="1"/>
      <w:numFmt w:val="bullet"/>
      <w:lvlText w:val=""/>
      <w:lvlJc w:val="left"/>
      <w:pPr>
        <w:tabs>
          <w:tab w:val="num" w:pos="2871"/>
        </w:tabs>
        <w:ind w:left="2871" w:hanging="420"/>
      </w:pPr>
      <w:rPr>
        <w:rFonts w:ascii="Wingdings" w:hAnsi="Wingdings" w:hint="default"/>
      </w:rPr>
    </w:lvl>
    <w:lvl w:ilvl="4" w:tplc="0409000B" w:tentative="1">
      <w:start w:val="1"/>
      <w:numFmt w:val="bullet"/>
      <w:lvlText w:val=""/>
      <w:lvlJc w:val="left"/>
      <w:pPr>
        <w:tabs>
          <w:tab w:val="num" w:pos="3291"/>
        </w:tabs>
        <w:ind w:left="3291" w:hanging="420"/>
      </w:pPr>
      <w:rPr>
        <w:rFonts w:ascii="Wingdings" w:hAnsi="Wingdings" w:hint="default"/>
      </w:rPr>
    </w:lvl>
    <w:lvl w:ilvl="5" w:tplc="0409000D" w:tentative="1">
      <w:start w:val="1"/>
      <w:numFmt w:val="bullet"/>
      <w:lvlText w:val=""/>
      <w:lvlJc w:val="left"/>
      <w:pPr>
        <w:tabs>
          <w:tab w:val="num" w:pos="3711"/>
        </w:tabs>
        <w:ind w:left="3711" w:hanging="420"/>
      </w:pPr>
      <w:rPr>
        <w:rFonts w:ascii="Wingdings" w:hAnsi="Wingdings" w:hint="default"/>
      </w:rPr>
    </w:lvl>
    <w:lvl w:ilvl="6" w:tplc="04090001" w:tentative="1">
      <w:start w:val="1"/>
      <w:numFmt w:val="bullet"/>
      <w:lvlText w:val=""/>
      <w:lvlJc w:val="left"/>
      <w:pPr>
        <w:tabs>
          <w:tab w:val="num" w:pos="4131"/>
        </w:tabs>
        <w:ind w:left="4131" w:hanging="420"/>
      </w:pPr>
      <w:rPr>
        <w:rFonts w:ascii="Wingdings" w:hAnsi="Wingdings" w:hint="default"/>
      </w:rPr>
    </w:lvl>
    <w:lvl w:ilvl="7" w:tplc="0409000B" w:tentative="1">
      <w:start w:val="1"/>
      <w:numFmt w:val="bullet"/>
      <w:lvlText w:val=""/>
      <w:lvlJc w:val="left"/>
      <w:pPr>
        <w:tabs>
          <w:tab w:val="num" w:pos="4551"/>
        </w:tabs>
        <w:ind w:left="4551" w:hanging="420"/>
      </w:pPr>
      <w:rPr>
        <w:rFonts w:ascii="Wingdings" w:hAnsi="Wingdings" w:hint="default"/>
      </w:rPr>
    </w:lvl>
    <w:lvl w:ilvl="8" w:tplc="0409000D" w:tentative="1">
      <w:start w:val="1"/>
      <w:numFmt w:val="bullet"/>
      <w:lvlText w:val=""/>
      <w:lvlJc w:val="left"/>
      <w:pPr>
        <w:tabs>
          <w:tab w:val="num" w:pos="4971"/>
        </w:tabs>
        <w:ind w:left="4971" w:hanging="420"/>
      </w:pPr>
      <w:rPr>
        <w:rFonts w:ascii="Wingdings" w:hAnsi="Wingdings" w:hint="default"/>
      </w:rPr>
    </w:lvl>
  </w:abstractNum>
  <w:abstractNum w:abstractNumId="14" w15:restartNumberingAfterBreak="0">
    <w:nsid w:val="692B7627"/>
    <w:multiLevelType w:val="hybridMultilevel"/>
    <w:tmpl w:val="728C07BE"/>
    <w:lvl w:ilvl="0" w:tplc="5F4657F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721843EF"/>
    <w:multiLevelType w:val="hybridMultilevel"/>
    <w:tmpl w:val="3870725E"/>
    <w:lvl w:ilvl="0" w:tplc="48B0DAB0">
      <w:start w:val="15"/>
      <w:numFmt w:val="bullet"/>
      <w:lvlText w:val="・"/>
      <w:lvlJc w:val="left"/>
      <w:pPr>
        <w:tabs>
          <w:tab w:val="num" w:pos="1358"/>
        </w:tabs>
        <w:ind w:left="1358" w:hanging="360"/>
      </w:pPr>
      <w:rPr>
        <w:rFonts w:ascii="ＭＳ ゴシック" w:eastAsia="ＭＳ ゴシック" w:hAnsi="ＭＳ ゴシック" w:hint="eastAsia"/>
      </w:rPr>
    </w:lvl>
    <w:lvl w:ilvl="1" w:tplc="0409000B" w:tentative="1">
      <w:start w:val="1"/>
      <w:numFmt w:val="bullet"/>
      <w:lvlText w:val=""/>
      <w:lvlJc w:val="left"/>
      <w:pPr>
        <w:tabs>
          <w:tab w:val="num" w:pos="1838"/>
        </w:tabs>
        <w:ind w:left="1838" w:hanging="420"/>
      </w:pPr>
      <w:rPr>
        <w:rFonts w:ascii="Wingdings" w:hAnsi="Wingdings" w:hint="default"/>
      </w:rPr>
    </w:lvl>
    <w:lvl w:ilvl="2" w:tplc="0409000D" w:tentative="1">
      <w:start w:val="1"/>
      <w:numFmt w:val="bullet"/>
      <w:lvlText w:val=""/>
      <w:lvlJc w:val="left"/>
      <w:pPr>
        <w:tabs>
          <w:tab w:val="num" w:pos="2258"/>
        </w:tabs>
        <w:ind w:left="2258" w:hanging="420"/>
      </w:pPr>
      <w:rPr>
        <w:rFonts w:ascii="Wingdings" w:hAnsi="Wingdings" w:hint="default"/>
      </w:rPr>
    </w:lvl>
    <w:lvl w:ilvl="3" w:tplc="04090001" w:tentative="1">
      <w:start w:val="1"/>
      <w:numFmt w:val="bullet"/>
      <w:lvlText w:val=""/>
      <w:lvlJc w:val="left"/>
      <w:pPr>
        <w:tabs>
          <w:tab w:val="num" w:pos="2678"/>
        </w:tabs>
        <w:ind w:left="2678" w:hanging="420"/>
      </w:pPr>
      <w:rPr>
        <w:rFonts w:ascii="Wingdings" w:hAnsi="Wingdings" w:hint="default"/>
      </w:rPr>
    </w:lvl>
    <w:lvl w:ilvl="4" w:tplc="0409000B" w:tentative="1">
      <w:start w:val="1"/>
      <w:numFmt w:val="bullet"/>
      <w:lvlText w:val=""/>
      <w:lvlJc w:val="left"/>
      <w:pPr>
        <w:tabs>
          <w:tab w:val="num" w:pos="3098"/>
        </w:tabs>
        <w:ind w:left="3098" w:hanging="420"/>
      </w:pPr>
      <w:rPr>
        <w:rFonts w:ascii="Wingdings" w:hAnsi="Wingdings" w:hint="default"/>
      </w:rPr>
    </w:lvl>
    <w:lvl w:ilvl="5" w:tplc="0409000D" w:tentative="1">
      <w:start w:val="1"/>
      <w:numFmt w:val="bullet"/>
      <w:lvlText w:val=""/>
      <w:lvlJc w:val="left"/>
      <w:pPr>
        <w:tabs>
          <w:tab w:val="num" w:pos="3518"/>
        </w:tabs>
        <w:ind w:left="3518" w:hanging="420"/>
      </w:pPr>
      <w:rPr>
        <w:rFonts w:ascii="Wingdings" w:hAnsi="Wingdings" w:hint="default"/>
      </w:rPr>
    </w:lvl>
    <w:lvl w:ilvl="6" w:tplc="04090001" w:tentative="1">
      <w:start w:val="1"/>
      <w:numFmt w:val="bullet"/>
      <w:lvlText w:val=""/>
      <w:lvlJc w:val="left"/>
      <w:pPr>
        <w:tabs>
          <w:tab w:val="num" w:pos="3938"/>
        </w:tabs>
        <w:ind w:left="3938" w:hanging="420"/>
      </w:pPr>
      <w:rPr>
        <w:rFonts w:ascii="Wingdings" w:hAnsi="Wingdings" w:hint="default"/>
      </w:rPr>
    </w:lvl>
    <w:lvl w:ilvl="7" w:tplc="0409000B" w:tentative="1">
      <w:start w:val="1"/>
      <w:numFmt w:val="bullet"/>
      <w:lvlText w:val=""/>
      <w:lvlJc w:val="left"/>
      <w:pPr>
        <w:tabs>
          <w:tab w:val="num" w:pos="4358"/>
        </w:tabs>
        <w:ind w:left="4358" w:hanging="420"/>
      </w:pPr>
      <w:rPr>
        <w:rFonts w:ascii="Wingdings" w:hAnsi="Wingdings" w:hint="default"/>
      </w:rPr>
    </w:lvl>
    <w:lvl w:ilvl="8" w:tplc="0409000D" w:tentative="1">
      <w:start w:val="1"/>
      <w:numFmt w:val="bullet"/>
      <w:lvlText w:val=""/>
      <w:lvlJc w:val="left"/>
      <w:pPr>
        <w:tabs>
          <w:tab w:val="num" w:pos="4778"/>
        </w:tabs>
        <w:ind w:left="4778" w:hanging="42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5"/>
  </w:num>
  <w:num w:numId="13">
    <w:abstractNumId w:val="11"/>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2F8"/>
    <w:rsid w:val="0000597F"/>
    <w:rsid w:val="00014617"/>
    <w:rsid w:val="0002020F"/>
    <w:rsid w:val="00024856"/>
    <w:rsid w:val="000302B3"/>
    <w:rsid w:val="000332B7"/>
    <w:rsid w:val="00040B1F"/>
    <w:rsid w:val="00047FF3"/>
    <w:rsid w:val="00050E58"/>
    <w:rsid w:val="0005484B"/>
    <w:rsid w:val="0005682D"/>
    <w:rsid w:val="00065087"/>
    <w:rsid w:val="00070FA2"/>
    <w:rsid w:val="00076F08"/>
    <w:rsid w:val="0007795A"/>
    <w:rsid w:val="00083602"/>
    <w:rsid w:val="0008420C"/>
    <w:rsid w:val="0009037D"/>
    <w:rsid w:val="00090E13"/>
    <w:rsid w:val="00094E3F"/>
    <w:rsid w:val="000A3C30"/>
    <w:rsid w:val="000C1C85"/>
    <w:rsid w:val="000C3436"/>
    <w:rsid w:val="000D6549"/>
    <w:rsid w:val="000E22AE"/>
    <w:rsid w:val="000E5638"/>
    <w:rsid w:val="000F1029"/>
    <w:rsid w:val="000F7F53"/>
    <w:rsid w:val="001022FB"/>
    <w:rsid w:val="001066C8"/>
    <w:rsid w:val="00113253"/>
    <w:rsid w:val="0011445F"/>
    <w:rsid w:val="00120CFF"/>
    <w:rsid w:val="00121E9B"/>
    <w:rsid w:val="00127661"/>
    <w:rsid w:val="0012769C"/>
    <w:rsid w:val="00127C43"/>
    <w:rsid w:val="00130389"/>
    <w:rsid w:val="00137D91"/>
    <w:rsid w:val="00150438"/>
    <w:rsid w:val="00152C72"/>
    <w:rsid w:val="00155ABC"/>
    <w:rsid w:val="00161CA3"/>
    <w:rsid w:val="001664E7"/>
    <w:rsid w:val="00172C16"/>
    <w:rsid w:val="0017421A"/>
    <w:rsid w:val="00175222"/>
    <w:rsid w:val="001802B1"/>
    <w:rsid w:val="00187450"/>
    <w:rsid w:val="00192D73"/>
    <w:rsid w:val="00194FB7"/>
    <w:rsid w:val="00196281"/>
    <w:rsid w:val="001A1F2C"/>
    <w:rsid w:val="001A25DE"/>
    <w:rsid w:val="001B2BB4"/>
    <w:rsid w:val="001B3D02"/>
    <w:rsid w:val="001C2AA0"/>
    <w:rsid w:val="001E01AE"/>
    <w:rsid w:val="001E15AE"/>
    <w:rsid w:val="001E2C39"/>
    <w:rsid w:val="001E59F7"/>
    <w:rsid w:val="001F0867"/>
    <w:rsid w:val="001F31EC"/>
    <w:rsid w:val="002217C6"/>
    <w:rsid w:val="00225963"/>
    <w:rsid w:val="002261C2"/>
    <w:rsid w:val="00226B0B"/>
    <w:rsid w:val="00227186"/>
    <w:rsid w:val="00251AA3"/>
    <w:rsid w:val="002549D9"/>
    <w:rsid w:val="002575E2"/>
    <w:rsid w:val="00262C2F"/>
    <w:rsid w:val="00262E2B"/>
    <w:rsid w:val="002656AA"/>
    <w:rsid w:val="00274BDD"/>
    <w:rsid w:val="0027622F"/>
    <w:rsid w:val="00276527"/>
    <w:rsid w:val="002943F9"/>
    <w:rsid w:val="00297BF8"/>
    <w:rsid w:val="002A26F1"/>
    <w:rsid w:val="002A29EA"/>
    <w:rsid w:val="002A4ADB"/>
    <w:rsid w:val="002A6DD9"/>
    <w:rsid w:val="002B01C1"/>
    <w:rsid w:val="002B1E1D"/>
    <w:rsid w:val="002C0043"/>
    <w:rsid w:val="002C0A61"/>
    <w:rsid w:val="002C4D2B"/>
    <w:rsid w:val="002D252F"/>
    <w:rsid w:val="002E7ECE"/>
    <w:rsid w:val="002F221B"/>
    <w:rsid w:val="002F2EDB"/>
    <w:rsid w:val="00317AF7"/>
    <w:rsid w:val="00324B32"/>
    <w:rsid w:val="00324F24"/>
    <w:rsid w:val="00326C28"/>
    <w:rsid w:val="00332131"/>
    <w:rsid w:val="003376F5"/>
    <w:rsid w:val="00342656"/>
    <w:rsid w:val="00344E57"/>
    <w:rsid w:val="003473E5"/>
    <w:rsid w:val="0035409D"/>
    <w:rsid w:val="003577B5"/>
    <w:rsid w:val="0036548F"/>
    <w:rsid w:val="00365A70"/>
    <w:rsid w:val="00367FAF"/>
    <w:rsid w:val="003729B1"/>
    <w:rsid w:val="003864B7"/>
    <w:rsid w:val="00395CE0"/>
    <w:rsid w:val="003962F4"/>
    <w:rsid w:val="003A16F0"/>
    <w:rsid w:val="003B1871"/>
    <w:rsid w:val="003B33BF"/>
    <w:rsid w:val="003B4313"/>
    <w:rsid w:val="003C063B"/>
    <w:rsid w:val="003C4670"/>
    <w:rsid w:val="003C6422"/>
    <w:rsid w:val="003D586A"/>
    <w:rsid w:val="003D6C71"/>
    <w:rsid w:val="003D784D"/>
    <w:rsid w:val="003E07A9"/>
    <w:rsid w:val="003E741E"/>
    <w:rsid w:val="003F01BC"/>
    <w:rsid w:val="003F0C82"/>
    <w:rsid w:val="003F1B9C"/>
    <w:rsid w:val="003F40A3"/>
    <w:rsid w:val="00400F63"/>
    <w:rsid w:val="004061C8"/>
    <w:rsid w:val="00407FBD"/>
    <w:rsid w:val="00411F41"/>
    <w:rsid w:val="00414DE0"/>
    <w:rsid w:val="00416022"/>
    <w:rsid w:val="0041675B"/>
    <w:rsid w:val="00421F0B"/>
    <w:rsid w:val="00422DE6"/>
    <w:rsid w:val="004265B5"/>
    <w:rsid w:val="004379E0"/>
    <w:rsid w:val="00441B84"/>
    <w:rsid w:val="004452EC"/>
    <w:rsid w:val="00447988"/>
    <w:rsid w:val="00450437"/>
    <w:rsid w:val="00453A31"/>
    <w:rsid w:val="004645BC"/>
    <w:rsid w:val="0047135C"/>
    <w:rsid w:val="004719B5"/>
    <w:rsid w:val="00475EEA"/>
    <w:rsid w:val="004774A1"/>
    <w:rsid w:val="0048081E"/>
    <w:rsid w:val="00481F4B"/>
    <w:rsid w:val="00484474"/>
    <w:rsid w:val="004855AF"/>
    <w:rsid w:val="00485D0B"/>
    <w:rsid w:val="004973FE"/>
    <w:rsid w:val="004A28E2"/>
    <w:rsid w:val="004A328F"/>
    <w:rsid w:val="004A605F"/>
    <w:rsid w:val="004B07C8"/>
    <w:rsid w:val="004B654A"/>
    <w:rsid w:val="004B745B"/>
    <w:rsid w:val="004C266F"/>
    <w:rsid w:val="004D55C7"/>
    <w:rsid w:val="004D5BE7"/>
    <w:rsid w:val="004E2230"/>
    <w:rsid w:val="004F38A8"/>
    <w:rsid w:val="00500DCF"/>
    <w:rsid w:val="00502EEE"/>
    <w:rsid w:val="00503118"/>
    <w:rsid w:val="00506F77"/>
    <w:rsid w:val="00511870"/>
    <w:rsid w:val="00514A85"/>
    <w:rsid w:val="00514BB0"/>
    <w:rsid w:val="005155E5"/>
    <w:rsid w:val="00517B5A"/>
    <w:rsid w:val="00524CC3"/>
    <w:rsid w:val="00525F86"/>
    <w:rsid w:val="005274B3"/>
    <w:rsid w:val="00530FC6"/>
    <w:rsid w:val="00531EFB"/>
    <w:rsid w:val="0053472F"/>
    <w:rsid w:val="005404B4"/>
    <w:rsid w:val="00544F1D"/>
    <w:rsid w:val="00552F51"/>
    <w:rsid w:val="00560839"/>
    <w:rsid w:val="00563F29"/>
    <w:rsid w:val="00566198"/>
    <w:rsid w:val="00566225"/>
    <w:rsid w:val="005712F3"/>
    <w:rsid w:val="00590849"/>
    <w:rsid w:val="005911C8"/>
    <w:rsid w:val="005939C5"/>
    <w:rsid w:val="00593E75"/>
    <w:rsid w:val="0059530C"/>
    <w:rsid w:val="005A2222"/>
    <w:rsid w:val="005A76AA"/>
    <w:rsid w:val="005B0479"/>
    <w:rsid w:val="005B1E7B"/>
    <w:rsid w:val="005B38CE"/>
    <w:rsid w:val="005B5AEF"/>
    <w:rsid w:val="005C5CB0"/>
    <w:rsid w:val="005D1523"/>
    <w:rsid w:val="005D53E6"/>
    <w:rsid w:val="005D6B91"/>
    <w:rsid w:val="005E04F9"/>
    <w:rsid w:val="005E2E67"/>
    <w:rsid w:val="005E5B11"/>
    <w:rsid w:val="005E618C"/>
    <w:rsid w:val="0060049E"/>
    <w:rsid w:val="006004C6"/>
    <w:rsid w:val="00601D81"/>
    <w:rsid w:val="00606B54"/>
    <w:rsid w:val="0061467A"/>
    <w:rsid w:val="00621646"/>
    <w:rsid w:val="00634C2C"/>
    <w:rsid w:val="006437D8"/>
    <w:rsid w:val="00645636"/>
    <w:rsid w:val="00646CA1"/>
    <w:rsid w:val="006475C7"/>
    <w:rsid w:val="00661186"/>
    <w:rsid w:val="006623DC"/>
    <w:rsid w:val="006641B5"/>
    <w:rsid w:val="006648D1"/>
    <w:rsid w:val="0069194C"/>
    <w:rsid w:val="00697700"/>
    <w:rsid w:val="006A4F0B"/>
    <w:rsid w:val="006A7A81"/>
    <w:rsid w:val="006B17D1"/>
    <w:rsid w:val="006B2CBE"/>
    <w:rsid w:val="006B300F"/>
    <w:rsid w:val="006B755B"/>
    <w:rsid w:val="006B7AE2"/>
    <w:rsid w:val="006B7CD0"/>
    <w:rsid w:val="006B7EF1"/>
    <w:rsid w:val="006B7F6D"/>
    <w:rsid w:val="006D3CDA"/>
    <w:rsid w:val="006E67BC"/>
    <w:rsid w:val="006F3614"/>
    <w:rsid w:val="006F5200"/>
    <w:rsid w:val="006F6289"/>
    <w:rsid w:val="006F6872"/>
    <w:rsid w:val="00704273"/>
    <w:rsid w:val="0070458D"/>
    <w:rsid w:val="00710FF1"/>
    <w:rsid w:val="0071218A"/>
    <w:rsid w:val="00712F89"/>
    <w:rsid w:val="007203D3"/>
    <w:rsid w:val="00726ACA"/>
    <w:rsid w:val="0073125B"/>
    <w:rsid w:val="0073163E"/>
    <w:rsid w:val="0073482F"/>
    <w:rsid w:val="007427AB"/>
    <w:rsid w:val="00754397"/>
    <w:rsid w:val="00765B5F"/>
    <w:rsid w:val="0077007C"/>
    <w:rsid w:val="0077249B"/>
    <w:rsid w:val="00773F1E"/>
    <w:rsid w:val="00781182"/>
    <w:rsid w:val="007869C5"/>
    <w:rsid w:val="00795BD3"/>
    <w:rsid w:val="00795E67"/>
    <w:rsid w:val="007A4C8F"/>
    <w:rsid w:val="007B1B4A"/>
    <w:rsid w:val="007B51C5"/>
    <w:rsid w:val="007B73D0"/>
    <w:rsid w:val="007C2935"/>
    <w:rsid w:val="007D1888"/>
    <w:rsid w:val="007D3D2F"/>
    <w:rsid w:val="007E2E0A"/>
    <w:rsid w:val="007E3A62"/>
    <w:rsid w:val="007E55E4"/>
    <w:rsid w:val="007E5CEC"/>
    <w:rsid w:val="007F0D5C"/>
    <w:rsid w:val="007F3216"/>
    <w:rsid w:val="007F435D"/>
    <w:rsid w:val="00800C6F"/>
    <w:rsid w:val="00802AD3"/>
    <w:rsid w:val="00804E2A"/>
    <w:rsid w:val="00810FD6"/>
    <w:rsid w:val="008203F8"/>
    <w:rsid w:val="00827CDC"/>
    <w:rsid w:val="00835996"/>
    <w:rsid w:val="008363C9"/>
    <w:rsid w:val="00840B13"/>
    <w:rsid w:val="008465C8"/>
    <w:rsid w:val="00857794"/>
    <w:rsid w:val="008578BE"/>
    <w:rsid w:val="008611C7"/>
    <w:rsid w:val="00862834"/>
    <w:rsid w:val="00873F59"/>
    <w:rsid w:val="00876930"/>
    <w:rsid w:val="00877BA3"/>
    <w:rsid w:val="008826C1"/>
    <w:rsid w:val="00882EAA"/>
    <w:rsid w:val="008842AA"/>
    <w:rsid w:val="008879E4"/>
    <w:rsid w:val="00891511"/>
    <w:rsid w:val="00893FF4"/>
    <w:rsid w:val="00897FD0"/>
    <w:rsid w:val="008A05DE"/>
    <w:rsid w:val="008A4C60"/>
    <w:rsid w:val="008A54C4"/>
    <w:rsid w:val="008A72BE"/>
    <w:rsid w:val="008B292A"/>
    <w:rsid w:val="008C174F"/>
    <w:rsid w:val="008D438E"/>
    <w:rsid w:val="008E4A90"/>
    <w:rsid w:val="008F1BF3"/>
    <w:rsid w:val="008F56B3"/>
    <w:rsid w:val="008F5734"/>
    <w:rsid w:val="00902CB3"/>
    <w:rsid w:val="00903D1B"/>
    <w:rsid w:val="0091166F"/>
    <w:rsid w:val="00917B36"/>
    <w:rsid w:val="00921056"/>
    <w:rsid w:val="00921220"/>
    <w:rsid w:val="00924DB4"/>
    <w:rsid w:val="00925DCA"/>
    <w:rsid w:val="00930A2E"/>
    <w:rsid w:val="00936345"/>
    <w:rsid w:val="00936CE8"/>
    <w:rsid w:val="009404A0"/>
    <w:rsid w:val="00943E6E"/>
    <w:rsid w:val="009637B4"/>
    <w:rsid w:val="00964B28"/>
    <w:rsid w:val="0096793E"/>
    <w:rsid w:val="00967956"/>
    <w:rsid w:val="009727E1"/>
    <w:rsid w:val="0099447D"/>
    <w:rsid w:val="00995A11"/>
    <w:rsid w:val="009A01F9"/>
    <w:rsid w:val="009A2532"/>
    <w:rsid w:val="009A290F"/>
    <w:rsid w:val="009A3AFB"/>
    <w:rsid w:val="009A7285"/>
    <w:rsid w:val="009B40DA"/>
    <w:rsid w:val="009B7714"/>
    <w:rsid w:val="009C405E"/>
    <w:rsid w:val="009D4147"/>
    <w:rsid w:val="009D7978"/>
    <w:rsid w:val="009E0763"/>
    <w:rsid w:val="009E21F4"/>
    <w:rsid w:val="00A047B4"/>
    <w:rsid w:val="00A103F3"/>
    <w:rsid w:val="00A112FD"/>
    <w:rsid w:val="00A1195B"/>
    <w:rsid w:val="00A17764"/>
    <w:rsid w:val="00A20266"/>
    <w:rsid w:val="00A2111B"/>
    <w:rsid w:val="00A300C8"/>
    <w:rsid w:val="00A30FAB"/>
    <w:rsid w:val="00A3551B"/>
    <w:rsid w:val="00A471EE"/>
    <w:rsid w:val="00A53E5A"/>
    <w:rsid w:val="00A5485A"/>
    <w:rsid w:val="00A602D3"/>
    <w:rsid w:val="00A61860"/>
    <w:rsid w:val="00A651B6"/>
    <w:rsid w:val="00A67167"/>
    <w:rsid w:val="00A700E9"/>
    <w:rsid w:val="00A942D3"/>
    <w:rsid w:val="00AA0E03"/>
    <w:rsid w:val="00AA22BC"/>
    <w:rsid w:val="00AA3967"/>
    <w:rsid w:val="00AA69A9"/>
    <w:rsid w:val="00AB3C40"/>
    <w:rsid w:val="00AB5C49"/>
    <w:rsid w:val="00AB7B18"/>
    <w:rsid w:val="00AC3AB7"/>
    <w:rsid w:val="00AD2497"/>
    <w:rsid w:val="00AD69C9"/>
    <w:rsid w:val="00AE1AE2"/>
    <w:rsid w:val="00AE2457"/>
    <w:rsid w:val="00AE3F1B"/>
    <w:rsid w:val="00B10C8F"/>
    <w:rsid w:val="00B20336"/>
    <w:rsid w:val="00B34378"/>
    <w:rsid w:val="00B3760A"/>
    <w:rsid w:val="00B50CF3"/>
    <w:rsid w:val="00B52232"/>
    <w:rsid w:val="00B5424F"/>
    <w:rsid w:val="00B709B3"/>
    <w:rsid w:val="00B77012"/>
    <w:rsid w:val="00B810BB"/>
    <w:rsid w:val="00B92296"/>
    <w:rsid w:val="00B9713B"/>
    <w:rsid w:val="00B97814"/>
    <w:rsid w:val="00BA1099"/>
    <w:rsid w:val="00BB0A30"/>
    <w:rsid w:val="00BB4368"/>
    <w:rsid w:val="00BB6E5E"/>
    <w:rsid w:val="00BB6FFD"/>
    <w:rsid w:val="00BC7122"/>
    <w:rsid w:val="00BD323B"/>
    <w:rsid w:val="00BD3E08"/>
    <w:rsid w:val="00BD7E87"/>
    <w:rsid w:val="00BE449C"/>
    <w:rsid w:val="00BF3742"/>
    <w:rsid w:val="00C00094"/>
    <w:rsid w:val="00C010EF"/>
    <w:rsid w:val="00C03A93"/>
    <w:rsid w:val="00C10CF2"/>
    <w:rsid w:val="00C23558"/>
    <w:rsid w:val="00C3179F"/>
    <w:rsid w:val="00C40257"/>
    <w:rsid w:val="00C409EC"/>
    <w:rsid w:val="00C40A38"/>
    <w:rsid w:val="00C45ECD"/>
    <w:rsid w:val="00C50252"/>
    <w:rsid w:val="00C53757"/>
    <w:rsid w:val="00C5559F"/>
    <w:rsid w:val="00C57C8D"/>
    <w:rsid w:val="00C62674"/>
    <w:rsid w:val="00C73CE5"/>
    <w:rsid w:val="00C811F0"/>
    <w:rsid w:val="00C82272"/>
    <w:rsid w:val="00C84CB9"/>
    <w:rsid w:val="00C8649F"/>
    <w:rsid w:val="00C87146"/>
    <w:rsid w:val="00C94E5F"/>
    <w:rsid w:val="00CA47DC"/>
    <w:rsid w:val="00CA48DD"/>
    <w:rsid w:val="00CB2418"/>
    <w:rsid w:val="00CB49AE"/>
    <w:rsid w:val="00CB6953"/>
    <w:rsid w:val="00CB7130"/>
    <w:rsid w:val="00CC40FF"/>
    <w:rsid w:val="00CC53C8"/>
    <w:rsid w:val="00CD3F85"/>
    <w:rsid w:val="00CE196A"/>
    <w:rsid w:val="00CE512E"/>
    <w:rsid w:val="00CF02CC"/>
    <w:rsid w:val="00CF313C"/>
    <w:rsid w:val="00D00951"/>
    <w:rsid w:val="00D0717A"/>
    <w:rsid w:val="00D109EE"/>
    <w:rsid w:val="00D11BC5"/>
    <w:rsid w:val="00D137D9"/>
    <w:rsid w:val="00D2581D"/>
    <w:rsid w:val="00D26851"/>
    <w:rsid w:val="00D2709D"/>
    <w:rsid w:val="00D33E5C"/>
    <w:rsid w:val="00D35D0D"/>
    <w:rsid w:val="00D40051"/>
    <w:rsid w:val="00D40605"/>
    <w:rsid w:val="00D443A7"/>
    <w:rsid w:val="00D466D7"/>
    <w:rsid w:val="00D469B3"/>
    <w:rsid w:val="00D46BC5"/>
    <w:rsid w:val="00D47AC9"/>
    <w:rsid w:val="00D53693"/>
    <w:rsid w:val="00D655A6"/>
    <w:rsid w:val="00D65F4B"/>
    <w:rsid w:val="00D77307"/>
    <w:rsid w:val="00D8108C"/>
    <w:rsid w:val="00D84784"/>
    <w:rsid w:val="00D92222"/>
    <w:rsid w:val="00D94DC5"/>
    <w:rsid w:val="00DA1C8C"/>
    <w:rsid w:val="00DA7B70"/>
    <w:rsid w:val="00DB37BE"/>
    <w:rsid w:val="00DB6DA0"/>
    <w:rsid w:val="00DC69CD"/>
    <w:rsid w:val="00DD25C1"/>
    <w:rsid w:val="00DD35E7"/>
    <w:rsid w:val="00DD3BB0"/>
    <w:rsid w:val="00DE679C"/>
    <w:rsid w:val="00DE7DA5"/>
    <w:rsid w:val="00DF3EEF"/>
    <w:rsid w:val="00E1740B"/>
    <w:rsid w:val="00E22E08"/>
    <w:rsid w:val="00E41916"/>
    <w:rsid w:val="00E420FD"/>
    <w:rsid w:val="00E43743"/>
    <w:rsid w:val="00E43B7D"/>
    <w:rsid w:val="00E57485"/>
    <w:rsid w:val="00E66E2A"/>
    <w:rsid w:val="00EA29A7"/>
    <w:rsid w:val="00EB31DC"/>
    <w:rsid w:val="00ED0D00"/>
    <w:rsid w:val="00ED2531"/>
    <w:rsid w:val="00ED2D6B"/>
    <w:rsid w:val="00ED33A6"/>
    <w:rsid w:val="00EE37F2"/>
    <w:rsid w:val="00EE5209"/>
    <w:rsid w:val="00EE7A6B"/>
    <w:rsid w:val="00EF18A4"/>
    <w:rsid w:val="00EF36DC"/>
    <w:rsid w:val="00EF40D4"/>
    <w:rsid w:val="00EF46FB"/>
    <w:rsid w:val="00EF6F9A"/>
    <w:rsid w:val="00F029BE"/>
    <w:rsid w:val="00F068DA"/>
    <w:rsid w:val="00F12A07"/>
    <w:rsid w:val="00F1707F"/>
    <w:rsid w:val="00F2175B"/>
    <w:rsid w:val="00F37A42"/>
    <w:rsid w:val="00F40DC9"/>
    <w:rsid w:val="00F43E85"/>
    <w:rsid w:val="00F50812"/>
    <w:rsid w:val="00F63DBE"/>
    <w:rsid w:val="00F6633D"/>
    <w:rsid w:val="00F72FFC"/>
    <w:rsid w:val="00F731DE"/>
    <w:rsid w:val="00F74353"/>
    <w:rsid w:val="00F745EB"/>
    <w:rsid w:val="00F82838"/>
    <w:rsid w:val="00F9149D"/>
    <w:rsid w:val="00F945E1"/>
    <w:rsid w:val="00F96344"/>
    <w:rsid w:val="00F9765C"/>
    <w:rsid w:val="00F97D1C"/>
    <w:rsid w:val="00FA028C"/>
    <w:rsid w:val="00FA173D"/>
    <w:rsid w:val="00FA18DF"/>
    <w:rsid w:val="00FB3890"/>
    <w:rsid w:val="00FB5515"/>
    <w:rsid w:val="00FC4105"/>
    <w:rsid w:val="00FC46D9"/>
    <w:rsid w:val="00FC50A1"/>
    <w:rsid w:val="00FC55CB"/>
    <w:rsid w:val="00FC7C02"/>
    <w:rsid w:val="00FF0B3B"/>
    <w:rsid w:val="00FF7F4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5:docId w15:val="{76A9AA82-F340-40C6-A49F-8581EE7B5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7B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73790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73790F"/>
    <w:rPr>
      <w:rFonts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6E67BC"/>
    <w:rPr>
      <w:rFonts w:ascii="Arial" w:hAnsi="Arial"/>
      <w:sz w:val="18"/>
      <w:szCs w:val="18"/>
    </w:rPr>
  </w:style>
  <w:style w:type="character" w:customStyle="1" w:styleId="a9">
    <w:name w:val="吹き出し (文字)"/>
    <w:basedOn w:val="a0"/>
    <w:link w:val="a8"/>
    <w:uiPriority w:val="99"/>
    <w:semiHidden/>
    <w:rsid w:val="0073790F"/>
    <w:rPr>
      <w:rFonts w:asciiTheme="majorHAnsi" w:eastAsiaTheme="majorEastAsia" w:hAnsiTheme="majorHAnsi" w:cstheme="majorBidi"/>
      <w:kern w:val="2"/>
      <w:sz w:val="0"/>
      <w:szCs w:val="0"/>
    </w:rPr>
  </w:style>
  <w:style w:type="paragraph" w:customStyle="1" w:styleId="aa">
    <w:name w:val="レベル２見出し"/>
    <w:basedOn w:val="a"/>
    <w:rsid w:val="002943F9"/>
    <w:pPr>
      <w:adjustRightInd w:val="0"/>
      <w:ind w:leftChars="100" w:left="793" w:hangingChars="300" w:hanging="595"/>
      <w:jc w:val="left"/>
    </w:pPr>
    <w:rPr>
      <w:rFonts w:ascii="ＭＳ ゴシック" w:hAnsi="ＭＳ ゴシック"/>
      <w:szCs w:val="22"/>
    </w:rPr>
  </w:style>
  <w:style w:type="paragraph" w:customStyle="1" w:styleId="ab">
    <w:name w:val="レベル２文書"/>
    <w:basedOn w:val="a"/>
    <w:rsid w:val="002943F9"/>
    <w:pPr>
      <w:adjustRightInd w:val="0"/>
      <w:ind w:leftChars="400" w:left="794" w:firstLineChars="100" w:firstLine="198"/>
      <w:jc w:val="left"/>
    </w:pPr>
    <w:rPr>
      <w:rFonts w:ascii="ＭＳ ゴシック" w:hAnsi="ＭＳ ゴシック"/>
      <w:szCs w:val="22"/>
    </w:rPr>
  </w:style>
  <w:style w:type="character" w:styleId="ac">
    <w:name w:val="annotation reference"/>
    <w:basedOn w:val="a0"/>
    <w:uiPriority w:val="99"/>
    <w:semiHidden/>
    <w:rsid w:val="001A1F2C"/>
    <w:rPr>
      <w:sz w:val="18"/>
    </w:rPr>
  </w:style>
  <w:style w:type="paragraph" w:styleId="ad">
    <w:name w:val="annotation text"/>
    <w:basedOn w:val="a"/>
    <w:link w:val="ae"/>
    <w:uiPriority w:val="99"/>
    <w:semiHidden/>
    <w:rsid w:val="001A1F2C"/>
    <w:pPr>
      <w:jc w:val="left"/>
    </w:pPr>
  </w:style>
  <w:style w:type="character" w:customStyle="1" w:styleId="ae">
    <w:name w:val="コメント文字列 (文字)"/>
    <w:basedOn w:val="a0"/>
    <w:link w:val="ad"/>
    <w:uiPriority w:val="99"/>
    <w:semiHidden/>
    <w:rsid w:val="0073790F"/>
    <w:rPr>
      <w:rFonts w:eastAsia="ＭＳ ゴシック"/>
      <w:kern w:val="2"/>
      <w:sz w:val="22"/>
    </w:rPr>
  </w:style>
  <w:style w:type="paragraph" w:styleId="af">
    <w:name w:val="annotation subject"/>
    <w:basedOn w:val="ad"/>
    <w:next w:val="ad"/>
    <w:link w:val="af0"/>
    <w:uiPriority w:val="99"/>
    <w:semiHidden/>
    <w:rsid w:val="001A1F2C"/>
    <w:rPr>
      <w:b/>
      <w:bCs/>
    </w:rPr>
  </w:style>
  <w:style w:type="character" w:customStyle="1" w:styleId="af0">
    <w:name w:val="コメント内容 (文字)"/>
    <w:basedOn w:val="ae"/>
    <w:link w:val="af"/>
    <w:uiPriority w:val="99"/>
    <w:semiHidden/>
    <w:rsid w:val="0073790F"/>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233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3EEFD5-627A-4DD9-9E7D-6C35F99744E8}">
  <ds:schemaRefs>
    <ds:schemaRef ds:uri="http://schemas.openxmlformats.org/officeDocument/2006/bibliography"/>
  </ds:schemaRefs>
</ds:datastoreItem>
</file>

<file path=customXml/itemProps2.xml><?xml version="1.0" encoding="utf-8"?>
<ds:datastoreItem xmlns:ds="http://schemas.openxmlformats.org/officeDocument/2006/customXml" ds:itemID="{DDD73830-57A6-4BD1-B8E7-2BF4E09C0642}"/>
</file>

<file path=customXml/itemProps3.xml><?xml version="1.0" encoding="utf-8"?>
<ds:datastoreItem xmlns:ds="http://schemas.openxmlformats.org/officeDocument/2006/customXml" ds:itemID="{2EC12F31-F1B2-4F1F-922B-D92C1E5C7C3B}"/>
</file>

<file path=customXml/itemProps4.xml><?xml version="1.0" encoding="utf-8"?>
<ds:datastoreItem xmlns:ds="http://schemas.openxmlformats.org/officeDocument/2006/customXml" ds:itemID="{9BF636FA-14CD-44D5-8751-AAE33F8B44BE}"/>
</file>

<file path=docProps/app.xml><?xml version="1.0" encoding="utf-8"?>
<Properties xmlns="http://schemas.openxmlformats.org/officeDocument/2006/extended-properties" xmlns:vt="http://schemas.openxmlformats.org/officeDocument/2006/docPropsVTypes">
  <Template>Normal.dotm</Template>
  <TotalTime>1408</TotalTime>
  <Pages>6</Pages>
  <Words>880</Words>
  <Characters>5018</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Printed>2010-06-30T09:56:00Z</cp:lastPrinted>
  <dcterms:created xsi:type="dcterms:W3CDTF">2008-05-12T09:34:00Z</dcterms:created>
  <dcterms:modified xsi:type="dcterms:W3CDTF">2022-08-01T02:13:00Z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