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79E2" w:rsidRPr="00AA69A9" w:rsidRDefault="006F79E2" w:rsidP="00A25296">
      <w:pPr>
        <w:rPr>
          <w:rFonts w:ascii="ＭＳ ゴシック"/>
        </w:rPr>
      </w:pPr>
    </w:p>
    <w:p w:rsidR="006F79E2" w:rsidRPr="00AA69A9" w:rsidRDefault="006F79E2" w:rsidP="00A25296">
      <w:pPr>
        <w:rPr>
          <w:rFonts w:ascii="ＭＳ ゴシック"/>
        </w:rPr>
      </w:pPr>
    </w:p>
    <w:p w:rsidR="006F79E2" w:rsidRPr="00AA69A9" w:rsidRDefault="006F79E2" w:rsidP="00A25296">
      <w:pPr>
        <w:rPr>
          <w:rFonts w:ascii="ＭＳ ゴシック"/>
        </w:rPr>
      </w:pPr>
    </w:p>
    <w:p w:rsidR="006F79E2" w:rsidRPr="00AA69A9" w:rsidRDefault="006F79E2" w:rsidP="00A25296">
      <w:pPr>
        <w:rPr>
          <w:rFonts w:ascii="ＭＳ ゴシック"/>
        </w:rPr>
      </w:pPr>
    </w:p>
    <w:p w:rsidR="006F79E2" w:rsidRPr="00AA69A9" w:rsidRDefault="006F79E2" w:rsidP="00A25296">
      <w:pPr>
        <w:rPr>
          <w:rFonts w:ascii="ＭＳ ゴシック"/>
        </w:rPr>
      </w:pPr>
    </w:p>
    <w:p w:rsidR="006F79E2" w:rsidRPr="00AA69A9" w:rsidRDefault="006F79E2" w:rsidP="00A25296">
      <w:pPr>
        <w:rPr>
          <w:rFonts w:ascii="ＭＳ ゴシック"/>
        </w:rPr>
      </w:pPr>
    </w:p>
    <w:p w:rsidR="006F79E2" w:rsidRPr="00AA69A9" w:rsidRDefault="006F79E2" w:rsidP="00A25296">
      <w:pPr>
        <w:rPr>
          <w:rFonts w:ascii="ＭＳ ゴシック"/>
        </w:rPr>
      </w:pPr>
    </w:p>
    <w:p w:rsidR="006F79E2" w:rsidRPr="00AA69A9" w:rsidRDefault="006F79E2" w:rsidP="00A25296">
      <w:pPr>
        <w:rPr>
          <w:rFonts w:ascii="ＭＳ ゴシック"/>
        </w:rPr>
      </w:pPr>
    </w:p>
    <w:p w:rsidR="006F79E2" w:rsidRPr="00AA69A9" w:rsidRDefault="006F79E2" w:rsidP="00A25296">
      <w:pPr>
        <w:rPr>
          <w:rFonts w:asci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6F79E2" w:rsidRPr="00BA42C4">
        <w:trPr>
          <w:trHeight w:val="1611"/>
          <w:jc w:val="center"/>
        </w:trPr>
        <w:tc>
          <w:tcPr>
            <w:tcW w:w="7655" w:type="dxa"/>
            <w:tcBorders>
              <w:top w:val="single" w:sz="4" w:space="0" w:color="auto"/>
              <w:bottom w:val="single" w:sz="4" w:space="0" w:color="auto"/>
            </w:tcBorders>
          </w:tcPr>
          <w:p w:rsidR="006F79E2" w:rsidRPr="00AA69A9" w:rsidRDefault="006F79E2" w:rsidP="00E4066B">
            <w:pPr>
              <w:jc w:val="center"/>
              <w:rPr>
                <w:rFonts w:ascii="ＭＳ ゴシック"/>
                <w:b/>
                <w:sz w:val="44"/>
              </w:rPr>
            </w:pPr>
          </w:p>
          <w:p w:rsidR="006F79E2" w:rsidRPr="00BA42C4" w:rsidRDefault="006F79E2" w:rsidP="00E4066B">
            <w:pPr>
              <w:jc w:val="center"/>
              <w:rPr>
                <w:rFonts w:ascii="ＭＳ ゴシック"/>
                <w:b/>
                <w:sz w:val="44"/>
              </w:rPr>
            </w:pPr>
            <w:r w:rsidRPr="00BA42C4">
              <w:rPr>
                <w:rFonts w:ascii="ＭＳ ゴシック" w:hAnsi="ＭＳ ゴシック" w:hint="eastAsia"/>
                <w:b/>
                <w:sz w:val="44"/>
              </w:rPr>
              <w:t>２０１８．</w:t>
            </w:r>
            <w:r w:rsidRPr="00BA42C4">
              <w:rPr>
                <w:rFonts w:ascii="ＭＳ ゴシック" w:hAnsi="ＭＳ ゴシック" w:cs="ＭＳ ゴシック" w:hint="eastAsia"/>
                <w:b/>
                <w:color w:val="000000"/>
                <w:kern w:val="0"/>
                <w:sz w:val="44"/>
                <w:szCs w:val="44"/>
              </w:rPr>
              <w:t>バンニング情報取消し</w:t>
            </w:r>
          </w:p>
          <w:p w:rsidR="006F79E2" w:rsidRPr="00BA42C4" w:rsidRDefault="006F79E2" w:rsidP="00E4066B">
            <w:pPr>
              <w:jc w:val="center"/>
              <w:rPr>
                <w:rFonts w:ascii="ＭＳ ゴシック"/>
                <w:b/>
                <w:sz w:val="44"/>
              </w:rPr>
            </w:pPr>
          </w:p>
        </w:tc>
      </w:tr>
    </w:tbl>
    <w:p w:rsidR="006F79E2" w:rsidRPr="00BA42C4" w:rsidRDefault="006F79E2" w:rsidP="00A25296">
      <w:pPr>
        <w:jc w:val="left"/>
        <w:rPr>
          <w:rFonts w:ascii="ＭＳ ゴシック"/>
          <w:sz w:val="44"/>
          <w:szCs w:val="44"/>
        </w:rPr>
      </w:pPr>
    </w:p>
    <w:p w:rsidR="006F79E2" w:rsidRPr="00BA42C4" w:rsidRDefault="006F79E2" w:rsidP="00A25296">
      <w:pPr>
        <w:jc w:val="left"/>
        <w:rPr>
          <w:rFonts w:ascii="ＭＳ ゴシック"/>
          <w:sz w:val="44"/>
          <w:szCs w:val="44"/>
        </w:rPr>
      </w:pPr>
    </w:p>
    <w:p w:rsidR="006F79E2" w:rsidRPr="00BA42C4" w:rsidRDefault="006F79E2" w:rsidP="00A25296">
      <w:pPr>
        <w:jc w:val="left"/>
        <w:rPr>
          <w:rFonts w:ascii="ＭＳ ゴシック"/>
          <w:sz w:val="44"/>
          <w:szCs w:val="44"/>
        </w:rPr>
      </w:pPr>
    </w:p>
    <w:p w:rsidR="006F79E2" w:rsidRPr="00BA42C4" w:rsidRDefault="006F79E2" w:rsidP="00A25296">
      <w:pPr>
        <w:jc w:val="left"/>
        <w:rPr>
          <w:rFonts w:ascii="ＭＳ ゴシック"/>
          <w:sz w:val="44"/>
          <w:szCs w:val="44"/>
        </w:rPr>
      </w:pPr>
    </w:p>
    <w:p w:rsidR="006F79E2" w:rsidRPr="00BA42C4" w:rsidRDefault="006F79E2" w:rsidP="00A25296">
      <w:pPr>
        <w:jc w:val="left"/>
        <w:rPr>
          <w:rFonts w:ascii="ＭＳ ゴシック"/>
          <w:sz w:val="44"/>
          <w:szCs w:val="44"/>
        </w:rPr>
      </w:pPr>
    </w:p>
    <w:p w:rsidR="006F79E2" w:rsidRPr="00BA42C4" w:rsidRDefault="006F79E2" w:rsidP="00A25296">
      <w:pPr>
        <w:jc w:val="left"/>
        <w:rPr>
          <w:rFonts w:ascii="ＭＳ ゴシック"/>
          <w:sz w:val="44"/>
          <w:szCs w:val="44"/>
        </w:rPr>
      </w:pPr>
    </w:p>
    <w:p w:rsidR="006F79E2" w:rsidRPr="00BA42C4" w:rsidRDefault="006F79E2" w:rsidP="00A25296">
      <w:pPr>
        <w:jc w:val="left"/>
        <w:rPr>
          <w:rFonts w:ascii="ＭＳ ゴシック"/>
          <w:sz w:val="44"/>
          <w:szCs w:val="44"/>
        </w:rPr>
      </w:pPr>
    </w:p>
    <w:p w:rsidR="006F79E2" w:rsidRPr="00BA42C4" w:rsidRDefault="006F79E2" w:rsidP="00A25296">
      <w:pPr>
        <w:jc w:val="left"/>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6F79E2" w:rsidRPr="00BA42C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F79E2" w:rsidRPr="00BA42C4" w:rsidRDefault="006F79E2" w:rsidP="00E4066B">
            <w:pPr>
              <w:jc w:val="center"/>
              <w:rPr>
                <w:rFonts w:ascii="ＭＳ ゴシック"/>
                <w:szCs w:val="22"/>
              </w:rPr>
            </w:pPr>
            <w:r w:rsidRPr="00BA42C4">
              <w:rPr>
                <w:rFonts w:ascii="ＭＳ ゴシック" w:hAnsi="ＭＳ ゴシック" w:hint="eastAsia"/>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6F79E2" w:rsidRPr="00BA42C4" w:rsidRDefault="003A0C2C" w:rsidP="00E4066B">
            <w:pPr>
              <w:jc w:val="center"/>
              <w:rPr>
                <w:rFonts w:ascii="ＭＳ ゴシック"/>
                <w:szCs w:val="22"/>
              </w:rPr>
            </w:pPr>
            <w:r w:rsidRPr="00BA42C4">
              <w:rPr>
                <w:rFonts w:ascii="ＭＳ ゴシック" w:hint="eastAsia"/>
                <w:szCs w:val="22"/>
              </w:rPr>
              <w:t>業務名</w:t>
            </w:r>
          </w:p>
        </w:tc>
      </w:tr>
      <w:tr w:rsidR="006F79E2" w:rsidRPr="00BA42C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F79E2" w:rsidRPr="00BA42C4" w:rsidRDefault="006F79E2" w:rsidP="00E4066B">
            <w:pPr>
              <w:jc w:val="center"/>
              <w:rPr>
                <w:rFonts w:ascii="ＭＳ ゴシック"/>
                <w:szCs w:val="22"/>
              </w:rPr>
            </w:pPr>
            <w:r w:rsidRPr="00BA42C4">
              <w:rPr>
                <w:rFonts w:ascii="ＭＳ ゴシック" w:hAnsi="ＭＳ ゴシック" w:hint="eastAsia"/>
                <w:szCs w:val="22"/>
              </w:rPr>
              <w:t>ＶＡＣ</w:t>
            </w:r>
          </w:p>
        </w:tc>
        <w:tc>
          <w:tcPr>
            <w:tcW w:w="4253" w:type="dxa"/>
            <w:tcBorders>
              <w:top w:val="single" w:sz="4" w:space="0" w:color="auto"/>
              <w:left w:val="single" w:sz="4" w:space="0" w:color="auto"/>
              <w:bottom w:val="single" w:sz="4" w:space="0" w:color="auto"/>
              <w:right w:val="single" w:sz="4" w:space="0" w:color="auto"/>
            </w:tcBorders>
            <w:vAlign w:val="center"/>
          </w:tcPr>
          <w:p w:rsidR="006F79E2" w:rsidRPr="00BA42C4" w:rsidRDefault="006F79E2" w:rsidP="00E4066B">
            <w:pPr>
              <w:jc w:val="center"/>
              <w:rPr>
                <w:rFonts w:ascii="ＭＳ ゴシック"/>
                <w:szCs w:val="22"/>
              </w:rPr>
            </w:pPr>
            <w:r w:rsidRPr="00BA42C4">
              <w:rPr>
                <w:rFonts w:ascii="ＭＳ ゴシック" w:hAnsi="ＭＳ ゴシック" w:hint="eastAsia"/>
                <w:szCs w:val="22"/>
              </w:rPr>
              <w:t>バンニング情報取消し</w:t>
            </w:r>
          </w:p>
        </w:tc>
      </w:tr>
    </w:tbl>
    <w:p w:rsidR="006F79E2" w:rsidRPr="00BA42C4" w:rsidRDefault="006F79E2" w:rsidP="00A25296">
      <w:pPr>
        <w:jc w:val="left"/>
        <w:rPr>
          <w:rFonts w:ascii="ＭＳ ゴシック"/>
        </w:rPr>
      </w:pPr>
    </w:p>
    <w:p w:rsidR="006F79E2" w:rsidRPr="00BA42C4" w:rsidRDefault="006F79E2" w:rsidP="00A25296">
      <w:pPr>
        <w:jc w:val="left"/>
        <w:rPr>
          <w:rFonts w:ascii="ＭＳ ゴシック"/>
        </w:rPr>
      </w:pPr>
    </w:p>
    <w:p w:rsidR="006F79E2" w:rsidRPr="00BA42C4" w:rsidRDefault="006F79E2" w:rsidP="00A25296">
      <w:pPr>
        <w:jc w:val="left"/>
        <w:rPr>
          <w:rFonts w:ascii="ＭＳ ゴシック"/>
        </w:rPr>
      </w:pPr>
    </w:p>
    <w:p w:rsidR="006F79E2" w:rsidRPr="00BA42C4" w:rsidRDefault="006F79E2" w:rsidP="00A25296">
      <w:pPr>
        <w:jc w:val="left"/>
        <w:rPr>
          <w:rFonts w:ascii="ＭＳ ゴシック"/>
        </w:rPr>
      </w:pPr>
    </w:p>
    <w:p w:rsidR="006F79E2" w:rsidRPr="00BA42C4" w:rsidRDefault="006F79E2" w:rsidP="00A25296">
      <w:pPr>
        <w:jc w:val="left"/>
        <w:rPr>
          <w:rFonts w:ascii="ＭＳ ゴシック"/>
        </w:rPr>
      </w:pPr>
    </w:p>
    <w:p w:rsidR="006F79E2" w:rsidRPr="00BA42C4" w:rsidRDefault="006F79E2" w:rsidP="00A25296">
      <w:pPr>
        <w:rPr>
          <w:rFonts w:ascii="ＭＳ ゴシック"/>
        </w:rPr>
      </w:pPr>
    </w:p>
    <w:p w:rsidR="006F79E2" w:rsidRPr="00BA42C4" w:rsidRDefault="006F79E2" w:rsidP="00A25296">
      <w:pPr>
        <w:autoSpaceDE w:val="0"/>
        <w:autoSpaceDN w:val="0"/>
        <w:adjustRightInd w:val="0"/>
        <w:jc w:val="left"/>
        <w:rPr>
          <w:rFonts w:ascii="ＭＳ ゴシック" w:cs="ＭＳ 明朝"/>
          <w:color w:val="000000"/>
          <w:kern w:val="0"/>
          <w:szCs w:val="22"/>
        </w:rPr>
      </w:pPr>
      <w:r w:rsidRPr="00BA42C4">
        <w:rPr>
          <w:rFonts w:ascii="ＭＳ ゴシック" w:cs="ＭＳ 明朝"/>
          <w:color w:val="000000"/>
          <w:kern w:val="0"/>
          <w:szCs w:val="22"/>
        </w:rPr>
        <w:br w:type="page"/>
      </w:r>
      <w:r w:rsidRPr="00BA42C4">
        <w:rPr>
          <w:rFonts w:ascii="ＭＳ ゴシック" w:hAnsi="ＭＳ ゴシック" w:cs="ＭＳ 明朝" w:hint="eastAsia"/>
          <w:color w:val="000000"/>
          <w:kern w:val="0"/>
          <w:szCs w:val="22"/>
        </w:rPr>
        <w:lastRenderedPageBreak/>
        <w:t>１．業務概要</w:t>
      </w:r>
    </w:p>
    <w:p w:rsidR="006F79E2" w:rsidRPr="00BA42C4" w:rsidRDefault="006F79E2" w:rsidP="003A0C2C">
      <w:pPr>
        <w:autoSpaceDE w:val="0"/>
        <w:autoSpaceDN w:val="0"/>
        <w:adjustRightInd w:val="0"/>
        <w:ind w:leftChars="200" w:left="397" w:firstLineChars="100" w:firstLine="198"/>
        <w:jc w:val="left"/>
        <w:rPr>
          <w:rFonts w:ascii="ＭＳ ゴシック" w:cs="ＭＳ 明朝"/>
          <w:color w:val="000000"/>
          <w:kern w:val="0"/>
          <w:szCs w:val="22"/>
        </w:rPr>
      </w:pPr>
      <w:r w:rsidRPr="00BA42C4">
        <w:rPr>
          <w:rFonts w:ascii="ＭＳ ゴシック" w:hAnsi="ＭＳ ゴシック" w:cs="ＭＳ 明朝" w:hint="eastAsia"/>
          <w:color w:val="000000"/>
          <w:kern w:val="0"/>
          <w:szCs w:val="22"/>
        </w:rPr>
        <w:t>「バンニング情報登録（コンテナ単位）（ＶＡＮ）」業務、「バンニング情報登録（輸出管理番号単位）（ＶＡＥ）」業務または</w:t>
      </w:r>
      <w:r w:rsidRPr="00BA42C4">
        <w:rPr>
          <w:rFonts w:hAnsi="ＭＳ ゴシック" w:cs="ＭＳ 明朝" w:hint="eastAsia"/>
          <w:color w:val="000000"/>
          <w:kern w:val="0"/>
          <w:szCs w:val="22"/>
        </w:rPr>
        <w:t>「バンニング・ＣＹ搬入情報登録（ＶＡＨ）」業務</w:t>
      </w:r>
      <w:r w:rsidRPr="00BA42C4">
        <w:rPr>
          <w:rFonts w:ascii="ＭＳ ゴシック" w:hAnsi="ＭＳ ゴシック" w:cs="ＭＳ 明朝" w:hint="eastAsia"/>
          <w:color w:val="000000"/>
          <w:kern w:val="0"/>
          <w:szCs w:val="22"/>
        </w:rPr>
        <w:t>（以下、「ＶＡＮ業務等」という。）で登録した内容について、コンテナ番号に関連付けられた複数の輸出管理番号等</w:t>
      </w:r>
      <w:r w:rsidRPr="00BA42C4">
        <w:rPr>
          <w:rFonts w:ascii="ＭＳ ゴシック" w:hAnsi="ＭＳ ゴシック" w:cs="ＭＳ 明朝" w:hint="eastAsia"/>
          <w:color w:val="000000"/>
          <w:kern w:val="0"/>
          <w:szCs w:val="22"/>
          <w:vertAlign w:val="superscript"/>
        </w:rPr>
        <w:t>＊１</w:t>
      </w:r>
      <w:r w:rsidRPr="00BA42C4">
        <w:rPr>
          <w:rFonts w:ascii="ＭＳ ゴシック" w:hAnsi="ＭＳ ゴシック" w:cs="ＭＳ 明朝" w:hint="eastAsia"/>
          <w:color w:val="000000"/>
          <w:kern w:val="0"/>
          <w:szCs w:val="22"/>
        </w:rPr>
        <w:t>の一括取消し（以下、「コンテナ番号単位の一括取消し」という。）、輸出管理番号等に関連付けられた複数のコンテナ番号の一括取消し（以下、「輸出管理番号等単位の一括取消し」という。）、コンテナ番号に関連付けられた輸出管理番号等のうち１輸出管理番号等の取消し（以下、「輸出管理番号等の取消し」という。）、及び輸出管理番号等に関連付けられた複数のコンテナ番号のうちの１コンテナ番号の取消し（以下、「コンテナ番号の取消し」という。）を行う</w:t>
      </w:r>
      <w:r w:rsidRPr="00BA42C4">
        <w:rPr>
          <w:rFonts w:ascii="ＭＳ ゴシック" w:hAnsi="ＭＳ ゴシック" w:cs="ＭＳ 明朝" w:hint="eastAsia"/>
          <w:color w:val="000000"/>
          <w:kern w:val="0"/>
          <w:szCs w:val="22"/>
          <w:vertAlign w:val="superscript"/>
        </w:rPr>
        <w:t>＊２</w:t>
      </w:r>
      <w:r w:rsidRPr="00BA42C4">
        <w:rPr>
          <w:rFonts w:ascii="ＭＳ ゴシック" w:hAnsi="ＭＳ ゴシック" w:cs="ＭＳ 明朝" w:hint="eastAsia"/>
          <w:color w:val="000000"/>
          <w:kern w:val="0"/>
          <w:szCs w:val="22"/>
        </w:rPr>
        <w:t>。なお、システム参加保税地域等</w:t>
      </w:r>
      <w:r w:rsidRPr="00BA42C4">
        <w:rPr>
          <w:rFonts w:ascii="ＭＳ ゴシック" w:hAnsi="ＭＳ ゴシック" w:cs="ＭＳ 明朝" w:hint="eastAsia"/>
          <w:color w:val="000000"/>
          <w:kern w:val="0"/>
          <w:szCs w:val="22"/>
          <w:vertAlign w:val="superscript"/>
        </w:rPr>
        <w:t>＊３</w:t>
      </w:r>
      <w:r w:rsidRPr="00BA42C4">
        <w:rPr>
          <w:rFonts w:ascii="ＭＳ ゴシック" w:hAnsi="ＭＳ ゴシック" w:cs="ＭＳ 明朝" w:hint="eastAsia"/>
          <w:color w:val="000000"/>
          <w:kern w:val="0"/>
          <w:szCs w:val="22"/>
        </w:rPr>
        <w:t>でされたバンニング情報登録の場合には、搬出の取消しも併せて行う。</w:t>
      </w:r>
    </w:p>
    <w:p w:rsidR="006F79E2" w:rsidRPr="00BA42C4" w:rsidRDefault="006F79E2" w:rsidP="003A0C2C">
      <w:pPr>
        <w:autoSpaceDE w:val="0"/>
        <w:autoSpaceDN w:val="0"/>
        <w:adjustRightInd w:val="0"/>
        <w:ind w:leftChars="200" w:left="397" w:firstLineChars="100" w:firstLine="198"/>
        <w:jc w:val="left"/>
        <w:rPr>
          <w:rFonts w:ascii="ＭＳ ゴシック" w:cs="ＭＳ 明朝"/>
          <w:color w:val="000000"/>
          <w:kern w:val="0"/>
          <w:szCs w:val="22"/>
        </w:rPr>
      </w:pPr>
    </w:p>
    <w:p w:rsidR="006F79E2" w:rsidRPr="00BA42C4" w:rsidRDefault="006F79E2" w:rsidP="003A0C2C">
      <w:pPr>
        <w:suppressAutoHyphens/>
        <w:wordWrap w:val="0"/>
        <w:adjustRightInd w:val="0"/>
        <w:ind w:leftChars="200" w:left="1212" w:hangingChars="411" w:hanging="815"/>
        <w:jc w:val="left"/>
        <w:textAlignment w:val="baseline"/>
        <w:rPr>
          <w:rFonts w:ascii="ＭＳ ゴシック" w:cs="ＭＳ 明朝"/>
          <w:color w:val="000000"/>
          <w:kern w:val="0"/>
          <w:szCs w:val="22"/>
        </w:rPr>
      </w:pPr>
      <w:r w:rsidRPr="00BA42C4">
        <w:rPr>
          <w:rFonts w:ascii="ＭＳ ゴシック" w:hAnsi="ＭＳ ゴシック" w:cs="ＭＳ 明朝" w:hint="eastAsia"/>
          <w:color w:val="000000"/>
          <w:kern w:val="0"/>
          <w:szCs w:val="22"/>
        </w:rPr>
        <w:t>（＊１）輸出管理番号等とは、輸出管理番号またはＢ／Ｌ番号（仮陸揚貨物）をいう。</w:t>
      </w:r>
    </w:p>
    <w:p w:rsidR="006F79E2" w:rsidRPr="00BA42C4" w:rsidRDefault="006F79E2" w:rsidP="003A0C2C">
      <w:pPr>
        <w:autoSpaceDE w:val="0"/>
        <w:autoSpaceDN w:val="0"/>
        <w:adjustRightInd w:val="0"/>
        <w:ind w:leftChars="201" w:left="1191" w:hangingChars="399" w:hanging="792"/>
        <w:jc w:val="left"/>
        <w:rPr>
          <w:rFonts w:ascii="ＭＳ ゴシック" w:cs="ＭＳ 明朝"/>
          <w:color w:val="000000"/>
          <w:kern w:val="0"/>
          <w:szCs w:val="22"/>
        </w:rPr>
      </w:pPr>
      <w:r w:rsidRPr="00BA42C4">
        <w:rPr>
          <w:rFonts w:ascii="ＭＳ ゴシック" w:hAnsi="ＭＳ ゴシック" w:cs="ＭＳ 明朝" w:hint="eastAsia"/>
          <w:color w:val="000000"/>
          <w:kern w:val="0"/>
          <w:szCs w:val="22"/>
        </w:rPr>
        <w:t>（＊２）</w:t>
      </w:r>
      <w:r w:rsidRPr="00BA42C4">
        <w:rPr>
          <w:rFonts w:ascii="ＭＳ ゴシック" w:hAnsi="ＭＳ ゴシック" w:hint="eastAsia"/>
          <w:szCs w:val="22"/>
        </w:rPr>
        <w:t>区別は下表の通り、入力項目によって判別する。</w:t>
      </w:r>
    </w:p>
    <w:p w:rsidR="006F79E2" w:rsidRPr="00BA42C4" w:rsidRDefault="006F79E2" w:rsidP="003A0C2C">
      <w:pPr>
        <w:autoSpaceDE w:val="0"/>
        <w:autoSpaceDN w:val="0"/>
        <w:adjustRightInd w:val="0"/>
        <w:ind w:leftChars="201" w:left="1191" w:hangingChars="399" w:hanging="792"/>
        <w:jc w:val="left"/>
        <w:rPr>
          <w:rFonts w:ascii="ＭＳ ゴシック" w:cs="ＭＳ 明朝"/>
          <w:color w:val="000000"/>
          <w:kern w:val="0"/>
          <w:szCs w:val="22"/>
        </w:rPr>
      </w:pPr>
      <w:r w:rsidRPr="00BA42C4">
        <w:rPr>
          <w:rFonts w:ascii="ＭＳ ゴシック" w:hAnsi="ＭＳ ゴシック" w:cs="ＭＳ 明朝" w:hint="eastAsia"/>
          <w:color w:val="000000"/>
          <w:kern w:val="0"/>
          <w:szCs w:val="22"/>
        </w:rPr>
        <w:t>（＊３）システム参加保税地域等とは、システム参加保税地域と「他所蔵置許可申請（ＴＹＣ）」業務または「許可・承認等情報登録（保税）（ＰＳＨ）」業務で登録された他所蔵置場所をいう。なお、システム参加保税地域とは、システムに参加している保税地域をいう。</w:t>
      </w:r>
    </w:p>
    <w:p w:rsidR="006F79E2" w:rsidRPr="00BA42C4" w:rsidRDefault="006F79E2" w:rsidP="003A0C2C">
      <w:pPr>
        <w:autoSpaceDE w:val="0"/>
        <w:autoSpaceDN w:val="0"/>
        <w:adjustRightInd w:val="0"/>
        <w:ind w:leftChars="200" w:left="397"/>
        <w:jc w:val="left"/>
        <w:rPr>
          <w:rFonts w:ascii="ＭＳ ゴシック" w:cs="ＭＳ 明朝"/>
          <w:color w:val="000000"/>
          <w:kern w:val="0"/>
          <w:szCs w:val="22"/>
        </w:rPr>
      </w:pPr>
    </w:p>
    <w:p w:rsidR="006F79E2" w:rsidRPr="00BA42C4" w:rsidRDefault="006F79E2" w:rsidP="003A0C2C">
      <w:pPr>
        <w:ind w:left="397" w:hangingChars="200" w:hanging="397"/>
        <w:rPr>
          <w:rFonts w:ascii="ＭＳ ゴシック"/>
          <w:szCs w:val="22"/>
        </w:rPr>
      </w:pPr>
      <w:r w:rsidRPr="00BA42C4">
        <w:rPr>
          <w:rFonts w:ascii="ＭＳ ゴシック" w:hAnsi="ＭＳ ゴシック" w:hint="eastAsia"/>
          <w:szCs w:val="22"/>
        </w:rPr>
        <w:t>○：入力</w:t>
      </w:r>
    </w:p>
    <w:p w:rsidR="006F79E2" w:rsidRPr="00BA42C4" w:rsidRDefault="006F79E2" w:rsidP="003A0C2C">
      <w:pPr>
        <w:ind w:left="397" w:hangingChars="200" w:hanging="397"/>
        <w:rPr>
          <w:rFonts w:ascii="ＭＳ ゴシック"/>
          <w:szCs w:val="22"/>
        </w:rPr>
      </w:pPr>
      <w:r w:rsidRPr="00BA42C4">
        <w:rPr>
          <w:rFonts w:ascii="ＭＳ ゴシック" w:hAnsi="ＭＳ ゴシック" w:hint="eastAsia"/>
          <w:szCs w:val="22"/>
        </w:rPr>
        <w:t>×：未入力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1"/>
        <w:gridCol w:w="2256"/>
        <w:gridCol w:w="2024"/>
        <w:gridCol w:w="2024"/>
        <w:gridCol w:w="2024"/>
      </w:tblGrid>
      <w:tr w:rsidR="00900BD2" w:rsidRPr="00BA42C4" w:rsidTr="00900BD2">
        <w:tc>
          <w:tcPr>
            <w:tcW w:w="1791" w:type="dxa"/>
            <w:tcBorders>
              <w:tl2br w:val="single" w:sz="4" w:space="0" w:color="auto"/>
            </w:tcBorders>
            <w:shd w:val="clear" w:color="auto" w:fill="auto"/>
          </w:tcPr>
          <w:p w:rsidR="006F79E2" w:rsidRPr="00BA42C4" w:rsidRDefault="006F79E2" w:rsidP="00900BD2">
            <w:pPr>
              <w:ind w:firstLineChars="381" w:firstLine="756"/>
              <w:jc w:val="center"/>
              <w:rPr>
                <w:rFonts w:ascii="ＭＳ ゴシック"/>
                <w:szCs w:val="22"/>
              </w:rPr>
            </w:pPr>
            <w:r w:rsidRPr="00BA42C4">
              <w:rPr>
                <w:rFonts w:ascii="ＭＳ ゴシック" w:hAnsi="ＭＳ ゴシック" w:hint="eastAsia"/>
                <w:szCs w:val="22"/>
              </w:rPr>
              <w:t>区分</w:t>
            </w:r>
          </w:p>
          <w:p w:rsidR="006F79E2" w:rsidRPr="00BA42C4" w:rsidRDefault="006F79E2" w:rsidP="00645560">
            <w:pPr>
              <w:rPr>
                <w:rFonts w:ascii="ＭＳ ゴシック"/>
                <w:szCs w:val="22"/>
              </w:rPr>
            </w:pPr>
            <w:r w:rsidRPr="00BA42C4">
              <w:rPr>
                <w:rFonts w:ascii="ＭＳ ゴシック" w:hAnsi="ＭＳ ゴシック" w:hint="eastAsia"/>
                <w:szCs w:val="22"/>
              </w:rPr>
              <w:t>入力項目</w:t>
            </w:r>
          </w:p>
        </w:tc>
        <w:tc>
          <w:tcPr>
            <w:tcW w:w="2256" w:type="dxa"/>
            <w:shd w:val="clear" w:color="auto" w:fill="auto"/>
          </w:tcPr>
          <w:p w:rsidR="006F79E2" w:rsidRPr="00BA42C4" w:rsidRDefault="006F79E2" w:rsidP="00900BD2">
            <w:pPr>
              <w:ind w:left="188" w:hangingChars="95" w:hanging="188"/>
              <w:rPr>
                <w:rFonts w:ascii="ＭＳ ゴシック"/>
                <w:szCs w:val="22"/>
              </w:rPr>
            </w:pPr>
            <w:r w:rsidRPr="00BA42C4">
              <w:rPr>
                <w:rFonts w:ascii="ＭＳ ゴシック" w:hAnsi="ＭＳ ゴシック" w:hint="eastAsia"/>
                <w:szCs w:val="22"/>
              </w:rPr>
              <w:t>「コンテナ番号単位の一括取消し」</w:t>
            </w:r>
          </w:p>
        </w:tc>
        <w:tc>
          <w:tcPr>
            <w:tcW w:w="2024" w:type="dxa"/>
            <w:shd w:val="clear" w:color="auto" w:fill="auto"/>
          </w:tcPr>
          <w:p w:rsidR="006F79E2" w:rsidRPr="00BA42C4" w:rsidRDefault="006F79E2" w:rsidP="00900BD2">
            <w:pPr>
              <w:ind w:left="210" w:hangingChars="106" w:hanging="210"/>
              <w:rPr>
                <w:rFonts w:ascii="ＭＳ ゴシック"/>
                <w:szCs w:val="22"/>
              </w:rPr>
            </w:pPr>
            <w:r w:rsidRPr="00BA42C4">
              <w:rPr>
                <w:rFonts w:ascii="ＭＳ ゴシック" w:hAnsi="ＭＳ ゴシック" w:hint="eastAsia"/>
                <w:szCs w:val="22"/>
              </w:rPr>
              <w:t>「輸出管理番号等単位の一括取消し」</w:t>
            </w:r>
          </w:p>
        </w:tc>
        <w:tc>
          <w:tcPr>
            <w:tcW w:w="2024" w:type="dxa"/>
            <w:shd w:val="clear" w:color="auto" w:fill="auto"/>
          </w:tcPr>
          <w:p w:rsidR="006F79E2" w:rsidRPr="00BA42C4" w:rsidRDefault="006F79E2" w:rsidP="00900BD2">
            <w:pPr>
              <w:ind w:left="264" w:hangingChars="133" w:hanging="264"/>
              <w:rPr>
                <w:rFonts w:ascii="ＭＳ ゴシック"/>
                <w:szCs w:val="22"/>
              </w:rPr>
            </w:pPr>
            <w:r w:rsidRPr="00BA42C4">
              <w:rPr>
                <w:rFonts w:ascii="ＭＳ ゴシック" w:hAnsi="ＭＳ ゴシック" w:hint="eastAsia"/>
                <w:szCs w:val="22"/>
              </w:rPr>
              <w:t>「輸出管理番号等の取消し」</w:t>
            </w:r>
            <w:r w:rsidRPr="00BA42C4">
              <w:rPr>
                <w:rFonts w:ascii="ＭＳ ゴシック" w:hAnsi="ＭＳ ゴシック" w:hint="eastAsia"/>
                <w:szCs w:val="22"/>
                <w:vertAlign w:val="superscript"/>
              </w:rPr>
              <w:t>＊４</w:t>
            </w:r>
          </w:p>
        </w:tc>
        <w:tc>
          <w:tcPr>
            <w:tcW w:w="2024" w:type="dxa"/>
            <w:shd w:val="clear" w:color="auto" w:fill="auto"/>
          </w:tcPr>
          <w:p w:rsidR="006F79E2" w:rsidRPr="00BA42C4" w:rsidRDefault="006F79E2" w:rsidP="00900BD2">
            <w:pPr>
              <w:ind w:left="220" w:hangingChars="111" w:hanging="220"/>
              <w:rPr>
                <w:rFonts w:ascii="ＭＳ ゴシック"/>
                <w:szCs w:val="22"/>
              </w:rPr>
            </w:pPr>
            <w:r w:rsidRPr="00BA42C4">
              <w:rPr>
                <w:rFonts w:ascii="ＭＳ ゴシック" w:hAnsi="ＭＳ ゴシック" w:hint="eastAsia"/>
                <w:szCs w:val="22"/>
              </w:rPr>
              <w:t>「コンテナ番号の取消し」</w:t>
            </w:r>
          </w:p>
        </w:tc>
      </w:tr>
      <w:tr w:rsidR="00900BD2" w:rsidRPr="00BA42C4" w:rsidTr="00900BD2">
        <w:tc>
          <w:tcPr>
            <w:tcW w:w="1791" w:type="dxa"/>
            <w:shd w:val="clear" w:color="auto" w:fill="auto"/>
          </w:tcPr>
          <w:p w:rsidR="006F79E2" w:rsidRPr="00BA42C4" w:rsidRDefault="006F79E2" w:rsidP="00645560">
            <w:pPr>
              <w:rPr>
                <w:rFonts w:ascii="ＭＳ ゴシック"/>
                <w:szCs w:val="22"/>
              </w:rPr>
            </w:pPr>
            <w:r w:rsidRPr="00BA42C4">
              <w:rPr>
                <w:rFonts w:ascii="ＭＳ ゴシック" w:hAnsi="ＭＳ ゴシック" w:hint="eastAsia"/>
                <w:szCs w:val="22"/>
              </w:rPr>
              <w:t>コンテナ番号</w:t>
            </w:r>
          </w:p>
        </w:tc>
        <w:tc>
          <w:tcPr>
            <w:tcW w:w="2256" w:type="dxa"/>
            <w:shd w:val="clear" w:color="auto" w:fill="auto"/>
          </w:tcPr>
          <w:p w:rsidR="006F79E2" w:rsidRPr="00BA42C4" w:rsidRDefault="006F79E2" w:rsidP="00900BD2">
            <w:pPr>
              <w:jc w:val="center"/>
              <w:rPr>
                <w:rFonts w:ascii="ＭＳ ゴシック"/>
                <w:szCs w:val="22"/>
              </w:rPr>
            </w:pPr>
            <w:r w:rsidRPr="00BA42C4">
              <w:rPr>
                <w:rFonts w:ascii="ＭＳ ゴシック" w:hAnsi="ＭＳ ゴシック" w:hint="eastAsia"/>
                <w:szCs w:val="22"/>
              </w:rPr>
              <w:t>○</w:t>
            </w:r>
          </w:p>
        </w:tc>
        <w:tc>
          <w:tcPr>
            <w:tcW w:w="2024" w:type="dxa"/>
            <w:shd w:val="clear" w:color="auto" w:fill="auto"/>
          </w:tcPr>
          <w:p w:rsidR="006F79E2" w:rsidRPr="00BA42C4" w:rsidRDefault="006F79E2" w:rsidP="00900BD2">
            <w:pPr>
              <w:jc w:val="center"/>
              <w:rPr>
                <w:rFonts w:ascii="ＭＳ ゴシック"/>
                <w:szCs w:val="22"/>
              </w:rPr>
            </w:pPr>
            <w:r w:rsidRPr="00BA42C4">
              <w:rPr>
                <w:rFonts w:ascii="ＭＳ ゴシック" w:hAnsi="ＭＳ ゴシック" w:hint="eastAsia"/>
                <w:szCs w:val="22"/>
              </w:rPr>
              <w:t>×</w:t>
            </w:r>
          </w:p>
        </w:tc>
        <w:tc>
          <w:tcPr>
            <w:tcW w:w="2024" w:type="dxa"/>
            <w:shd w:val="clear" w:color="auto" w:fill="auto"/>
          </w:tcPr>
          <w:p w:rsidR="006F79E2" w:rsidRPr="00BA42C4" w:rsidRDefault="006F79E2" w:rsidP="00900BD2">
            <w:pPr>
              <w:jc w:val="center"/>
              <w:rPr>
                <w:rFonts w:ascii="ＭＳ ゴシック"/>
                <w:szCs w:val="22"/>
              </w:rPr>
            </w:pPr>
            <w:r w:rsidRPr="00BA42C4">
              <w:rPr>
                <w:rFonts w:ascii="ＭＳ ゴシック" w:hAnsi="ＭＳ ゴシック" w:hint="eastAsia"/>
                <w:szCs w:val="22"/>
              </w:rPr>
              <w:t>○</w:t>
            </w:r>
          </w:p>
        </w:tc>
        <w:tc>
          <w:tcPr>
            <w:tcW w:w="2024" w:type="dxa"/>
            <w:shd w:val="clear" w:color="auto" w:fill="auto"/>
          </w:tcPr>
          <w:p w:rsidR="006F79E2" w:rsidRPr="00BA42C4" w:rsidRDefault="006F79E2" w:rsidP="00900BD2">
            <w:pPr>
              <w:jc w:val="center"/>
              <w:rPr>
                <w:rFonts w:ascii="ＭＳ ゴシック"/>
                <w:szCs w:val="22"/>
              </w:rPr>
            </w:pPr>
            <w:r w:rsidRPr="00BA42C4">
              <w:rPr>
                <w:rFonts w:ascii="ＭＳ ゴシック" w:hAnsi="ＭＳ ゴシック" w:hint="eastAsia"/>
                <w:szCs w:val="22"/>
              </w:rPr>
              <w:t>○</w:t>
            </w:r>
          </w:p>
        </w:tc>
      </w:tr>
      <w:tr w:rsidR="00900BD2" w:rsidRPr="00BA42C4" w:rsidTr="00900BD2">
        <w:tc>
          <w:tcPr>
            <w:tcW w:w="1791" w:type="dxa"/>
            <w:shd w:val="clear" w:color="auto" w:fill="auto"/>
          </w:tcPr>
          <w:p w:rsidR="006F79E2" w:rsidRPr="00BA42C4" w:rsidRDefault="006F79E2" w:rsidP="00645560">
            <w:pPr>
              <w:rPr>
                <w:rFonts w:ascii="ＭＳ ゴシック"/>
                <w:szCs w:val="22"/>
              </w:rPr>
            </w:pPr>
            <w:r w:rsidRPr="00BA42C4">
              <w:rPr>
                <w:rFonts w:ascii="ＭＳ ゴシック" w:hAnsi="ＭＳ ゴシック" w:hint="eastAsia"/>
                <w:szCs w:val="22"/>
              </w:rPr>
              <w:t>輸出管理番号等</w:t>
            </w:r>
          </w:p>
        </w:tc>
        <w:tc>
          <w:tcPr>
            <w:tcW w:w="2256" w:type="dxa"/>
            <w:shd w:val="clear" w:color="auto" w:fill="auto"/>
          </w:tcPr>
          <w:p w:rsidR="006F79E2" w:rsidRPr="00BA42C4" w:rsidRDefault="006F79E2" w:rsidP="00900BD2">
            <w:pPr>
              <w:jc w:val="center"/>
              <w:rPr>
                <w:rFonts w:ascii="ＭＳ ゴシック"/>
                <w:szCs w:val="22"/>
              </w:rPr>
            </w:pPr>
            <w:r w:rsidRPr="00BA42C4">
              <w:rPr>
                <w:rFonts w:ascii="ＭＳ ゴシック" w:hAnsi="ＭＳ ゴシック" w:hint="eastAsia"/>
                <w:szCs w:val="22"/>
              </w:rPr>
              <w:t>×</w:t>
            </w:r>
          </w:p>
        </w:tc>
        <w:tc>
          <w:tcPr>
            <w:tcW w:w="2024" w:type="dxa"/>
            <w:shd w:val="clear" w:color="auto" w:fill="auto"/>
          </w:tcPr>
          <w:p w:rsidR="006F79E2" w:rsidRPr="00BA42C4" w:rsidRDefault="006F79E2" w:rsidP="00900BD2">
            <w:pPr>
              <w:jc w:val="center"/>
              <w:rPr>
                <w:rFonts w:ascii="ＭＳ ゴシック"/>
                <w:szCs w:val="22"/>
              </w:rPr>
            </w:pPr>
            <w:r w:rsidRPr="00BA42C4">
              <w:rPr>
                <w:rFonts w:ascii="ＭＳ ゴシック" w:hAnsi="ＭＳ ゴシック" w:hint="eastAsia"/>
                <w:szCs w:val="22"/>
              </w:rPr>
              <w:t>○</w:t>
            </w:r>
          </w:p>
        </w:tc>
        <w:tc>
          <w:tcPr>
            <w:tcW w:w="2024" w:type="dxa"/>
            <w:shd w:val="clear" w:color="auto" w:fill="auto"/>
          </w:tcPr>
          <w:p w:rsidR="006F79E2" w:rsidRPr="00BA42C4" w:rsidRDefault="006F79E2" w:rsidP="00900BD2">
            <w:pPr>
              <w:jc w:val="center"/>
              <w:rPr>
                <w:rFonts w:ascii="ＭＳ ゴシック"/>
                <w:szCs w:val="22"/>
              </w:rPr>
            </w:pPr>
            <w:r w:rsidRPr="00BA42C4">
              <w:rPr>
                <w:rFonts w:ascii="ＭＳ ゴシック" w:hAnsi="ＭＳ ゴシック" w:hint="eastAsia"/>
                <w:szCs w:val="22"/>
              </w:rPr>
              <w:t>○</w:t>
            </w:r>
          </w:p>
        </w:tc>
        <w:tc>
          <w:tcPr>
            <w:tcW w:w="2024" w:type="dxa"/>
            <w:shd w:val="clear" w:color="auto" w:fill="auto"/>
          </w:tcPr>
          <w:p w:rsidR="006F79E2" w:rsidRPr="00BA42C4" w:rsidRDefault="006F79E2" w:rsidP="00900BD2">
            <w:pPr>
              <w:jc w:val="center"/>
              <w:rPr>
                <w:rFonts w:ascii="ＭＳ ゴシック"/>
                <w:szCs w:val="22"/>
              </w:rPr>
            </w:pPr>
            <w:r w:rsidRPr="00BA42C4">
              <w:rPr>
                <w:rFonts w:ascii="ＭＳ ゴシック" w:hAnsi="ＭＳ ゴシック" w:hint="eastAsia"/>
                <w:szCs w:val="22"/>
              </w:rPr>
              <w:t>○</w:t>
            </w:r>
          </w:p>
        </w:tc>
      </w:tr>
    </w:tbl>
    <w:p w:rsidR="006F79E2" w:rsidRPr="00BA42C4" w:rsidRDefault="006F79E2" w:rsidP="003A0C2C">
      <w:pPr>
        <w:autoSpaceDE w:val="0"/>
        <w:autoSpaceDN w:val="0"/>
        <w:adjustRightInd w:val="0"/>
        <w:ind w:leftChars="201" w:left="1191" w:hangingChars="399" w:hanging="792"/>
        <w:jc w:val="left"/>
        <w:rPr>
          <w:rFonts w:ascii="ＭＳ ゴシック" w:cs="ＭＳ 明朝"/>
          <w:color w:val="000000"/>
          <w:kern w:val="0"/>
          <w:szCs w:val="22"/>
        </w:rPr>
      </w:pPr>
      <w:r w:rsidRPr="00BA42C4">
        <w:rPr>
          <w:rFonts w:ascii="ＭＳ ゴシック" w:hAnsi="ＭＳ ゴシック" w:cs="ＭＳ 明朝" w:hint="eastAsia"/>
          <w:color w:val="000000"/>
          <w:kern w:val="0"/>
          <w:szCs w:val="22"/>
        </w:rPr>
        <w:t>（＊４）コンテナ番号に１輸出管理番号等が関連付けられている場合を含む。</w:t>
      </w:r>
    </w:p>
    <w:p w:rsidR="006F79E2" w:rsidRPr="00BA42C4" w:rsidRDefault="006F79E2" w:rsidP="00645560">
      <w:pPr>
        <w:autoSpaceDE w:val="0"/>
        <w:autoSpaceDN w:val="0"/>
        <w:adjustRightInd w:val="0"/>
        <w:jc w:val="left"/>
        <w:rPr>
          <w:rFonts w:ascii="ＭＳ ゴシック" w:cs="ＭＳ 明朝"/>
          <w:color w:val="000000"/>
          <w:kern w:val="0"/>
          <w:szCs w:val="22"/>
        </w:rPr>
      </w:pPr>
    </w:p>
    <w:p w:rsidR="006F79E2" w:rsidRPr="00BA42C4" w:rsidRDefault="006F79E2" w:rsidP="007E3A62">
      <w:pPr>
        <w:autoSpaceDE w:val="0"/>
        <w:autoSpaceDN w:val="0"/>
        <w:adjustRightInd w:val="0"/>
        <w:jc w:val="left"/>
        <w:rPr>
          <w:rFonts w:ascii="ＭＳ ゴシック"/>
          <w:kern w:val="0"/>
          <w:szCs w:val="22"/>
        </w:rPr>
      </w:pPr>
      <w:r w:rsidRPr="00BA42C4">
        <w:rPr>
          <w:rFonts w:ascii="ＭＳ ゴシック" w:hAnsi="ＭＳ ゴシック" w:cs="ＭＳ 明朝" w:hint="eastAsia"/>
          <w:color w:val="000000"/>
          <w:kern w:val="0"/>
          <w:szCs w:val="22"/>
        </w:rPr>
        <w:t>２．入力者</w:t>
      </w:r>
    </w:p>
    <w:p w:rsidR="006F79E2" w:rsidRPr="00BA42C4" w:rsidRDefault="003A0C2C" w:rsidP="003A0C2C">
      <w:pPr>
        <w:suppressAutoHyphens/>
        <w:wordWrap w:val="0"/>
        <w:adjustRightInd w:val="0"/>
        <w:ind w:firstLineChars="300" w:firstLine="595"/>
        <w:jc w:val="left"/>
        <w:textAlignment w:val="baseline"/>
        <w:rPr>
          <w:rFonts w:ascii="ＭＳ ゴシック"/>
          <w:color w:val="000000"/>
          <w:spacing w:val="2"/>
          <w:kern w:val="0"/>
          <w:szCs w:val="22"/>
        </w:rPr>
      </w:pPr>
      <w:r w:rsidRPr="00BA42C4">
        <w:rPr>
          <w:rFonts w:ascii="ＭＳ ゴシック" w:hAnsi="ＭＳ ゴシック" w:cs="ＭＳ 明朝" w:hint="eastAsia"/>
          <w:color w:val="000000"/>
          <w:kern w:val="0"/>
          <w:szCs w:val="22"/>
        </w:rPr>
        <w:t>通関業、</w:t>
      </w:r>
      <w:r w:rsidR="006F79E2" w:rsidRPr="00BA42C4">
        <w:rPr>
          <w:rFonts w:ascii="ＭＳ ゴシック" w:hAnsi="ＭＳ ゴシック" w:cs="ＭＳ 明朝" w:hint="eastAsia"/>
          <w:color w:val="000000"/>
          <w:kern w:val="0"/>
          <w:szCs w:val="22"/>
        </w:rPr>
        <w:t>保税蔵置場</w:t>
      </w:r>
      <w:r w:rsidRPr="00BA42C4">
        <w:rPr>
          <w:rFonts w:ascii="ＭＳ ゴシック" w:hAnsi="ＭＳ ゴシック" w:cs="ＭＳ 明朝" w:hint="eastAsia"/>
          <w:color w:val="000000"/>
          <w:kern w:val="0"/>
          <w:szCs w:val="22"/>
        </w:rPr>
        <w:t>、輸出入者、ＮＶＯＣＣ</w:t>
      </w:r>
      <w:r w:rsidR="006F79E2" w:rsidRPr="00BA42C4">
        <w:rPr>
          <w:rFonts w:ascii="ＭＳ ゴシック" w:hAnsi="ＭＳ ゴシック" w:cs="ＭＳ 明朝" w:hint="eastAsia"/>
          <w:color w:val="000000"/>
          <w:kern w:val="0"/>
          <w:szCs w:val="22"/>
        </w:rPr>
        <w:t>、海貨業</w:t>
      </w:r>
    </w:p>
    <w:p w:rsidR="006F79E2" w:rsidRPr="00BA42C4" w:rsidRDefault="006F79E2" w:rsidP="007E3A62">
      <w:pPr>
        <w:autoSpaceDE w:val="0"/>
        <w:autoSpaceDN w:val="0"/>
        <w:adjustRightInd w:val="0"/>
        <w:jc w:val="left"/>
        <w:rPr>
          <w:rFonts w:ascii="ＭＳ ゴシック"/>
          <w:kern w:val="0"/>
          <w:szCs w:val="22"/>
        </w:rPr>
      </w:pPr>
    </w:p>
    <w:p w:rsidR="006F79E2" w:rsidRPr="00BA42C4" w:rsidRDefault="006F79E2" w:rsidP="006A4670">
      <w:pPr>
        <w:autoSpaceDE w:val="0"/>
        <w:autoSpaceDN w:val="0"/>
        <w:adjustRightInd w:val="0"/>
        <w:jc w:val="left"/>
        <w:rPr>
          <w:rFonts w:ascii="ＭＳ ゴシック" w:cs="ＭＳ 明朝"/>
          <w:color w:val="000000"/>
          <w:kern w:val="0"/>
          <w:szCs w:val="22"/>
        </w:rPr>
      </w:pPr>
      <w:r w:rsidRPr="00BA42C4">
        <w:rPr>
          <w:rFonts w:ascii="ＭＳ ゴシック" w:hAnsi="ＭＳ ゴシック" w:hint="eastAsia"/>
          <w:kern w:val="0"/>
          <w:szCs w:val="22"/>
        </w:rPr>
        <w:t>３．</w:t>
      </w:r>
      <w:r w:rsidRPr="00BA42C4">
        <w:rPr>
          <w:rFonts w:ascii="ＭＳ ゴシック" w:hAnsi="ＭＳ ゴシック" w:cs="ＭＳ 明朝" w:hint="eastAsia"/>
          <w:color w:val="000000"/>
          <w:kern w:val="0"/>
          <w:szCs w:val="22"/>
        </w:rPr>
        <w:t>制限事項</w:t>
      </w:r>
    </w:p>
    <w:p w:rsidR="006F79E2" w:rsidRPr="00BA42C4" w:rsidRDefault="006F79E2" w:rsidP="003A0C2C">
      <w:pPr>
        <w:autoSpaceDE w:val="0"/>
        <w:autoSpaceDN w:val="0"/>
        <w:adjustRightInd w:val="0"/>
        <w:ind w:leftChars="300" w:left="793" w:hangingChars="100" w:hanging="198"/>
        <w:jc w:val="left"/>
        <w:rPr>
          <w:rFonts w:ascii="ＭＳ ゴシック"/>
          <w:kern w:val="0"/>
          <w:szCs w:val="22"/>
        </w:rPr>
      </w:pPr>
      <w:r w:rsidRPr="00BA42C4">
        <w:rPr>
          <w:rFonts w:ascii="ＭＳ ゴシック" w:hAnsi="ＭＳ ゴシック" w:cs="ＭＳ 明朝" w:hint="eastAsia"/>
          <w:color w:val="000000"/>
          <w:kern w:val="0"/>
          <w:szCs w:val="22"/>
        </w:rPr>
        <w:t>なし</w:t>
      </w:r>
    </w:p>
    <w:p w:rsidR="006F79E2" w:rsidRPr="00BA42C4" w:rsidRDefault="006F79E2" w:rsidP="007E3A62">
      <w:pPr>
        <w:autoSpaceDE w:val="0"/>
        <w:autoSpaceDN w:val="0"/>
        <w:adjustRightInd w:val="0"/>
        <w:jc w:val="left"/>
        <w:rPr>
          <w:rFonts w:ascii="ＭＳ ゴシック"/>
          <w:kern w:val="0"/>
          <w:szCs w:val="22"/>
        </w:rPr>
      </w:pPr>
    </w:p>
    <w:p w:rsidR="006F79E2" w:rsidRPr="00BA42C4" w:rsidRDefault="006F79E2" w:rsidP="007E3A62">
      <w:pPr>
        <w:autoSpaceDE w:val="0"/>
        <w:autoSpaceDN w:val="0"/>
        <w:adjustRightInd w:val="0"/>
        <w:jc w:val="left"/>
        <w:rPr>
          <w:rFonts w:ascii="ＭＳ ゴシック" w:cs="ＭＳ 明朝"/>
          <w:color w:val="000000"/>
          <w:kern w:val="0"/>
          <w:szCs w:val="22"/>
        </w:rPr>
      </w:pPr>
      <w:r w:rsidRPr="00BA42C4">
        <w:rPr>
          <w:rFonts w:ascii="ＭＳ ゴシック" w:hAnsi="ＭＳ ゴシック" w:cs="ＭＳ 明朝" w:hint="eastAsia"/>
          <w:color w:val="000000"/>
          <w:kern w:val="0"/>
          <w:szCs w:val="22"/>
        </w:rPr>
        <w:t>４．入力条件</w:t>
      </w:r>
    </w:p>
    <w:p w:rsidR="006F79E2" w:rsidRPr="00BA42C4" w:rsidRDefault="006F79E2" w:rsidP="003A0C2C">
      <w:pPr>
        <w:autoSpaceDE w:val="0"/>
        <w:autoSpaceDN w:val="0"/>
        <w:adjustRightInd w:val="0"/>
        <w:ind w:firstLineChars="100" w:firstLine="198"/>
        <w:jc w:val="left"/>
        <w:rPr>
          <w:rFonts w:ascii="ＭＳ ゴシック"/>
          <w:color w:val="000000"/>
          <w:spacing w:val="2"/>
          <w:kern w:val="0"/>
          <w:szCs w:val="22"/>
        </w:rPr>
      </w:pPr>
      <w:r w:rsidRPr="00BA42C4">
        <w:rPr>
          <w:rFonts w:ascii="ＭＳ ゴシック" w:hAnsi="ＭＳ ゴシック" w:cs="ＭＳ 明朝" w:hint="eastAsia"/>
          <w:color w:val="000000"/>
          <w:kern w:val="0"/>
          <w:szCs w:val="22"/>
        </w:rPr>
        <w:t>（１）入力者チェック</w:t>
      </w:r>
    </w:p>
    <w:p w:rsidR="006F79E2" w:rsidRPr="00BA42C4" w:rsidRDefault="006F79E2" w:rsidP="003A0C2C">
      <w:pPr>
        <w:suppressAutoHyphens/>
        <w:wordWrap w:val="0"/>
        <w:adjustRightInd w:val="0"/>
        <w:ind w:firstLineChars="400" w:firstLine="794"/>
        <w:jc w:val="left"/>
        <w:textAlignment w:val="baseline"/>
        <w:rPr>
          <w:rFonts w:ascii="ＭＳ ゴシック" w:cs="ＭＳ 明朝"/>
          <w:color w:val="000000"/>
          <w:kern w:val="0"/>
          <w:szCs w:val="22"/>
        </w:rPr>
      </w:pPr>
      <w:r w:rsidRPr="00BA42C4">
        <w:rPr>
          <w:rFonts w:ascii="ＭＳ ゴシック" w:hAnsi="ＭＳ ゴシック" w:cs="ＭＳ 明朝" w:hint="eastAsia"/>
          <w:color w:val="000000"/>
          <w:kern w:val="0"/>
          <w:szCs w:val="22"/>
        </w:rPr>
        <w:t>①システムに登録されている利用者であること。</w:t>
      </w:r>
    </w:p>
    <w:p w:rsidR="006F79E2" w:rsidRPr="00BA42C4" w:rsidRDefault="006F79E2" w:rsidP="003A0C2C">
      <w:pPr>
        <w:autoSpaceDE w:val="0"/>
        <w:autoSpaceDN w:val="0"/>
        <w:adjustRightInd w:val="0"/>
        <w:ind w:leftChars="400" w:left="992" w:hangingChars="100" w:hanging="198"/>
        <w:jc w:val="left"/>
        <w:rPr>
          <w:rFonts w:ascii="ＭＳ ゴシック"/>
          <w:color w:val="000000"/>
          <w:spacing w:val="2"/>
          <w:kern w:val="0"/>
          <w:szCs w:val="22"/>
        </w:rPr>
      </w:pPr>
      <w:r w:rsidRPr="00BA42C4">
        <w:rPr>
          <w:rFonts w:ascii="ＭＳ ゴシック" w:hAnsi="ＭＳ ゴシック" w:cs="ＭＳ 明朝" w:hint="eastAsia"/>
          <w:color w:val="000000"/>
          <w:kern w:val="0"/>
          <w:szCs w:val="22"/>
        </w:rPr>
        <w:t>②バンニング場所がシステム参加保税地域の場合は、当該バンニング場所を管理する利用者であるか、またはＶＡＮ業務等を行った利用者であること。</w:t>
      </w:r>
    </w:p>
    <w:p w:rsidR="006F79E2" w:rsidRPr="00BA42C4" w:rsidRDefault="006F79E2" w:rsidP="003A0C2C">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BA42C4">
        <w:rPr>
          <w:rFonts w:ascii="ＭＳ ゴシック" w:hAnsi="ＭＳ ゴシック" w:cs="ＭＳ 明朝" w:hint="eastAsia"/>
          <w:color w:val="000000"/>
          <w:kern w:val="0"/>
          <w:szCs w:val="22"/>
        </w:rPr>
        <w:t>③バンニング場所がシステム参加保税地域以外の場合は、ＶＡＮ業務等を行った利用者であること。</w:t>
      </w:r>
    </w:p>
    <w:p w:rsidR="006F79E2" w:rsidRPr="00BA42C4" w:rsidRDefault="006F79E2" w:rsidP="003A0C2C">
      <w:pPr>
        <w:suppressAutoHyphens/>
        <w:wordWrap w:val="0"/>
        <w:adjustRightInd w:val="0"/>
        <w:ind w:firstLineChars="100" w:firstLine="198"/>
        <w:jc w:val="left"/>
        <w:textAlignment w:val="baseline"/>
        <w:rPr>
          <w:rFonts w:ascii="ＭＳ ゴシック" w:cs="ＭＳ 明朝"/>
          <w:color w:val="000000"/>
          <w:kern w:val="0"/>
          <w:szCs w:val="22"/>
        </w:rPr>
      </w:pPr>
      <w:r w:rsidRPr="00BA42C4">
        <w:rPr>
          <w:rFonts w:ascii="ＭＳ ゴシック" w:hAnsi="ＭＳ ゴシック" w:cs="ＭＳ 明朝" w:hint="eastAsia"/>
          <w:color w:val="000000"/>
          <w:kern w:val="0"/>
          <w:szCs w:val="22"/>
        </w:rPr>
        <w:t>（２）入力項目チェック</w:t>
      </w:r>
    </w:p>
    <w:p w:rsidR="006F79E2" w:rsidRPr="00BA42C4" w:rsidRDefault="006F79E2" w:rsidP="003A0C2C">
      <w:pPr>
        <w:suppressAutoHyphens/>
        <w:wordWrap w:val="0"/>
        <w:adjustRightInd w:val="0"/>
        <w:ind w:firstLineChars="200" w:firstLine="397"/>
        <w:jc w:val="left"/>
        <w:textAlignment w:val="baseline"/>
        <w:rPr>
          <w:rFonts w:ascii="ＭＳ ゴシック" w:cs="ＭＳ 明朝"/>
          <w:color w:val="000000"/>
          <w:kern w:val="0"/>
          <w:szCs w:val="22"/>
        </w:rPr>
      </w:pPr>
      <w:r w:rsidRPr="00BA42C4">
        <w:rPr>
          <w:rFonts w:ascii="ＭＳ ゴシック" w:hAnsi="ＭＳ ゴシック" w:cs="ＭＳ 明朝" w:hint="eastAsia"/>
          <w:color w:val="000000"/>
          <w:kern w:val="0"/>
          <w:szCs w:val="22"/>
        </w:rPr>
        <w:t>（Ａ）単項目チェック</w:t>
      </w:r>
    </w:p>
    <w:p w:rsidR="006F79E2" w:rsidRPr="00BA42C4" w:rsidRDefault="006F79E2" w:rsidP="003A0C2C">
      <w:pPr>
        <w:suppressAutoHyphens/>
        <w:wordWrap w:val="0"/>
        <w:adjustRightInd w:val="0"/>
        <w:ind w:firstLineChars="600" w:firstLine="1191"/>
        <w:jc w:val="left"/>
        <w:textAlignment w:val="baseline"/>
        <w:rPr>
          <w:rFonts w:ascii="ＭＳ ゴシック" w:cs="ＭＳ 明朝"/>
          <w:color w:val="000000"/>
          <w:kern w:val="0"/>
          <w:szCs w:val="22"/>
        </w:rPr>
      </w:pPr>
      <w:r w:rsidRPr="00BA42C4">
        <w:rPr>
          <w:rFonts w:ascii="ＭＳ ゴシック" w:hAnsi="ＭＳ ゴシック" w:cs="ＭＳ 明朝" w:hint="eastAsia"/>
          <w:color w:val="000000"/>
          <w:kern w:val="0"/>
          <w:szCs w:val="22"/>
        </w:rPr>
        <w:t>「入力項目表」及び「オンライン業務共通設計書」参照。</w:t>
      </w:r>
    </w:p>
    <w:p w:rsidR="006F79E2" w:rsidRPr="00BA42C4" w:rsidRDefault="006F79E2" w:rsidP="003A0C2C">
      <w:pPr>
        <w:suppressAutoHyphens/>
        <w:wordWrap w:val="0"/>
        <w:adjustRightInd w:val="0"/>
        <w:ind w:firstLineChars="200" w:firstLine="397"/>
        <w:jc w:val="left"/>
        <w:textAlignment w:val="baseline"/>
        <w:rPr>
          <w:rFonts w:ascii="ＭＳ ゴシック" w:cs="ＭＳ 明朝"/>
          <w:color w:val="000000"/>
          <w:kern w:val="0"/>
          <w:szCs w:val="22"/>
        </w:rPr>
      </w:pPr>
      <w:r w:rsidRPr="00BA42C4">
        <w:rPr>
          <w:rFonts w:ascii="ＭＳ ゴシック" w:hAnsi="ＭＳ ゴシック" w:cs="ＭＳ 明朝" w:hint="eastAsia"/>
          <w:color w:val="000000"/>
          <w:kern w:val="0"/>
          <w:szCs w:val="22"/>
        </w:rPr>
        <w:t>（Ｂ）項目間関連チェック</w:t>
      </w:r>
    </w:p>
    <w:p w:rsidR="006F79E2" w:rsidRPr="00BA42C4" w:rsidRDefault="006F79E2" w:rsidP="003A0C2C">
      <w:pPr>
        <w:suppressAutoHyphens/>
        <w:wordWrap w:val="0"/>
        <w:adjustRightInd w:val="0"/>
        <w:ind w:firstLineChars="600" w:firstLine="1191"/>
        <w:jc w:val="left"/>
        <w:textAlignment w:val="baseline"/>
        <w:rPr>
          <w:rFonts w:ascii="ＭＳ ゴシック"/>
          <w:color w:val="000000"/>
          <w:spacing w:val="2"/>
          <w:kern w:val="0"/>
          <w:szCs w:val="22"/>
        </w:rPr>
      </w:pPr>
      <w:r w:rsidRPr="00BA42C4">
        <w:rPr>
          <w:rFonts w:ascii="ＭＳ ゴシック" w:hAnsi="ＭＳ ゴシック" w:cs="ＭＳ 明朝" w:hint="eastAsia"/>
          <w:color w:val="000000"/>
          <w:kern w:val="0"/>
          <w:szCs w:val="22"/>
        </w:rPr>
        <w:t>「入力項目表」及び「オンライン業務共通設計書」参照。</w:t>
      </w:r>
    </w:p>
    <w:p w:rsidR="006F79E2" w:rsidRPr="00BA42C4" w:rsidRDefault="006F79E2" w:rsidP="003A0C2C">
      <w:pPr>
        <w:suppressAutoHyphens/>
        <w:wordWrap w:val="0"/>
        <w:adjustRightInd w:val="0"/>
        <w:ind w:firstLineChars="100" w:firstLine="198"/>
        <w:jc w:val="left"/>
        <w:textAlignment w:val="baseline"/>
        <w:rPr>
          <w:rFonts w:ascii="ＭＳ ゴシック" w:cs="ＭＳ 明朝"/>
          <w:color w:val="000000"/>
          <w:kern w:val="0"/>
          <w:szCs w:val="22"/>
        </w:rPr>
      </w:pPr>
      <w:r w:rsidRPr="00BA42C4">
        <w:rPr>
          <w:rFonts w:ascii="ＭＳ ゴシック" w:cs="ＭＳ 明朝"/>
          <w:color w:val="000000"/>
          <w:kern w:val="0"/>
          <w:szCs w:val="22"/>
        </w:rPr>
        <w:br w:type="page"/>
      </w:r>
      <w:r w:rsidRPr="00BA42C4">
        <w:rPr>
          <w:rFonts w:ascii="ＭＳ ゴシック" w:hAnsi="ＭＳ ゴシック" w:cs="ＭＳ 明朝" w:hint="eastAsia"/>
          <w:color w:val="000000"/>
          <w:kern w:val="0"/>
          <w:szCs w:val="22"/>
        </w:rPr>
        <w:lastRenderedPageBreak/>
        <w:t>（３）コンテナ情報ＤＢチェック</w:t>
      </w:r>
    </w:p>
    <w:p w:rsidR="006F79E2" w:rsidRPr="00BA42C4" w:rsidRDefault="006F79E2" w:rsidP="003A0C2C">
      <w:pPr>
        <w:suppressAutoHyphens/>
        <w:wordWrap w:val="0"/>
        <w:adjustRightInd w:val="0"/>
        <w:ind w:leftChars="400" w:left="794" w:firstLineChars="100" w:firstLine="198"/>
        <w:jc w:val="left"/>
        <w:textAlignment w:val="baseline"/>
        <w:rPr>
          <w:rFonts w:ascii="ＭＳ ゴシック" w:cs="ＭＳ 明朝"/>
          <w:color w:val="000000"/>
          <w:kern w:val="0"/>
          <w:szCs w:val="22"/>
        </w:rPr>
      </w:pPr>
      <w:r w:rsidRPr="00BA42C4">
        <w:rPr>
          <w:rFonts w:ascii="ＭＳ ゴシック" w:hAnsi="ＭＳ ゴシック" w:cs="ＭＳ 明朝" w:hint="eastAsia"/>
          <w:color w:val="000000"/>
          <w:kern w:val="0"/>
          <w:szCs w:val="22"/>
        </w:rPr>
        <w:t>入力されたコンテナ番号（コンテナ番号の入力がない場合は、入力された輸出管理番号等に関連付けられたコンテナ番号）に対して、以下のチェックを行う。</w:t>
      </w:r>
    </w:p>
    <w:p w:rsidR="006F79E2" w:rsidRPr="00BA42C4" w:rsidRDefault="006F79E2" w:rsidP="003A0C2C">
      <w:pPr>
        <w:suppressAutoHyphens/>
        <w:wordWrap w:val="0"/>
        <w:adjustRightInd w:val="0"/>
        <w:ind w:firstLineChars="400" w:firstLine="794"/>
        <w:jc w:val="left"/>
        <w:textAlignment w:val="baseline"/>
        <w:rPr>
          <w:rFonts w:ascii="ＭＳ ゴシック" w:cs="ＭＳ 明朝"/>
          <w:color w:val="000000"/>
          <w:kern w:val="0"/>
          <w:szCs w:val="22"/>
        </w:rPr>
      </w:pPr>
      <w:r w:rsidRPr="00BA42C4">
        <w:rPr>
          <w:rFonts w:ascii="ＭＳ ゴシック" w:hAnsi="ＭＳ ゴシック" w:cs="ＭＳ 明朝" w:hint="eastAsia"/>
          <w:color w:val="000000"/>
          <w:kern w:val="0"/>
          <w:szCs w:val="22"/>
        </w:rPr>
        <w:t>①コンテナ番号及びバンニング場所コードに対するコンテナ情報ＤＢが存在すること。</w:t>
      </w:r>
    </w:p>
    <w:p w:rsidR="006F79E2" w:rsidRPr="00BA42C4" w:rsidRDefault="006F79E2" w:rsidP="005E3A93">
      <w:pPr>
        <w:suppressAutoHyphens/>
        <w:wordWrap w:val="0"/>
        <w:adjustRightInd w:val="0"/>
        <w:ind w:left="994" w:hanging="198"/>
        <w:jc w:val="left"/>
        <w:textAlignment w:val="baseline"/>
        <w:rPr>
          <w:rFonts w:ascii="ＭＳ ゴシック" w:cs="ＭＳ 明朝"/>
          <w:color w:val="000000"/>
          <w:kern w:val="0"/>
          <w:szCs w:val="22"/>
        </w:rPr>
      </w:pPr>
      <w:r w:rsidRPr="00BA42C4">
        <w:rPr>
          <w:rFonts w:ascii="ＭＳ ゴシック" w:hAnsi="ＭＳ ゴシック" w:cs="ＭＳ 明朝" w:hint="eastAsia"/>
          <w:color w:val="000000"/>
          <w:kern w:val="0"/>
          <w:szCs w:val="22"/>
        </w:rPr>
        <w:t>②コンテナ番号に対してＶＡＮ業務等がされていること。</w:t>
      </w:r>
    </w:p>
    <w:p w:rsidR="006F79E2" w:rsidRPr="00BA42C4" w:rsidRDefault="006F79E2" w:rsidP="005E3A93">
      <w:pPr>
        <w:suppressAutoHyphens/>
        <w:wordWrap w:val="0"/>
        <w:adjustRightInd w:val="0"/>
        <w:ind w:left="994" w:hanging="198"/>
        <w:jc w:val="left"/>
        <w:textAlignment w:val="baseline"/>
        <w:rPr>
          <w:rFonts w:ascii="ＭＳ ゴシック" w:cs="ＭＳ 明朝"/>
          <w:color w:val="000000"/>
          <w:kern w:val="0"/>
          <w:szCs w:val="22"/>
        </w:rPr>
      </w:pPr>
      <w:r w:rsidRPr="00BA42C4">
        <w:rPr>
          <w:rFonts w:ascii="ＭＳ ゴシック" w:hAnsi="ＭＳ ゴシック" w:cs="ＭＳ 明朝" w:hint="eastAsia"/>
          <w:color w:val="000000"/>
          <w:kern w:val="0"/>
          <w:szCs w:val="22"/>
        </w:rPr>
        <w:t>③「輸出管理番号等単位の一括取消し」、「輸出管理番号等の取消し」または「コンテナ番号の取消し」の場合は、当該コンテナ情報ＤＢに入力された輸出管理番号等が登録されていること。</w:t>
      </w:r>
    </w:p>
    <w:p w:rsidR="006F79E2" w:rsidRPr="00BA42C4" w:rsidRDefault="006F79E2" w:rsidP="00751F1A">
      <w:pPr>
        <w:suppressAutoHyphens/>
        <w:wordWrap w:val="0"/>
        <w:adjustRightInd w:val="0"/>
        <w:ind w:left="994" w:hanging="198"/>
        <w:jc w:val="left"/>
        <w:textAlignment w:val="baseline"/>
        <w:rPr>
          <w:rFonts w:ascii="ＭＳ ゴシック" w:cs="ＭＳ 明朝"/>
          <w:kern w:val="0"/>
          <w:szCs w:val="22"/>
        </w:rPr>
      </w:pPr>
      <w:r w:rsidRPr="00BA42C4">
        <w:rPr>
          <w:rFonts w:ascii="ＭＳ ゴシック" w:hAnsi="ＭＳ ゴシック" w:cs="ＭＳ 明朝" w:hint="eastAsia"/>
          <w:kern w:val="0"/>
          <w:szCs w:val="22"/>
        </w:rPr>
        <w:t>④「コンテナ番号単位の一括取消し」、「輸出管理番号等単位の一括取消し」または「コンテナ番号の取消し」の場合は、コンテナ番号に係るコンテナ情報ＤＢに登録されている経由地でのバンニングがされていないこと。</w:t>
      </w:r>
    </w:p>
    <w:p w:rsidR="006F79E2" w:rsidRPr="00BA42C4" w:rsidRDefault="006F79E2" w:rsidP="00C1768D">
      <w:pPr>
        <w:suppressAutoHyphens/>
        <w:wordWrap w:val="0"/>
        <w:adjustRightInd w:val="0"/>
        <w:ind w:left="994" w:hanging="198"/>
        <w:jc w:val="left"/>
        <w:textAlignment w:val="baseline"/>
        <w:rPr>
          <w:rFonts w:ascii="ＭＳ ゴシック" w:cs="ＭＳ 明朝"/>
          <w:kern w:val="0"/>
          <w:szCs w:val="22"/>
        </w:rPr>
      </w:pPr>
      <w:r w:rsidRPr="00BA42C4">
        <w:rPr>
          <w:rFonts w:ascii="ＭＳ ゴシック" w:hAnsi="ＭＳ ゴシック" w:cs="ＭＳ 明朝" w:hint="eastAsia"/>
          <w:kern w:val="0"/>
          <w:szCs w:val="22"/>
        </w:rPr>
        <w:t>⑤「</w:t>
      </w:r>
      <w:bookmarkStart w:id="0" w:name="OLE_LINK2"/>
      <w:bookmarkStart w:id="1" w:name="OLE_LINK3"/>
      <w:r w:rsidRPr="00BA42C4">
        <w:rPr>
          <w:rFonts w:ascii="ＭＳ ゴシック" w:hAnsi="ＭＳ ゴシック" w:cs="ＭＳ 明朝" w:hint="eastAsia"/>
          <w:kern w:val="0"/>
          <w:szCs w:val="22"/>
        </w:rPr>
        <w:t>輸出管理番号等の取消</w:t>
      </w:r>
      <w:bookmarkEnd w:id="0"/>
      <w:bookmarkEnd w:id="1"/>
      <w:r w:rsidRPr="00BA42C4">
        <w:rPr>
          <w:rFonts w:ascii="ＭＳ ゴシック" w:hAnsi="ＭＳ ゴシック" w:cs="ＭＳ 明朝" w:hint="eastAsia"/>
          <w:kern w:val="0"/>
          <w:szCs w:val="22"/>
        </w:rPr>
        <w:t>し」の場合で、複数保税地域でバンニングされている場合は、入力されたコンテナ番号及びバンニング場所コードに係るコンテナ情報ＤＢに輸出管理番号等が２件以上登録されていること。</w:t>
      </w:r>
    </w:p>
    <w:p w:rsidR="006F79E2" w:rsidRPr="00BA42C4" w:rsidRDefault="006F79E2" w:rsidP="005E3A93">
      <w:pPr>
        <w:suppressAutoHyphens/>
        <w:wordWrap w:val="0"/>
        <w:adjustRightInd w:val="0"/>
        <w:ind w:left="994" w:hanging="198"/>
        <w:jc w:val="left"/>
        <w:textAlignment w:val="baseline"/>
        <w:rPr>
          <w:rFonts w:ascii="ＭＳ ゴシック" w:cs="ＭＳ 明朝"/>
          <w:kern w:val="0"/>
          <w:szCs w:val="22"/>
        </w:rPr>
      </w:pPr>
      <w:r w:rsidRPr="00BA42C4">
        <w:rPr>
          <w:rFonts w:ascii="ＭＳ ゴシック" w:hAnsi="ＭＳ ゴシック" w:cs="ＭＳ 明朝" w:hint="eastAsia"/>
          <w:kern w:val="0"/>
          <w:szCs w:val="22"/>
        </w:rPr>
        <w:t>⑥「コンテナ番号単位の一括取消し」</w:t>
      </w:r>
      <w:r w:rsidRPr="00BA42C4">
        <w:rPr>
          <w:rFonts w:ascii="ＭＳ ゴシック" w:hAnsi="ＭＳ ゴシック" w:cs="ＭＳ 明朝" w:hint="eastAsia"/>
          <w:color w:val="000000"/>
          <w:kern w:val="0"/>
          <w:szCs w:val="22"/>
        </w:rPr>
        <w:t>または</w:t>
      </w:r>
      <w:r w:rsidRPr="00BA42C4">
        <w:rPr>
          <w:rFonts w:ascii="ＭＳ ゴシック" w:hAnsi="ＭＳ ゴシック" w:cs="ＭＳ 明朝" w:hint="eastAsia"/>
          <w:kern w:val="0"/>
          <w:szCs w:val="22"/>
        </w:rPr>
        <w:t>「輸出管理番号等単位の一括取消し」の場合は、「ＣＹ搬入確認登録（ＣＹＡ）」業務がされていないこと。</w:t>
      </w:r>
    </w:p>
    <w:p w:rsidR="006F79E2" w:rsidRPr="00BA42C4" w:rsidRDefault="006F79E2" w:rsidP="005E3A93">
      <w:pPr>
        <w:suppressAutoHyphens/>
        <w:wordWrap w:val="0"/>
        <w:adjustRightInd w:val="0"/>
        <w:ind w:left="994" w:hanging="198"/>
        <w:jc w:val="left"/>
        <w:textAlignment w:val="baseline"/>
        <w:rPr>
          <w:rFonts w:ascii="ＭＳ ゴシック" w:cs="ＭＳ 明朝"/>
          <w:kern w:val="0"/>
          <w:szCs w:val="22"/>
        </w:rPr>
      </w:pPr>
      <w:r w:rsidRPr="00BA42C4">
        <w:rPr>
          <w:rFonts w:ascii="ＭＳ ゴシック" w:hAnsi="ＭＳ ゴシック" w:cs="ＭＳ 明朝" w:hint="eastAsia"/>
          <w:kern w:val="0"/>
          <w:szCs w:val="22"/>
        </w:rPr>
        <w:t>⑦「コンテナ番号の取消し」の場合で、ＣＹＡ業務が行われている場合は、複数保税地域でバンニングされていないこと。</w:t>
      </w:r>
    </w:p>
    <w:p w:rsidR="006F79E2" w:rsidRPr="00BA42C4" w:rsidRDefault="006F79E2" w:rsidP="005E3A93">
      <w:pPr>
        <w:suppressAutoHyphens/>
        <w:wordWrap w:val="0"/>
        <w:adjustRightInd w:val="0"/>
        <w:ind w:left="994" w:hanging="198"/>
        <w:jc w:val="left"/>
        <w:textAlignment w:val="baseline"/>
        <w:rPr>
          <w:rFonts w:ascii="ＭＳ ゴシック" w:cs="ＭＳ 明朝"/>
          <w:kern w:val="0"/>
          <w:szCs w:val="22"/>
        </w:rPr>
      </w:pPr>
      <w:r w:rsidRPr="00BA42C4">
        <w:rPr>
          <w:rFonts w:ascii="ＭＳ ゴシック" w:hAnsi="ＭＳ ゴシック" w:cs="ＭＳ 明朝" w:hint="eastAsia"/>
          <w:kern w:val="0"/>
          <w:szCs w:val="22"/>
        </w:rPr>
        <w:t>⑧「輸出管理番号等の取消し」または「コンテナ番号の取消し」の場合は、「ＣＹ搬出確認登録（ＣＹＯ）」業務がされていないこと。</w:t>
      </w:r>
    </w:p>
    <w:p w:rsidR="006F79E2" w:rsidRPr="00BA42C4" w:rsidRDefault="006F79E2" w:rsidP="005E3A93">
      <w:pPr>
        <w:suppressAutoHyphens/>
        <w:wordWrap w:val="0"/>
        <w:adjustRightInd w:val="0"/>
        <w:ind w:left="994" w:hanging="198"/>
        <w:jc w:val="left"/>
        <w:textAlignment w:val="baseline"/>
        <w:rPr>
          <w:rFonts w:ascii="ＭＳ ゴシック" w:cs="ＭＳ 明朝"/>
          <w:kern w:val="0"/>
          <w:szCs w:val="22"/>
        </w:rPr>
      </w:pPr>
      <w:r w:rsidRPr="00BA42C4">
        <w:rPr>
          <w:rFonts w:ascii="ＭＳ ゴシック" w:hAnsi="ＭＳ ゴシック" w:cs="ＭＳ 明朝" w:hint="eastAsia"/>
          <w:kern w:val="0"/>
          <w:szCs w:val="22"/>
        </w:rPr>
        <w:t>⑨「船積情報登録（ＣＬＲ）」業務により船積処理がされていないこと。</w:t>
      </w:r>
    </w:p>
    <w:p w:rsidR="006F79E2" w:rsidRPr="00BA42C4" w:rsidRDefault="006F79E2" w:rsidP="003A0C2C">
      <w:pPr>
        <w:autoSpaceDE w:val="0"/>
        <w:autoSpaceDN w:val="0"/>
        <w:adjustRightInd w:val="0"/>
        <w:ind w:firstLineChars="100" w:firstLine="198"/>
        <w:jc w:val="left"/>
        <w:rPr>
          <w:rFonts w:ascii="ＭＳ ゴシック" w:cs="ＭＳ 明朝"/>
          <w:color w:val="000000"/>
          <w:kern w:val="0"/>
          <w:szCs w:val="22"/>
        </w:rPr>
      </w:pPr>
      <w:r w:rsidRPr="00BA42C4">
        <w:rPr>
          <w:rFonts w:ascii="ＭＳ ゴシック" w:hAnsi="ＭＳ ゴシック" w:cs="ＭＳ 明朝" w:hint="eastAsia"/>
          <w:color w:val="000000"/>
          <w:kern w:val="0"/>
          <w:szCs w:val="22"/>
        </w:rPr>
        <w:t>（４）貨物情報ＤＢチェック</w:t>
      </w:r>
    </w:p>
    <w:p w:rsidR="006F79E2" w:rsidRPr="00BA42C4" w:rsidRDefault="006F79E2" w:rsidP="003A0C2C">
      <w:pPr>
        <w:autoSpaceDE w:val="0"/>
        <w:autoSpaceDN w:val="0"/>
        <w:adjustRightInd w:val="0"/>
        <w:ind w:leftChars="399" w:left="792" w:firstLineChars="100" w:firstLine="198"/>
        <w:jc w:val="left"/>
        <w:rPr>
          <w:rFonts w:ascii="ＭＳ ゴシック" w:cs="ＭＳ 明朝"/>
          <w:color w:val="000000"/>
          <w:kern w:val="0"/>
          <w:szCs w:val="22"/>
        </w:rPr>
      </w:pPr>
      <w:r w:rsidRPr="00BA42C4">
        <w:rPr>
          <w:rFonts w:ascii="ＭＳ ゴシック" w:hAnsi="ＭＳ ゴシック" w:cs="ＭＳ 明朝" w:hint="eastAsia"/>
          <w:color w:val="000000"/>
          <w:kern w:val="0"/>
          <w:szCs w:val="22"/>
        </w:rPr>
        <w:t>入力された輸出管理番号等（輸出管理番号等の入力がない場合は、入力されたコンテナ番号に関連付けられた輸出管理番号等）に対して、以下のチェックを行う。</w:t>
      </w:r>
    </w:p>
    <w:p w:rsidR="006F79E2" w:rsidRPr="00BA42C4" w:rsidRDefault="006F79E2" w:rsidP="003A0C2C">
      <w:pPr>
        <w:autoSpaceDE w:val="0"/>
        <w:autoSpaceDN w:val="0"/>
        <w:adjustRightInd w:val="0"/>
        <w:ind w:firstLineChars="200" w:firstLine="397"/>
        <w:jc w:val="left"/>
        <w:rPr>
          <w:rFonts w:ascii="ＭＳ ゴシック" w:cs="ＭＳ 明朝"/>
          <w:color w:val="000000"/>
          <w:kern w:val="0"/>
          <w:szCs w:val="22"/>
        </w:rPr>
      </w:pPr>
      <w:r w:rsidRPr="00BA42C4">
        <w:rPr>
          <w:rFonts w:ascii="ＭＳ ゴシック" w:hAnsi="ＭＳ ゴシック" w:cs="ＭＳ 明朝" w:hint="eastAsia"/>
          <w:color w:val="000000"/>
          <w:kern w:val="0"/>
          <w:szCs w:val="22"/>
        </w:rPr>
        <w:t>（Ａ）共通チェック</w:t>
      </w:r>
    </w:p>
    <w:p w:rsidR="006F79E2" w:rsidRPr="00BA42C4" w:rsidRDefault="006F79E2" w:rsidP="003A0C2C">
      <w:pPr>
        <w:autoSpaceDE w:val="0"/>
        <w:autoSpaceDN w:val="0"/>
        <w:adjustRightInd w:val="0"/>
        <w:ind w:firstLineChars="501" w:firstLine="994"/>
        <w:jc w:val="left"/>
        <w:rPr>
          <w:rFonts w:ascii="ＭＳ ゴシック" w:cs="ＭＳ 明朝"/>
          <w:color w:val="000000"/>
          <w:kern w:val="0"/>
          <w:szCs w:val="22"/>
        </w:rPr>
      </w:pPr>
      <w:r w:rsidRPr="00BA42C4">
        <w:rPr>
          <w:rFonts w:ascii="ＭＳ ゴシック" w:hAnsi="ＭＳ ゴシック" w:cs="ＭＳ 明朝" w:hint="eastAsia"/>
          <w:color w:val="000000"/>
          <w:kern w:val="0"/>
          <w:szCs w:val="22"/>
        </w:rPr>
        <w:t>①輸出管理番号等に対する貨物情報ＤＢが存在すること。</w:t>
      </w:r>
    </w:p>
    <w:p w:rsidR="00291404" w:rsidRPr="00BA42C4" w:rsidRDefault="006F79E2" w:rsidP="00291404">
      <w:pPr>
        <w:autoSpaceDE w:val="0"/>
        <w:autoSpaceDN w:val="0"/>
        <w:adjustRightInd w:val="0"/>
        <w:ind w:firstLineChars="501" w:firstLine="994"/>
        <w:jc w:val="left"/>
        <w:rPr>
          <w:rFonts w:ascii="ＭＳ ゴシック" w:cs="ＭＳ 明朝"/>
          <w:color w:val="000000"/>
          <w:kern w:val="0"/>
          <w:szCs w:val="22"/>
        </w:rPr>
      </w:pPr>
      <w:r w:rsidRPr="00BA42C4">
        <w:rPr>
          <w:rFonts w:ascii="ＭＳ ゴシック" w:hAnsi="ＭＳ ゴシック" w:cs="ＭＳ 明朝" w:hint="eastAsia"/>
          <w:color w:val="000000"/>
          <w:kern w:val="0"/>
          <w:szCs w:val="22"/>
        </w:rPr>
        <w:t>②コンテナ番号に対するＶＡＮ業務等がされていること。</w:t>
      </w:r>
    </w:p>
    <w:p w:rsidR="00291404" w:rsidRPr="00BA42C4" w:rsidRDefault="006F79E2" w:rsidP="00291404">
      <w:pPr>
        <w:autoSpaceDE w:val="0"/>
        <w:autoSpaceDN w:val="0"/>
        <w:adjustRightInd w:val="0"/>
        <w:ind w:leftChars="501" w:left="1192" w:hangingChars="100" w:hanging="198"/>
        <w:jc w:val="left"/>
        <w:rPr>
          <w:rFonts w:ascii="ＭＳ ゴシック" w:cs="ＭＳ 明朝"/>
          <w:color w:val="000000"/>
          <w:kern w:val="0"/>
          <w:szCs w:val="22"/>
        </w:rPr>
      </w:pPr>
      <w:r w:rsidRPr="00BA42C4">
        <w:rPr>
          <w:rFonts w:ascii="ＭＳ ゴシック" w:hAnsi="ＭＳ ゴシック" w:cs="ＭＳ 明朝" w:hint="eastAsia"/>
          <w:color w:val="000000"/>
          <w:kern w:val="0"/>
          <w:szCs w:val="22"/>
        </w:rPr>
        <w:t>③</w:t>
      </w:r>
      <w:r w:rsidRPr="00BA42C4">
        <w:rPr>
          <w:rFonts w:hAnsi="ＭＳ ゴシック" w:cs="ＭＳ 明朝" w:hint="eastAsia"/>
          <w:color w:val="000000"/>
          <w:kern w:val="0"/>
          <w:szCs w:val="22"/>
        </w:rPr>
        <w:t>ＶＡＮ業務等がされた後</w:t>
      </w:r>
      <w:r w:rsidRPr="00BA42C4">
        <w:rPr>
          <w:rFonts w:ascii="ＭＳ ゴシック" w:hAnsi="ＭＳ ゴシック" w:cs="ＭＳ 明朝" w:hint="eastAsia"/>
          <w:color w:val="000000"/>
          <w:kern w:val="0"/>
          <w:szCs w:val="22"/>
        </w:rPr>
        <w:t>に輸出申告または積戻し申告がされていないこと。ただし、</w:t>
      </w:r>
      <w:r w:rsidRPr="00BA42C4">
        <w:rPr>
          <w:rFonts w:hint="eastAsia"/>
          <w:color w:val="000000"/>
        </w:rPr>
        <w:t>保税地域等に搬入される前に輸出申告等が行われた（以下、搬入前申告という。）貨物（搬入後処理未済）、</w:t>
      </w:r>
      <w:r w:rsidRPr="00BA42C4">
        <w:rPr>
          <w:rFonts w:ascii="ＭＳ ゴシック" w:hAnsi="ＭＳ ゴシック" w:cs="ＭＳ 明朝" w:hint="eastAsia"/>
          <w:color w:val="000000"/>
          <w:kern w:val="0"/>
          <w:szCs w:val="22"/>
        </w:rPr>
        <w:t>特定輸出貨物、</w:t>
      </w:r>
      <w:r w:rsidRPr="00BA42C4">
        <w:rPr>
          <w:rFonts w:hint="eastAsia"/>
          <w:color w:val="000000"/>
        </w:rPr>
        <w:t>特定委託輸出貨物</w:t>
      </w:r>
      <w:r w:rsidRPr="00BA42C4">
        <w:rPr>
          <w:rFonts w:ascii="ＭＳ ゴシック" w:hAnsi="ＭＳ ゴシック" w:cs="ＭＳ 明朝" w:hint="eastAsia"/>
          <w:color w:val="000000"/>
          <w:kern w:val="0"/>
          <w:szCs w:val="22"/>
        </w:rPr>
        <w:t>及び特定製造貨物</w:t>
      </w:r>
      <w:r w:rsidRPr="00BA42C4">
        <w:rPr>
          <w:rFonts w:hint="eastAsia"/>
          <w:color w:val="000000"/>
        </w:rPr>
        <w:t>を除く。</w:t>
      </w:r>
    </w:p>
    <w:p w:rsidR="00291404" w:rsidRPr="00BA42C4" w:rsidRDefault="006F79E2" w:rsidP="00291404">
      <w:pPr>
        <w:autoSpaceDE w:val="0"/>
        <w:autoSpaceDN w:val="0"/>
        <w:adjustRightInd w:val="0"/>
        <w:ind w:leftChars="501" w:left="1192" w:hangingChars="100" w:hanging="198"/>
        <w:jc w:val="left"/>
        <w:rPr>
          <w:rFonts w:ascii="ＭＳ ゴシック" w:cs="ＭＳ 明朝"/>
          <w:color w:val="000000"/>
          <w:kern w:val="0"/>
          <w:szCs w:val="22"/>
        </w:rPr>
      </w:pPr>
      <w:r w:rsidRPr="00BA42C4">
        <w:rPr>
          <w:rFonts w:ascii="ＭＳ ゴシック" w:hAnsi="ＭＳ ゴシック" w:cs="ＭＳ 明朝" w:hint="eastAsia"/>
          <w:color w:val="000000"/>
          <w:kern w:val="0"/>
          <w:szCs w:val="22"/>
        </w:rPr>
        <w:t>④「コンテナ番号の取消し」の場合は、入力された輸出管理番号等に係る貨物情報ＤＢに、当該バンニング場所コードに対するコンテナ番号が２件以上登録されていること。</w:t>
      </w:r>
    </w:p>
    <w:p w:rsidR="00291404" w:rsidRPr="00BA42C4" w:rsidRDefault="006F79E2" w:rsidP="00291404">
      <w:pPr>
        <w:autoSpaceDE w:val="0"/>
        <w:autoSpaceDN w:val="0"/>
        <w:adjustRightInd w:val="0"/>
        <w:ind w:firstLineChars="501" w:firstLine="994"/>
        <w:jc w:val="left"/>
        <w:rPr>
          <w:rFonts w:ascii="ＭＳ ゴシック" w:cs="ＭＳ 明朝"/>
          <w:color w:val="000000"/>
          <w:kern w:val="0"/>
          <w:szCs w:val="22"/>
        </w:rPr>
      </w:pPr>
      <w:r w:rsidRPr="00BA42C4">
        <w:rPr>
          <w:rFonts w:hAnsi="ＭＳ ゴシック" w:cs="ＭＳ 明朝" w:hint="eastAsia"/>
          <w:color w:val="000000"/>
          <w:kern w:val="0"/>
          <w:szCs w:val="22"/>
        </w:rPr>
        <w:t>⑤貨物手作業移行されていないこと。</w:t>
      </w:r>
    </w:p>
    <w:p w:rsidR="00291404" w:rsidRPr="00BA42C4" w:rsidRDefault="006F79E2" w:rsidP="00291404">
      <w:pPr>
        <w:autoSpaceDE w:val="0"/>
        <w:autoSpaceDN w:val="0"/>
        <w:adjustRightInd w:val="0"/>
        <w:ind w:leftChars="501" w:left="1192" w:hangingChars="100" w:hanging="198"/>
        <w:jc w:val="left"/>
        <w:rPr>
          <w:rFonts w:ascii="ＭＳ ゴシック" w:hAnsi="ＭＳ ゴシック"/>
        </w:rPr>
      </w:pPr>
      <w:r w:rsidRPr="00BA42C4">
        <w:rPr>
          <w:rFonts w:hAnsi="ＭＳ ゴシック" w:cs="ＭＳ 明朝" w:hint="eastAsia"/>
          <w:color w:val="000000"/>
          <w:kern w:val="0"/>
          <w:szCs w:val="22"/>
        </w:rPr>
        <w:t>⑥</w:t>
      </w:r>
      <w:r w:rsidRPr="00BA42C4">
        <w:rPr>
          <w:rFonts w:ascii="ＭＳ 明朝" w:hAnsi="ＭＳ 明朝" w:cs="ＭＳ 明朝" w:hint="eastAsia"/>
          <w:color w:val="000000"/>
          <w:kern w:val="0"/>
          <w:szCs w:val="22"/>
        </w:rPr>
        <w:t>ＶＡＮ業務等がされた後に</w:t>
      </w:r>
      <w:r w:rsidRPr="00BA42C4">
        <w:rPr>
          <w:rFonts w:ascii="ＭＳ ゴシック" w:hAnsi="ＭＳ ゴシック" w:cs="ＭＳ 明朝" w:hint="eastAsia"/>
          <w:color w:val="000000"/>
          <w:kern w:val="0"/>
          <w:szCs w:val="22"/>
        </w:rPr>
        <w:t>「貨物取扱登録（改装・仕分け）（ＳＨＳ）」業務</w:t>
      </w:r>
      <w:r w:rsidRPr="00BA42C4">
        <w:rPr>
          <w:rFonts w:ascii="ＭＳ 明朝" w:hAnsi="ＭＳ 明朝" w:cs="ＭＳ 明朝" w:hint="eastAsia"/>
          <w:color w:val="000000"/>
          <w:kern w:val="0"/>
          <w:szCs w:val="22"/>
        </w:rPr>
        <w:t>により</w:t>
      </w:r>
      <w:r w:rsidRPr="00BA42C4">
        <w:rPr>
          <w:rFonts w:ascii="ＭＳ ゴシック" w:hAnsi="ＭＳ ゴシック" w:hint="eastAsia"/>
        </w:rPr>
        <w:t>仕分子となっていないこと。</w:t>
      </w:r>
    </w:p>
    <w:p w:rsidR="00CC11E7" w:rsidRPr="00BA42C4" w:rsidRDefault="00CC11E7" w:rsidP="00287089">
      <w:pPr>
        <w:autoSpaceDE w:val="0"/>
        <w:autoSpaceDN w:val="0"/>
        <w:adjustRightInd w:val="0"/>
        <w:ind w:leftChars="501" w:left="1192" w:hangingChars="100" w:hanging="198"/>
        <w:jc w:val="left"/>
        <w:rPr>
          <w:rFonts w:ascii="ＭＳ ゴシック" w:cs="ＭＳ 明朝"/>
          <w:color w:val="000000"/>
          <w:kern w:val="0"/>
          <w:szCs w:val="22"/>
        </w:rPr>
      </w:pPr>
      <w:r w:rsidRPr="00BA42C4">
        <w:rPr>
          <w:rFonts w:ascii="ＭＳ ゴシック" w:hAnsi="ＭＳ ゴシック" w:hint="eastAsia"/>
        </w:rPr>
        <w:t>⑦輸出取止め再輸入申告</w:t>
      </w:r>
      <w:r w:rsidR="00287089" w:rsidRPr="00BA42C4">
        <w:rPr>
          <w:rFonts w:ascii="ＭＳ ゴシック" w:hAnsi="ＭＳ ゴシック" w:hint="eastAsia"/>
        </w:rPr>
        <w:t>・特例輸出貨物の輸出許可取消申請事項登録中または輸出取止め再輸入申告・特例輸出貨物の輸出許可取消申請中でないこと</w:t>
      </w:r>
      <w:r w:rsidR="007349A6" w:rsidRPr="00BA42C4">
        <w:rPr>
          <w:rFonts w:ascii="ＭＳ ゴシック" w:hAnsi="ＭＳ ゴシック" w:hint="eastAsia"/>
        </w:rPr>
        <w:t>。</w:t>
      </w:r>
    </w:p>
    <w:p w:rsidR="006F79E2" w:rsidRPr="00BA42C4" w:rsidRDefault="006F79E2" w:rsidP="003A0C2C">
      <w:pPr>
        <w:autoSpaceDE w:val="0"/>
        <w:autoSpaceDN w:val="0"/>
        <w:adjustRightInd w:val="0"/>
        <w:ind w:firstLineChars="200" w:firstLine="397"/>
        <w:jc w:val="left"/>
        <w:rPr>
          <w:rFonts w:ascii="ＭＳ ゴシック" w:cs="ＭＳ 明朝"/>
          <w:color w:val="000000"/>
          <w:kern w:val="0"/>
          <w:szCs w:val="22"/>
        </w:rPr>
      </w:pPr>
      <w:r w:rsidRPr="00BA42C4">
        <w:rPr>
          <w:rFonts w:hAnsi="ＭＳ ゴシック" w:cs="ＭＳ 明朝" w:hint="eastAsia"/>
          <w:color w:val="000000"/>
          <w:kern w:val="0"/>
          <w:szCs w:val="22"/>
        </w:rPr>
        <w:t>（Ｂ）</w:t>
      </w:r>
      <w:r w:rsidRPr="00BA42C4">
        <w:rPr>
          <w:rFonts w:ascii="ＭＳ ゴシック" w:hAnsi="ＭＳ ゴシック" w:cs="ＭＳ 明朝" w:hint="eastAsia"/>
          <w:color w:val="000000"/>
          <w:kern w:val="0"/>
          <w:szCs w:val="22"/>
        </w:rPr>
        <w:t>コンテナ情報ＤＢに登録されている搬入先または経由地がシステム参加保税地域等以外である場合</w:t>
      </w:r>
    </w:p>
    <w:p w:rsidR="006F79E2" w:rsidRPr="00BA42C4" w:rsidRDefault="006F79E2" w:rsidP="003A0C2C">
      <w:pPr>
        <w:autoSpaceDE w:val="0"/>
        <w:autoSpaceDN w:val="0"/>
        <w:adjustRightInd w:val="0"/>
        <w:ind w:leftChars="505" w:left="1200" w:hangingChars="100" w:hanging="198"/>
        <w:jc w:val="left"/>
        <w:rPr>
          <w:rFonts w:hAnsi="ＭＳ ゴシック" w:cs="ＭＳ 明朝"/>
          <w:color w:val="000000"/>
          <w:kern w:val="0"/>
          <w:szCs w:val="22"/>
        </w:rPr>
      </w:pPr>
      <w:r w:rsidRPr="00BA42C4">
        <w:rPr>
          <w:rFonts w:hAnsi="ＭＳ ゴシック" w:cs="ＭＳ 明朝" w:hint="eastAsia"/>
          <w:color w:val="000000"/>
          <w:kern w:val="0"/>
          <w:szCs w:val="22"/>
        </w:rPr>
        <w:t>①特定輸出貨物、</w:t>
      </w:r>
      <w:r w:rsidRPr="00BA42C4">
        <w:rPr>
          <w:rFonts w:hint="eastAsia"/>
          <w:color w:val="000000"/>
        </w:rPr>
        <w:t>特定委託輸出貨物</w:t>
      </w:r>
      <w:r w:rsidRPr="00BA42C4">
        <w:rPr>
          <w:rFonts w:ascii="ＭＳ ゴシック" w:hAnsi="ＭＳ ゴシック" w:cs="ＭＳ 明朝" w:hint="eastAsia"/>
          <w:color w:val="000000"/>
          <w:kern w:val="0"/>
          <w:szCs w:val="22"/>
        </w:rPr>
        <w:t>及び特定製造貨物</w:t>
      </w:r>
      <w:r w:rsidRPr="00BA42C4">
        <w:rPr>
          <w:rFonts w:hAnsi="ＭＳ ゴシック" w:cs="ＭＳ 明朝" w:hint="eastAsia"/>
          <w:color w:val="000000"/>
          <w:kern w:val="0"/>
          <w:szCs w:val="22"/>
        </w:rPr>
        <w:t>以外の場合は、数量変更にかかる輸出許可内容変更申請中でないこと。</w:t>
      </w:r>
    </w:p>
    <w:p w:rsidR="00291404" w:rsidRPr="00BA42C4" w:rsidRDefault="006F79E2" w:rsidP="00291404">
      <w:pPr>
        <w:autoSpaceDE w:val="0"/>
        <w:autoSpaceDN w:val="0"/>
        <w:adjustRightInd w:val="0"/>
        <w:ind w:leftChars="515" w:left="1220" w:hangingChars="100" w:hanging="198"/>
        <w:jc w:val="left"/>
        <w:rPr>
          <w:rFonts w:hAnsi="ＭＳ ゴシック" w:cs="ＭＳ 明朝"/>
          <w:color w:val="000000"/>
          <w:kern w:val="0"/>
          <w:szCs w:val="22"/>
        </w:rPr>
      </w:pPr>
      <w:r w:rsidRPr="00BA42C4">
        <w:rPr>
          <w:rFonts w:hint="eastAsia"/>
          <w:color w:val="000000"/>
        </w:rPr>
        <w:t>②</w:t>
      </w:r>
      <w:r w:rsidRPr="00BA42C4">
        <w:rPr>
          <w:rFonts w:hAnsi="ＭＳ ゴシック" w:cs="ＭＳ 明朝" w:hint="eastAsia"/>
          <w:color w:val="000000"/>
          <w:kern w:val="0"/>
          <w:szCs w:val="22"/>
        </w:rPr>
        <w:t>特定輸出貨物、</w:t>
      </w:r>
      <w:r w:rsidRPr="00BA42C4">
        <w:rPr>
          <w:rFonts w:hint="eastAsia"/>
          <w:color w:val="000000"/>
        </w:rPr>
        <w:t>特定委託輸出貨物</w:t>
      </w:r>
      <w:r w:rsidRPr="00BA42C4">
        <w:rPr>
          <w:rFonts w:ascii="ＭＳ ゴシック" w:hAnsi="ＭＳ ゴシック" w:cs="ＭＳ 明朝" w:hint="eastAsia"/>
          <w:color w:val="000000"/>
          <w:kern w:val="0"/>
          <w:szCs w:val="22"/>
        </w:rPr>
        <w:t>及び特定製造貨物</w:t>
      </w:r>
      <w:r w:rsidRPr="00BA42C4">
        <w:rPr>
          <w:rFonts w:hAnsi="ＭＳ ゴシック" w:cs="ＭＳ 明朝" w:hint="eastAsia"/>
          <w:color w:val="000000"/>
          <w:kern w:val="0"/>
          <w:szCs w:val="22"/>
        </w:rPr>
        <w:t>以外の場合は、「許可・承認等情報登録（輸出通関）（ＰＡＥ）」業務がされていないこと。</w:t>
      </w:r>
    </w:p>
    <w:p w:rsidR="00291404" w:rsidRPr="00BA42C4" w:rsidRDefault="006F79E2" w:rsidP="00291404">
      <w:pPr>
        <w:autoSpaceDE w:val="0"/>
        <w:autoSpaceDN w:val="0"/>
        <w:adjustRightInd w:val="0"/>
        <w:ind w:leftChars="515" w:left="1220" w:hangingChars="100" w:hanging="198"/>
        <w:jc w:val="left"/>
        <w:rPr>
          <w:rFonts w:hAnsi="ＭＳ ゴシック" w:cs="ＭＳ 明朝"/>
          <w:color w:val="000000"/>
          <w:kern w:val="0"/>
          <w:szCs w:val="22"/>
        </w:rPr>
      </w:pPr>
      <w:r w:rsidRPr="00BA42C4">
        <w:rPr>
          <w:rFonts w:hAnsi="ＭＳ ゴシック" w:cs="ＭＳ 明朝" w:hint="eastAsia"/>
          <w:color w:val="000000"/>
          <w:kern w:val="0"/>
          <w:szCs w:val="22"/>
        </w:rPr>
        <w:t>③事故貨物の場合は、税関による事故確認登録がされていること。</w:t>
      </w:r>
    </w:p>
    <w:p w:rsidR="006F79E2" w:rsidRPr="00BA42C4" w:rsidRDefault="006F79E2" w:rsidP="00291404">
      <w:pPr>
        <w:autoSpaceDE w:val="0"/>
        <w:autoSpaceDN w:val="0"/>
        <w:adjustRightInd w:val="0"/>
        <w:ind w:leftChars="515" w:left="1220" w:hangingChars="100" w:hanging="198"/>
        <w:jc w:val="left"/>
        <w:rPr>
          <w:rFonts w:hAnsi="ＭＳ ゴシック" w:cs="ＭＳ 明朝"/>
          <w:color w:val="000000"/>
          <w:kern w:val="0"/>
          <w:szCs w:val="22"/>
        </w:rPr>
      </w:pPr>
      <w:r w:rsidRPr="00BA42C4">
        <w:rPr>
          <w:rFonts w:hAnsi="ＭＳ ゴシック" w:cs="ＭＳ 明朝" w:hint="eastAsia"/>
          <w:color w:val="000000"/>
          <w:kern w:val="0"/>
          <w:szCs w:val="22"/>
        </w:rPr>
        <w:t>④貨物取扱登録がされていないこと。</w:t>
      </w:r>
    </w:p>
    <w:p w:rsidR="006F79E2" w:rsidRPr="00BA42C4" w:rsidRDefault="006F79E2" w:rsidP="003A0C2C">
      <w:pPr>
        <w:autoSpaceDE w:val="0"/>
        <w:autoSpaceDN w:val="0"/>
        <w:adjustRightInd w:val="0"/>
        <w:ind w:leftChars="201" w:left="992" w:hangingChars="299" w:hanging="593"/>
        <w:jc w:val="left"/>
        <w:rPr>
          <w:rFonts w:hAnsi="ＭＳ ゴシック" w:cs="ＭＳ 明朝"/>
          <w:color w:val="000000"/>
          <w:kern w:val="0"/>
          <w:szCs w:val="22"/>
        </w:rPr>
      </w:pPr>
      <w:r w:rsidRPr="00BA42C4">
        <w:rPr>
          <w:rFonts w:hAnsi="ＭＳ ゴシック" w:cs="ＭＳ 明朝" w:hint="eastAsia"/>
          <w:color w:val="000000"/>
          <w:kern w:val="0"/>
          <w:szCs w:val="22"/>
        </w:rPr>
        <w:t>（Ｃ）</w:t>
      </w:r>
      <w:r w:rsidRPr="00BA42C4">
        <w:rPr>
          <w:rFonts w:ascii="ＭＳ ゴシック" w:hAnsi="ＭＳ ゴシック" w:cs="ＭＳ 明朝" w:hint="eastAsia"/>
          <w:color w:val="000000"/>
          <w:kern w:val="0"/>
          <w:szCs w:val="22"/>
        </w:rPr>
        <w:t>「輸出管理番号等の取消し」または「コンテナ番号の取消し」の場合で、ＣＹＡ業務がされている場合</w:t>
      </w:r>
    </w:p>
    <w:p w:rsidR="006F79E2" w:rsidRPr="00BA42C4" w:rsidRDefault="006F79E2" w:rsidP="003A0C2C">
      <w:pPr>
        <w:autoSpaceDE w:val="0"/>
        <w:autoSpaceDN w:val="0"/>
        <w:adjustRightInd w:val="0"/>
        <w:ind w:firstLineChars="501" w:firstLine="994"/>
        <w:jc w:val="left"/>
        <w:rPr>
          <w:rFonts w:hAnsi="ＭＳ ゴシック" w:cs="ＭＳ 明朝"/>
          <w:color w:val="000000"/>
          <w:kern w:val="0"/>
          <w:szCs w:val="22"/>
        </w:rPr>
      </w:pPr>
      <w:r w:rsidRPr="00BA42C4">
        <w:rPr>
          <w:rFonts w:hAnsi="ＭＳ ゴシック" w:cs="ＭＳ 明朝" w:hint="eastAsia"/>
          <w:color w:val="000000"/>
          <w:kern w:val="0"/>
          <w:szCs w:val="22"/>
        </w:rPr>
        <w:lastRenderedPageBreak/>
        <w:t>①輸出貨物または積戻し貨物であること。</w:t>
      </w:r>
    </w:p>
    <w:p w:rsidR="006F79E2" w:rsidRPr="00BA42C4" w:rsidRDefault="006F79E2" w:rsidP="003A0C2C">
      <w:pPr>
        <w:autoSpaceDE w:val="0"/>
        <w:autoSpaceDN w:val="0"/>
        <w:adjustRightInd w:val="0"/>
        <w:ind w:firstLineChars="503" w:firstLine="998"/>
        <w:jc w:val="left"/>
        <w:rPr>
          <w:rFonts w:hAnsi="ＭＳ ゴシック" w:cs="ＭＳ 明朝"/>
          <w:color w:val="000000"/>
          <w:kern w:val="0"/>
          <w:szCs w:val="22"/>
        </w:rPr>
      </w:pPr>
      <w:r w:rsidRPr="00BA42C4">
        <w:rPr>
          <w:rFonts w:ascii="ＭＳ ゴシック" w:hAnsi="ＭＳ ゴシック" w:cs="ＭＳ 明朝" w:hint="eastAsia"/>
          <w:color w:val="000000"/>
          <w:kern w:val="0"/>
          <w:szCs w:val="22"/>
        </w:rPr>
        <w:t>②</w:t>
      </w:r>
      <w:r w:rsidRPr="00BA42C4">
        <w:rPr>
          <w:rFonts w:hAnsi="ＭＳ ゴシック" w:cs="ＭＳ 明朝" w:hint="eastAsia"/>
          <w:color w:val="000000"/>
          <w:kern w:val="0"/>
          <w:szCs w:val="22"/>
        </w:rPr>
        <w:t>保税運送されてきた貨物でないこと。</w:t>
      </w:r>
    </w:p>
    <w:p w:rsidR="006F79E2" w:rsidRPr="00BA42C4" w:rsidRDefault="006F79E2" w:rsidP="003A0C2C">
      <w:pPr>
        <w:autoSpaceDE w:val="0"/>
        <w:autoSpaceDN w:val="0"/>
        <w:adjustRightInd w:val="0"/>
        <w:ind w:leftChars="503" w:left="1196" w:hangingChars="100" w:hanging="198"/>
        <w:jc w:val="left"/>
        <w:rPr>
          <w:rFonts w:hAnsi="ＭＳ ゴシック" w:cs="ＭＳ 明朝"/>
          <w:color w:val="000000"/>
          <w:kern w:val="0"/>
          <w:szCs w:val="22"/>
        </w:rPr>
      </w:pPr>
      <w:r w:rsidRPr="00BA42C4">
        <w:rPr>
          <w:rFonts w:hAnsi="ＭＳ ゴシック" w:cs="ＭＳ 明朝" w:hint="eastAsia"/>
          <w:color w:val="000000"/>
          <w:kern w:val="0"/>
          <w:szCs w:val="22"/>
        </w:rPr>
        <w:t>③ＣＹに搬入後、輸出申告または積戻し申告がされていないこと。ただし、搬入前申告済貨物（搬入後処理未済）を除く。</w:t>
      </w:r>
    </w:p>
    <w:p w:rsidR="006F79E2" w:rsidRPr="00BA42C4" w:rsidRDefault="006F79E2" w:rsidP="003A0C2C">
      <w:pPr>
        <w:autoSpaceDE w:val="0"/>
        <w:autoSpaceDN w:val="0"/>
        <w:adjustRightInd w:val="0"/>
        <w:ind w:firstLineChars="501" w:firstLine="994"/>
        <w:jc w:val="left"/>
        <w:rPr>
          <w:rFonts w:hAnsi="ＭＳ ゴシック" w:cs="ＭＳ 明朝"/>
          <w:color w:val="000000"/>
          <w:kern w:val="0"/>
          <w:szCs w:val="22"/>
        </w:rPr>
      </w:pPr>
      <w:r w:rsidRPr="00BA42C4">
        <w:rPr>
          <w:rFonts w:hAnsi="ＭＳ ゴシック" w:cs="ＭＳ 明朝" w:hint="eastAsia"/>
          <w:color w:val="000000"/>
          <w:kern w:val="0"/>
          <w:szCs w:val="22"/>
        </w:rPr>
        <w:t>④輸出等申告中でないこと。ただし、搬入前申告済貨物（搬入後処理未済）を除く。</w:t>
      </w:r>
    </w:p>
    <w:p w:rsidR="006F79E2" w:rsidRPr="00BA42C4" w:rsidRDefault="006F79E2" w:rsidP="003A0C2C">
      <w:pPr>
        <w:autoSpaceDE w:val="0"/>
        <w:autoSpaceDN w:val="0"/>
        <w:adjustRightInd w:val="0"/>
        <w:ind w:firstLineChars="503" w:firstLine="998"/>
        <w:jc w:val="left"/>
        <w:rPr>
          <w:rFonts w:hAnsi="ＭＳ ゴシック" w:cs="ＭＳ 明朝"/>
          <w:color w:val="000000"/>
          <w:kern w:val="0"/>
          <w:szCs w:val="22"/>
        </w:rPr>
      </w:pPr>
      <w:r w:rsidRPr="00BA42C4">
        <w:rPr>
          <w:rFonts w:hAnsi="ＭＳ ゴシック" w:cs="ＭＳ 明朝" w:hint="eastAsia"/>
          <w:color w:val="000000"/>
          <w:kern w:val="0"/>
          <w:szCs w:val="22"/>
        </w:rPr>
        <w:t>⑤数量変更にかかる輸出許可内容変更申請中でないこと。</w:t>
      </w:r>
    </w:p>
    <w:p w:rsidR="006F79E2" w:rsidRPr="00BA42C4" w:rsidRDefault="006F79E2" w:rsidP="003A0C2C">
      <w:pPr>
        <w:autoSpaceDE w:val="0"/>
        <w:autoSpaceDN w:val="0"/>
        <w:adjustRightInd w:val="0"/>
        <w:ind w:leftChars="507" w:left="1204" w:hangingChars="100" w:hanging="198"/>
        <w:jc w:val="left"/>
        <w:rPr>
          <w:rFonts w:hAnsi="ＭＳ ゴシック" w:cs="ＭＳ 明朝"/>
          <w:color w:val="000000"/>
          <w:kern w:val="0"/>
          <w:szCs w:val="22"/>
        </w:rPr>
      </w:pPr>
      <w:r w:rsidRPr="00BA42C4">
        <w:rPr>
          <w:rFonts w:hAnsi="ＭＳ ゴシック" w:cs="ＭＳ 明朝" w:hint="eastAsia"/>
          <w:color w:val="000000"/>
          <w:kern w:val="0"/>
          <w:szCs w:val="22"/>
        </w:rPr>
        <w:t>⑥ＣＹに搬入後、ＰＡＥ業務がされていないこと。ただし、輸出貨物に対して、以下の登録がされている場合を除く。</w:t>
      </w:r>
    </w:p>
    <w:p w:rsidR="006F79E2" w:rsidRPr="00BA42C4" w:rsidRDefault="006F79E2" w:rsidP="003A0C2C">
      <w:pPr>
        <w:autoSpaceDE w:val="0"/>
        <w:autoSpaceDN w:val="0"/>
        <w:adjustRightInd w:val="0"/>
        <w:ind w:leftChars="607" w:left="1204"/>
        <w:jc w:val="left"/>
        <w:rPr>
          <w:rFonts w:hAnsi="ＭＳ ゴシック" w:cs="ＭＳ 明朝"/>
          <w:color w:val="000000"/>
          <w:kern w:val="0"/>
          <w:szCs w:val="22"/>
        </w:rPr>
      </w:pPr>
      <w:r w:rsidRPr="00BA42C4">
        <w:rPr>
          <w:rFonts w:hAnsi="ＭＳ ゴシック" w:cs="ＭＳ 明朝" w:hint="eastAsia"/>
          <w:color w:val="000000"/>
          <w:kern w:val="0"/>
          <w:szCs w:val="22"/>
        </w:rPr>
        <w:t>・輸出取止再輸入許可</w:t>
      </w:r>
    </w:p>
    <w:p w:rsidR="00287089" w:rsidRPr="00BA42C4" w:rsidRDefault="00287089" w:rsidP="003A0C2C">
      <w:pPr>
        <w:autoSpaceDE w:val="0"/>
        <w:autoSpaceDN w:val="0"/>
        <w:adjustRightInd w:val="0"/>
        <w:ind w:leftChars="607" w:left="1204"/>
        <w:jc w:val="left"/>
        <w:rPr>
          <w:rFonts w:hAnsi="ＭＳ ゴシック" w:cs="ＭＳ 明朝"/>
          <w:color w:val="000000"/>
          <w:kern w:val="0"/>
          <w:szCs w:val="22"/>
        </w:rPr>
      </w:pPr>
      <w:r w:rsidRPr="00BA42C4">
        <w:rPr>
          <w:rFonts w:hAnsi="ＭＳ ゴシック" w:cs="ＭＳ 明朝" w:hint="eastAsia"/>
          <w:color w:val="000000"/>
          <w:kern w:val="0"/>
          <w:szCs w:val="22"/>
        </w:rPr>
        <w:t>・特例輸出貨物の輸出許可取消</w:t>
      </w:r>
    </w:p>
    <w:p w:rsidR="006F79E2" w:rsidRPr="00BA42C4" w:rsidRDefault="006F79E2" w:rsidP="003A0C2C">
      <w:pPr>
        <w:autoSpaceDE w:val="0"/>
        <w:autoSpaceDN w:val="0"/>
        <w:adjustRightInd w:val="0"/>
        <w:ind w:leftChars="607" w:left="1204"/>
        <w:jc w:val="left"/>
        <w:rPr>
          <w:rFonts w:hAnsi="ＭＳ ゴシック" w:cs="ＭＳ 明朝"/>
          <w:dstrike/>
          <w:color w:val="FF0000"/>
          <w:kern w:val="0"/>
          <w:szCs w:val="22"/>
        </w:rPr>
      </w:pPr>
      <w:r w:rsidRPr="00BA42C4">
        <w:rPr>
          <w:rFonts w:hAnsi="ＭＳ ゴシック" w:cs="ＭＳ 明朝" w:hint="eastAsia"/>
          <w:color w:val="000000"/>
          <w:kern w:val="0"/>
          <w:szCs w:val="22"/>
        </w:rPr>
        <w:t>・輸出等申告撤回</w:t>
      </w:r>
    </w:p>
    <w:p w:rsidR="006F79E2" w:rsidRPr="00BA42C4" w:rsidRDefault="006F79E2" w:rsidP="003A0C2C">
      <w:pPr>
        <w:autoSpaceDE w:val="0"/>
        <w:autoSpaceDN w:val="0"/>
        <w:adjustRightInd w:val="0"/>
        <w:ind w:firstLineChars="501" w:firstLine="994"/>
        <w:jc w:val="left"/>
        <w:rPr>
          <w:rFonts w:hAnsi="ＭＳ ゴシック" w:cs="ＭＳ 明朝"/>
          <w:color w:val="000000"/>
          <w:kern w:val="0"/>
          <w:szCs w:val="22"/>
        </w:rPr>
      </w:pPr>
      <w:r w:rsidRPr="00BA42C4">
        <w:rPr>
          <w:rFonts w:hAnsi="ＭＳ ゴシック" w:cs="ＭＳ 明朝" w:hint="eastAsia"/>
          <w:color w:val="000000"/>
          <w:kern w:val="0"/>
          <w:szCs w:val="22"/>
        </w:rPr>
        <w:t>⑦事故貨物の場合は、税関による事故確認登録がされていること。</w:t>
      </w:r>
    </w:p>
    <w:p w:rsidR="006F79E2" w:rsidRPr="00BA42C4" w:rsidRDefault="006F79E2" w:rsidP="003A0C2C">
      <w:pPr>
        <w:autoSpaceDE w:val="0"/>
        <w:autoSpaceDN w:val="0"/>
        <w:adjustRightInd w:val="0"/>
        <w:ind w:firstLineChars="501" w:firstLine="994"/>
        <w:jc w:val="left"/>
        <w:rPr>
          <w:rFonts w:hAnsi="ＭＳ ゴシック" w:cs="ＭＳ 明朝"/>
          <w:color w:val="000000"/>
          <w:kern w:val="0"/>
          <w:szCs w:val="22"/>
        </w:rPr>
      </w:pPr>
      <w:r w:rsidRPr="00BA42C4">
        <w:rPr>
          <w:rFonts w:hAnsi="ＭＳ ゴシック" w:cs="ＭＳ 明朝" w:hint="eastAsia"/>
          <w:color w:val="000000"/>
          <w:kern w:val="0"/>
          <w:szCs w:val="22"/>
        </w:rPr>
        <w:t>⑧貨物差止め登録がされていないこと。</w:t>
      </w:r>
    </w:p>
    <w:p w:rsidR="006F79E2" w:rsidRPr="00BA42C4" w:rsidRDefault="006F79E2" w:rsidP="003A0C2C">
      <w:pPr>
        <w:autoSpaceDE w:val="0"/>
        <w:autoSpaceDN w:val="0"/>
        <w:adjustRightInd w:val="0"/>
        <w:ind w:firstLineChars="501" w:firstLine="994"/>
        <w:jc w:val="left"/>
        <w:rPr>
          <w:rFonts w:hAnsi="ＭＳ ゴシック" w:cs="ＭＳ 明朝"/>
          <w:color w:val="000000"/>
          <w:kern w:val="0"/>
          <w:szCs w:val="22"/>
        </w:rPr>
      </w:pPr>
      <w:r w:rsidRPr="00BA42C4">
        <w:rPr>
          <w:rFonts w:hAnsi="ＭＳ ゴシック" w:cs="ＭＳ 明朝" w:hint="eastAsia"/>
          <w:color w:val="000000"/>
          <w:kern w:val="0"/>
          <w:szCs w:val="22"/>
        </w:rPr>
        <w:t>⑨貨物取扱登録がされていないこと。</w:t>
      </w:r>
    </w:p>
    <w:p w:rsidR="006F79E2" w:rsidRPr="00BA42C4" w:rsidRDefault="006F79E2" w:rsidP="003A0C2C">
      <w:pPr>
        <w:autoSpaceDE w:val="0"/>
        <w:autoSpaceDN w:val="0"/>
        <w:adjustRightInd w:val="0"/>
        <w:ind w:firstLineChars="501" w:firstLine="994"/>
        <w:jc w:val="left"/>
        <w:rPr>
          <w:rFonts w:hAnsi="ＭＳ ゴシック" w:cs="ＭＳ 明朝"/>
          <w:color w:val="000000"/>
          <w:kern w:val="0"/>
          <w:szCs w:val="22"/>
        </w:rPr>
      </w:pPr>
      <w:r w:rsidRPr="00BA42C4">
        <w:rPr>
          <w:rFonts w:hAnsi="ＭＳ ゴシック" w:cs="ＭＳ 明朝" w:hint="eastAsia"/>
          <w:color w:val="000000"/>
          <w:kern w:val="0"/>
          <w:szCs w:val="22"/>
        </w:rPr>
        <w:t>⑩貨物取扱許可申請がされていないこと。</w:t>
      </w:r>
    </w:p>
    <w:p w:rsidR="006F79E2" w:rsidRPr="00BA42C4" w:rsidRDefault="006F79E2" w:rsidP="003A0C2C">
      <w:pPr>
        <w:autoSpaceDE w:val="0"/>
        <w:autoSpaceDN w:val="0"/>
        <w:adjustRightInd w:val="0"/>
        <w:ind w:firstLineChars="501" w:firstLine="994"/>
        <w:jc w:val="left"/>
        <w:rPr>
          <w:rFonts w:hAnsi="ＭＳ ゴシック" w:cs="ＭＳ 明朝"/>
          <w:color w:val="000000"/>
          <w:kern w:val="0"/>
          <w:szCs w:val="22"/>
        </w:rPr>
      </w:pPr>
      <w:r w:rsidRPr="00BA42C4">
        <w:rPr>
          <w:rFonts w:hAnsi="ＭＳ ゴシック" w:cs="ＭＳ 明朝" w:hint="eastAsia"/>
          <w:color w:val="000000"/>
          <w:kern w:val="0"/>
          <w:szCs w:val="22"/>
        </w:rPr>
        <w:t>⑪見本持出許可申請がされていないこと。</w:t>
      </w:r>
    </w:p>
    <w:p w:rsidR="006F79E2" w:rsidRPr="00BA42C4" w:rsidRDefault="006F79E2" w:rsidP="003A0C2C">
      <w:pPr>
        <w:autoSpaceDE w:val="0"/>
        <w:autoSpaceDN w:val="0"/>
        <w:adjustRightInd w:val="0"/>
        <w:ind w:firstLineChars="501" w:firstLine="994"/>
        <w:jc w:val="left"/>
        <w:rPr>
          <w:rFonts w:hAnsi="ＭＳ ゴシック" w:cs="ＭＳ 明朝"/>
          <w:color w:val="000000"/>
          <w:kern w:val="0"/>
          <w:szCs w:val="22"/>
        </w:rPr>
      </w:pPr>
      <w:r w:rsidRPr="00BA42C4">
        <w:rPr>
          <w:rFonts w:hAnsi="ＭＳ ゴシック" w:cs="ＭＳ 明朝" w:hint="eastAsia"/>
          <w:color w:val="000000"/>
          <w:kern w:val="0"/>
          <w:szCs w:val="22"/>
        </w:rPr>
        <w:t>⑫ＰＳＨ業務により、以下の登録がされていないこと。</w:t>
      </w:r>
    </w:p>
    <w:p w:rsidR="006F79E2" w:rsidRPr="00BA42C4" w:rsidRDefault="006F79E2" w:rsidP="003A0C2C">
      <w:pPr>
        <w:autoSpaceDE w:val="0"/>
        <w:autoSpaceDN w:val="0"/>
        <w:adjustRightInd w:val="0"/>
        <w:ind w:firstLineChars="602" w:firstLine="1194"/>
        <w:jc w:val="left"/>
        <w:rPr>
          <w:rFonts w:hAnsi="ＭＳ ゴシック" w:cs="ＭＳ 明朝"/>
          <w:color w:val="000000"/>
          <w:kern w:val="0"/>
          <w:szCs w:val="22"/>
        </w:rPr>
      </w:pPr>
      <w:r w:rsidRPr="00BA42C4">
        <w:rPr>
          <w:rFonts w:hAnsi="ＭＳ ゴシック" w:cs="ＭＳ 明朝" w:hint="eastAsia"/>
          <w:color w:val="000000"/>
          <w:kern w:val="0"/>
          <w:szCs w:val="22"/>
        </w:rPr>
        <w:t>・亡失届受理</w:t>
      </w:r>
    </w:p>
    <w:p w:rsidR="006F79E2" w:rsidRPr="00BA42C4" w:rsidRDefault="006F79E2" w:rsidP="003A0C2C">
      <w:pPr>
        <w:autoSpaceDE w:val="0"/>
        <w:autoSpaceDN w:val="0"/>
        <w:adjustRightInd w:val="0"/>
        <w:ind w:firstLineChars="602" w:firstLine="1194"/>
        <w:jc w:val="left"/>
        <w:rPr>
          <w:rFonts w:hAnsi="ＭＳ ゴシック" w:cs="ＭＳ 明朝"/>
          <w:color w:val="000000"/>
          <w:kern w:val="0"/>
          <w:szCs w:val="22"/>
        </w:rPr>
      </w:pPr>
      <w:r w:rsidRPr="00BA42C4">
        <w:rPr>
          <w:rFonts w:hAnsi="ＭＳ ゴシック" w:cs="ＭＳ 明朝" w:hint="eastAsia"/>
          <w:color w:val="000000"/>
          <w:kern w:val="0"/>
          <w:szCs w:val="22"/>
        </w:rPr>
        <w:t>・滅却承認</w:t>
      </w:r>
    </w:p>
    <w:p w:rsidR="006F79E2" w:rsidRPr="00BA42C4" w:rsidRDefault="006F79E2" w:rsidP="003A0C2C">
      <w:pPr>
        <w:autoSpaceDE w:val="0"/>
        <w:autoSpaceDN w:val="0"/>
        <w:adjustRightInd w:val="0"/>
        <w:ind w:firstLineChars="602" w:firstLine="1194"/>
        <w:jc w:val="left"/>
        <w:rPr>
          <w:rFonts w:hAnsi="ＭＳ ゴシック" w:cs="ＭＳ 明朝"/>
          <w:color w:val="000000"/>
          <w:kern w:val="0"/>
          <w:szCs w:val="22"/>
        </w:rPr>
      </w:pPr>
      <w:r w:rsidRPr="00BA42C4">
        <w:rPr>
          <w:rFonts w:hAnsi="ＭＳ ゴシック" w:cs="ＭＳ 明朝" w:hint="eastAsia"/>
          <w:color w:val="000000"/>
          <w:kern w:val="0"/>
          <w:szCs w:val="22"/>
        </w:rPr>
        <w:t>・現場収容</w:t>
      </w:r>
    </w:p>
    <w:p w:rsidR="006F79E2" w:rsidRPr="00BA42C4" w:rsidRDefault="006F79E2" w:rsidP="003A0C2C">
      <w:pPr>
        <w:autoSpaceDE w:val="0"/>
        <w:autoSpaceDN w:val="0"/>
        <w:adjustRightInd w:val="0"/>
        <w:ind w:leftChars="600" w:left="1191"/>
        <w:jc w:val="left"/>
        <w:rPr>
          <w:rFonts w:hAnsi="ＭＳ ゴシック" w:cs="ＭＳ 明朝"/>
          <w:color w:val="000000"/>
          <w:kern w:val="0"/>
          <w:szCs w:val="22"/>
        </w:rPr>
      </w:pPr>
      <w:r w:rsidRPr="00BA42C4">
        <w:rPr>
          <w:rFonts w:hAnsi="ＭＳ ゴシック" w:cs="ＭＳ 明朝" w:hint="eastAsia"/>
          <w:color w:val="000000"/>
          <w:kern w:val="0"/>
          <w:szCs w:val="22"/>
        </w:rPr>
        <w:t>・税関内収容</w:t>
      </w:r>
    </w:p>
    <w:p w:rsidR="006F79E2" w:rsidRPr="00BA42C4" w:rsidRDefault="006F79E2" w:rsidP="003A0C2C">
      <w:pPr>
        <w:autoSpaceDE w:val="0"/>
        <w:autoSpaceDN w:val="0"/>
        <w:adjustRightInd w:val="0"/>
        <w:ind w:leftChars="600" w:left="1191"/>
        <w:jc w:val="left"/>
        <w:rPr>
          <w:rFonts w:hAnsi="ＭＳ ゴシック" w:cs="ＭＳ 明朝"/>
          <w:color w:val="000000"/>
          <w:kern w:val="0"/>
          <w:szCs w:val="22"/>
        </w:rPr>
      </w:pPr>
      <w:r w:rsidRPr="00BA42C4">
        <w:rPr>
          <w:rFonts w:hAnsi="ＭＳ ゴシック" w:cs="ＭＳ 明朝" w:hint="eastAsia"/>
          <w:color w:val="000000"/>
          <w:kern w:val="0"/>
          <w:szCs w:val="22"/>
        </w:rPr>
        <w:t>・その他の搬出承認</w:t>
      </w:r>
    </w:p>
    <w:p w:rsidR="006F79E2" w:rsidRPr="00BA42C4" w:rsidRDefault="006F79E2" w:rsidP="007E3A62">
      <w:pPr>
        <w:autoSpaceDE w:val="0"/>
        <w:autoSpaceDN w:val="0"/>
        <w:adjustRightInd w:val="0"/>
        <w:jc w:val="left"/>
        <w:rPr>
          <w:rFonts w:ascii="ＭＳ ゴシック"/>
          <w:kern w:val="0"/>
          <w:szCs w:val="22"/>
        </w:rPr>
      </w:pPr>
    </w:p>
    <w:p w:rsidR="006F79E2" w:rsidRPr="00BA42C4" w:rsidRDefault="006F79E2" w:rsidP="007E3A62">
      <w:pPr>
        <w:autoSpaceDE w:val="0"/>
        <w:autoSpaceDN w:val="0"/>
        <w:adjustRightInd w:val="0"/>
        <w:jc w:val="left"/>
        <w:rPr>
          <w:rFonts w:ascii="ＭＳ ゴシック" w:cs="ＭＳ 明朝"/>
          <w:color w:val="000000"/>
          <w:kern w:val="0"/>
          <w:szCs w:val="22"/>
        </w:rPr>
      </w:pPr>
      <w:r w:rsidRPr="00BA42C4">
        <w:rPr>
          <w:rFonts w:ascii="ＭＳ ゴシック" w:hAnsi="ＭＳ ゴシック" w:cs="ＭＳ 明朝" w:hint="eastAsia"/>
          <w:color w:val="000000"/>
          <w:kern w:val="0"/>
          <w:szCs w:val="22"/>
        </w:rPr>
        <w:t>５．処理内容</w:t>
      </w:r>
    </w:p>
    <w:p w:rsidR="006F79E2" w:rsidRPr="00BA42C4" w:rsidRDefault="006F79E2" w:rsidP="003A0C2C">
      <w:pPr>
        <w:autoSpaceDE w:val="0"/>
        <w:autoSpaceDN w:val="0"/>
        <w:adjustRightInd w:val="0"/>
        <w:ind w:firstLineChars="100" w:firstLine="198"/>
        <w:jc w:val="left"/>
        <w:rPr>
          <w:rFonts w:ascii="ＭＳ ゴシック" w:cs="ＭＳ 明朝"/>
          <w:color w:val="000000"/>
          <w:kern w:val="0"/>
          <w:szCs w:val="22"/>
        </w:rPr>
      </w:pPr>
      <w:r w:rsidRPr="00BA42C4">
        <w:rPr>
          <w:rFonts w:ascii="ＭＳ ゴシック" w:hAnsi="ＭＳ ゴシック" w:cs="ＭＳ 明朝" w:hint="eastAsia"/>
          <w:color w:val="000000"/>
          <w:kern w:val="0"/>
          <w:szCs w:val="22"/>
        </w:rPr>
        <w:t>（１）入力チェック処理</w:t>
      </w:r>
    </w:p>
    <w:p w:rsidR="006F79E2" w:rsidRPr="00BA42C4" w:rsidRDefault="003A0C2C" w:rsidP="003A0C2C">
      <w:pPr>
        <w:autoSpaceDE w:val="0"/>
        <w:autoSpaceDN w:val="0"/>
        <w:adjustRightInd w:val="0"/>
        <w:ind w:leftChars="400" w:left="794" w:firstLineChars="100" w:firstLine="198"/>
        <w:jc w:val="left"/>
        <w:rPr>
          <w:rFonts w:ascii="ＭＳ ゴシック" w:cs="ＭＳ 明朝"/>
          <w:color w:val="000000"/>
          <w:kern w:val="0"/>
          <w:szCs w:val="22"/>
        </w:rPr>
      </w:pPr>
      <w:r w:rsidRPr="00BA42C4">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6F79E2" w:rsidRPr="00BA42C4" w:rsidRDefault="003A0C2C" w:rsidP="003A0C2C">
      <w:pPr>
        <w:autoSpaceDE w:val="0"/>
        <w:autoSpaceDN w:val="0"/>
        <w:adjustRightInd w:val="0"/>
        <w:ind w:leftChars="400" w:left="794" w:firstLineChars="100" w:firstLine="198"/>
        <w:jc w:val="left"/>
        <w:rPr>
          <w:rFonts w:ascii="ＭＳ ゴシック" w:cs="ＭＳ 明朝"/>
          <w:color w:val="000000"/>
          <w:kern w:val="0"/>
          <w:szCs w:val="22"/>
        </w:rPr>
      </w:pPr>
      <w:r w:rsidRPr="00BA42C4">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6F79E2" w:rsidRPr="00BA42C4" w:rsidRDefault="006F79E2" w:rsidP="003A0C2C">
      <w:pPr>
        <w:ind w:firstLineChars="100" w:firstLine="198"/>
        <w:rPr>
          <w:rFonts w:ascii="ＭＳ ゴシック" w:cs="ＭＳ 明朝"/>
          <w:color w:val="000000"/>
          <w:kern w:val="0"/>
          <w:szCs w:val="22"/>
        </w:rPr>
      </w:pPr>
      <w:r w:rsidRPr="00BA42C4">
        <w:rPr>
          <w:rFonts w:ascii="ＭＳ ゴシック" w:hAnsi="ＭＳ ゴシック" w:cs="ＭＳ 明朝" w:hint="eastAsia"/>
          <w:color w:val="000000"/>
          <w:kern w:val="0"/>
          <w:szCs w:val="22"/>
        </w:rPr>
        <w:t>（２）コンテナ情報ＤＢ処理</w:t>
      </w:r>
    </w:p>
    <w:p w:rsidR="006F79E2" w:rsidRPr="00BA42C4" w:rsidRDefault="006F79E2" w:rsidP="003A0C2C">
      <w:pPr>
        <w:ind w:firstLineChars="400" w:firstLine="794"/>
        <w:rPr>
          <w:rFonts w:ascii="ＭＳ ゴシック" w:cs="ＭＳ 明朝"/>
          <w:color w:val="000000"/>
          <w:kern w:val="0"/>
          <w:szCs w:val="22"/>
        </w:rPr>
      </w:pPr>
      <w:r w:rsidRPr="00BA42C4">
        <w:rPr>
          <w:rFonts w:ascii="ＭＳ ゴシック" w:hAnsi="ＭＳ ゴシック" w:cs="ＭＳ 明朝" w:hint="eastAsia"/>
          <w:color w:val="000000"/>
          <w:kern w:val="0"/>
          <w:szCs w:val="22"/>
        </w:rPr>
        <w:t>①コンテナ番号に対するコンテナ情報ＤＢの貨物情報に取り消した旨を登録する。</w:t>
      </w:r>
    </w:p>
    <w:p w:rsidR="006F79E2" w:rsidRPr="00BA42C4" w:rsidRDefault="006F79E2" w:rsidP="003A0C2C">
      <w:pPr>
        <w:ind w:leftChars="400" w:left="998" w:hangingChars="103" w:hanging="204"/>
        <w:rPr>
          <w:rFonts w:ascii="ＭＳ ゴシック" w:cs="ＭＳ 明朝"/>
          <w:color w:val="000000"/>
          <w:kern w:val="0"/>
          <w:szCs w:val="22"/>
          <w:shd w:val="pct15" w:color="auto" w:fill="FFFFFF"/>
        </w:rPr>
      </w:pPr>
      <w:r w:rsidRPr="00BA42C4">
        <w:rPr>
          <w:rFonts w:ascii="ＭＳ ゴシック" w:hAnsi="ＭＳ ゴシック" w:cs="ＭＳ 明朝" w:hint="eastAsia"/>
          <w:color w:val="000000"/>
          <w:kern w:val="0"/>
          <w:szCs w:val="22"/>
        </w:rPr>
        <w:t>②当該コンテナ番号に対してＣＹＡ業務がされていない場合で、関連付けられている輸出管理番号等が存在しない場合は、コンテナ情報ＤＢに削除表示を設定する。</w:t>
      </w:r>
    </w:p>
    <w:p w:rsidR="006F79E2" w:rsidRPr="00BA42C4" w:rsidRDefault="006F79E2" w:rsidP="003A0C2C">
      <w:pPr>
        <w:autoSpaceDE w:val="0"/>
        <w:autoSpaceDN w:val="0"/>
        <w:adjustRightInd w:val="0"/>
        <w:ind w:firstLineChars="100" w:firstLine="198"/>
        <w:jc w:val="left"/>
        <w:rPr>
          <w:rFonts w:ascii="ＭＳ ゴシック" w:cs="ＭＳ 明朝"/>
          <w:color w:val="000000"/>
          <w:kern w:val="0"/>
          <w:szCs w:val="22"/>
        </w:rPr>
      </w:pPr>
      <w:r w:rsidRPr="00BA42C4">
        <w:rPr>
          <w:rFonts w:ascii="ＭＳ ゴシック" w:hAnsi="ＭＳ ゴシック" w:cs="ＭＳ 明朝" w:hint="eastAsia"/>
          <w:color w:val="000000"/>
          <w:kern w:val="0"/>
          <w:szCs w:val="22"/>
        </w:rPr>
        <w:t>（３）貨物情報ＤＢ処理</w:t>
      </w:r>
    </w:p>
    <w:p w:rsidR="006F79E2" w:rsidRPr="00BA42C4" w:rsidRDefault="006F79E2" w:rsidP="003A0C2C">
      <w:pPr>
        <w:autoSpaceDE w:val="0"/>
        <w:autoSpaceDN w:val="0"/>
        <w:adjustRightInd w:val="0"/>
        <w:ind w:firstLineChars="400" w:firstLine="794"/>
        <w:jc w:val="left"/>
        <w:rPr>
          <w:rFonts w:ascii="ＭＳ ゴシック" w:cs="ＭＳ 明朝"/>
          <w:color w:val="000000"/>
          <w:kern w:val="0"/>
          <w:szCs w:val="22"/>
        </w:rPr>
      </w:pPr>
      <w:r w:rsidRPr="00BA42C4">
        <w:rPr>
          <w:rFonts w:ascii="ＭＳ ゴシック" w:hAnsi="ＭＳ ゴシック" w:cs="ＭＳ 明朝" w:hint="eastAsia"/>
          <w:color w:val="000000"/>
          <w:kern w:val="0"/>
          <w:szCs w:val="22"/>
        </w:rPr>
        <w:t>①入力されたバンニング場所コードに係るコンテナ番号のバンニング情報を取り消す。</w:t>
      </w:r>
    </w:p>
    <w:p w:rsidR="006F79E2" w:rsidRPr="00BA42C4" w:rsidRDefault="006F79E2" w:rsidP="003A0C2C">
      <w:pPr>
        <w:autoSpaceDE w:val="0"/>
        <w:autoSpaceDN w:val="0"/>
        <w:adjustRightInd w:val="0"/>
        <w:ind w:firstLineChars="400" w:firstLine="794"/>
        <w:jc w:val="left"/>
        <w:rPr>
          <w:rFonts w:ascii="ＭＳ ゴシック" w:cs="ＭＳ 明朝"/>
          <w:color w:val="000000"/>
          <w:kern w:val="0"/>
          <w:szCs w:val="22"/>
        </w:rPr>
      </w:pPr>
      <w:r w:rsidRPr="00BA42C4">
        <w:rPr>
          <w:rFonts w:ascii="ＭＳ ゴシック" w:hAnsi="ＭＳ ゴシック" w:cs="ＭＳ 明朝" w:hint="eastAsia"/>
          <w:color w:val="000000"/>
          <w:kern w:val="0"/>
          <w:szCs w:val="22"/>
        </w:rPr>
        <w:t>②バンニング場所がシステム参加保税地域等の場合は、搬出した旨を取り消す。</w:t>
      </w:r>
    </w:p>
    <w:p w:rsidR="006F79E2" w:rsidRPr="00BA42C4" w:rsidRDefault="006F79E2" w:rsidP="003A0C2C">
      <w:pPr>
        <w:autoSpaceDE w:val="0"/>
        <w:autoSpaceDN w:val="0"/>
        <w:adjustRightInd w:val="0"/>
        <w:ind w:firstLineChars="100" w:firstLine="198"/>
        <w:jc w:val="left"/>
        <w:rPr>
          <w:rFonts w:ascii="ＭＳ ゴシック" w:cs="ＭＳ 明朝"/>
          <w:color w:val="000000"/>
          <w:kern w:val="0"/>
          <w:szCs w:val="22"/>
        </w:rPr>
      </w:pPr>
      <w:r w:rsidRPr="00BA42C4">
        <w:rPr>
          <w:rFonts w:ascii="ＭＳ ゴシック" w:hAnsi="ＭＳ ゴシック" w:cs="ＭＳ 明朝" w:hint="eastAsia"/>
          <w:color w:val="000000"/>
          <w:kern w:val="0"/>
          <w:szCs w:val="22"/>
        </w:rPr>
        <w:t>（４）出力情報出力処理</w:t>
      </w:r>
    </w:p>
    <w:p w:rsidR="006F79E2" w:rsidRPr="00BA42C4" w:rsidRDefault="006F79E2" w:rsidP="003A0C2C">
      <w:pPr>
        <w:autoSpaceDE w:val="0"/>
        <w:autoSpaceDN w:val="0"/>
        <w:adjustRightInd w:val="0"/>
        <w:ind w:firstLineChars="500" w:firstLine="992"/>
        <w:jc w:val="left"/>
        <w:rPr>
          <w:rFonts w:ascii="ＭＳ ゴシック" w:cs="ＭＳ 明朝"/>
          <w:color w:val="000000"/>
          <w:kern w:val="0"/>
          <w:szCs w:val="22"/>
        </w:rPr>
      </w:pPr>
      <w:r w:rsidRPr="00BA42C4">
        <w:rPr>
          <w:rFonts w:ascii="ＭＳ ゴシック" w:hAnsi="ＭＳ ゴシック" w:cs="ＭＳ 明朝" w:hint="eastAsia"/>
          <w:color w:val="000000"/>
          <w:kern w:val="0"/>
          <w:szCs w:val="22"/>
        </w:rPr>
        <w:t>後述の出力情報出力処理を行う。出力項目については「出力項目表」を参照。</w:t>
      </w:r>
    </w:p>
    <w:p w:rsidR="006F79E2" w:rsidRPr="00BA42C4" w:rsidRDefault="00203BF8" w:rsidP="003A0C2C">
      <w:pPr>
        <w:tabs>
          <w:tab w:val="left" w:pos="396"/>
        </w:tabs>
        <w:autoSpaceDE w:val="0"/>
        <w:autoSpaceDN w:val="0"/>
        <w:adjustRightInd w:val="0"/>
        <w:ind w:firstLineChars="100" w:firstLine="198"/>
        <w:jc w:val="left"/>
        <w:rPr>
          <w:rFonts w:ascii="ＭＳ ゴシック" w:cs="ＭＳ 明朝"/>
          <w:color w:val="000000"/>
          <w:kern w:val="0"/>
          <w:szCs w:val="22"/>
        </w:rPr>
      </w:pPr>
      <w:r>
        <w:rPr>
          <w:rFonts w:ascii="ＭＳ ゴシック" w:hAnsi="ＭＳ ゴシック" w:cs="ＭＳ 明朝"/>
          <w:color w:val="000000"/>
          <w:kern w:val="0"/>
          <w:szCs w:val="22"/>
        </w:rPr>
        <w:br w:type="page"/>
      </w:r>
      <w:r w:rsidR="006F79E2" w:rsidRPr="00BA42C4">
        <w:rPr>
          <w:rFonts w:ascii="ＭＳ ゴシック" w:hAnsi="ＭＳ ゴシック" w:cs="ＭＳ 明朝" w:hint="eastAsia"/>
          <w:color w:val="000000"/>
          <w:kern w:val="0"/>
          <w:szCs w:val="22"/>
        </w:rPr>
        <w:lastRenderedPageBreak/>
        <w:t>（５）注意喚起メッセージ出力処理</w:t>
      </w:r>
    </w:p>
    <w:p w:rsidR="006F79E2" w:rsidRDefault="00203BF8" w:rsidP="00203BF8">
      <w:pPr>
        <w:autoSpaceDE w:val="0"/>
        <w:autoSpaceDN w:val="0"/>
        <w:adjustRightInd w:val="0"/>
        <w:ind w:leftChars="400" w:left="992" w:hangingChars="100" w:hanging="198"/>
        <w:jc w:val="left"/>
        <w:rPr>
          <w:rFonts w:ascii="ＭＳ ゴシック" w:hAnsi="ＭＳ ゴシック"/>
        </w:rPr>
      </w:pPr>
      <w:r w:rsidRPr="00203BF8">
        <w:rPr>
          <w:rFonts w:ascii="ＭＳ ゴシック" w:hAnsi="ＭＳ ゴシック" w:hint="eastAsia"/>
          <w:szCs w:val="22"/>
          <w:highlight w:val="green"/>
        </w:rPr>
        <w:t>①</w:t>
      </w:r>
      <w:r w:rsidR="006F79E2" w:rsidRPr="00BA42C4">
        <w:rPr>
          <w:rFonts w:ascii="ＭＳ ゴシック" w:hAnsi="ＭＳ ゴシック" w:hint="eastAsia"/>
          <w:szCs w:val="22"/>
        </w:rPr>
        <w:t>「輸出管理番号等単位の一括取消し」の場合で、入力された輸出管理番号等にコンテナ番号が２件以上関連付けられている場合は、内部処理を実行している旨</w:t>
      </w:r>
      <w:r w:rsidR="006F79E2" w:rsidRPr="00BA42C4">
        <w:rPr>
          <w:rFonts w:ascii="ＭＳ ゴシック" w:hAnsi="ＭＳ ゴシック" w:hint="eastAsia"/>
        </w:rPr>
        <w:t>を注意喚起メッセージとして処理結果通知に出力する。詳細は、後述７．</w:t>
      </w:r>
      <w:r w:rsidRPr="00203BF8">
        <w:rPr>
          <w:rFonts w:ascii="ＭＳ ゴシック" w:hAnsi="ＭＳ ゴシック" w:hint="eastAsia"/>
          <w:highlight w:val="green"/>
        </w:rPr>
        <w:t>（１）</w:t>
      </w:r>
      <w:r w:rsidR="006F79E2" w:rsidRPr="00BA42C4">
        <w:rPr>
          <w:rFonts w:ascii="ＭＳ ゴシック" w:hAnsi="ＭＳ ゴシック" w:hint="eastAsia"/>
        </w:rPr>
        <w:t>を参照。</w:t>
      </w:r>
    </w:p>
    <w:p w:rsidR="00685852" w:rsidRPr="00AC5036" w:rsidRDefault="00203BF8" w:rsidP="00203BF8">
      <w:pPr>
        <w:autoSpaceDE w:val="0"/>
        <w:autoSpaceDN w:val="0"/>
        <w:adjustRightInd w:val="0"/>
        <w:ind w:leftChars="400" w:left="992" w:hangingChars="100" w:hanging="198"/>
        <w:jc w:val="left"/>
        <w:rPr>
          <w:rFonts w:ascii="ＭＳ ゴシック" w:hAnsi="ＭＳ ゴシック"/>
          <w:highlight w:val="green"/>
        </w:rPr>
      </w:pPr>
      <w:r w:rsidRPr="00AC5036">
        <w:rPr>
          <w:rFonts w:ascii="ＭＳ ゴシック" w:hAnsi="ＭＳ ゴシック" w:hint="eastAsia"/>
          <w:highlight w:val="green"/>
        </w:rPr>
        <w:t>②</w:t>
      </w:r>
      <w:r w:rsidR="00685852" w:rsidRPr="00AC5036">
        <w:rPr>
          <w:rFonts w:ascii="ＭＳ ゴシック" w:hAnsi="ＭＳ ゴシック" w:hint="eastAsia"/>
          <w:highlight w:val="green"/>
        </w:rPr>
        <w:t>以下の条件をすべて</w:t>
      </w:r>
      <w:r w:rsidR="000768E1" w:rsidRPr="00AC5036">
        <w:rPr>
          <w:rFonts w:ascii="ＭＳ ゴシック" w:hAnsi="ＭＳ ゴシック" w:hint="eastAsia"/>
          <w:highlight w:val="green"/>
        </w:rPr>
        <w:t>満たす</w:t>
      </w:r>
      <w:r w:rsidR="00685852" w:rsidRPr="00AC5036">
        <w:rPr>
          <w:rFonts w:ascii="ＭＳ ゴシック" w:hAnsi="ＭＳ ゴシック" w:hint="eastAsia"/>
          <w:highlight w:val="green"/>
        </w:rPr>
        <w:t>とき、</w:t>
      </w:r>
      <w:r w:rsidR="00685852" w:rsidRPr="00AC5036">
        <w:rPr>
          <w:rFonts w:ascii="ＭＳ ゴシック" w:hAnsi="ＭＳ ゴシック" w:hint="eastAsia"/>
          <w:szCs w:val="22"/>
          <w:highlight w:val="green"/>
        </w:rPr>
        <w:t>内部処理を実行している旨</w:t>
      </w:r>
      <w:r w:rsidR="00685852" w:rsidRPr="00AC5036">
        <w:rPr>
          <w:rFonts w:ascii="ＭＳ ゴシック" w:hAnsi="ＭＳ ゴシック" w:hint="eastAsia"/>
          <w:highlight w:val="green"/>
        </w:rPr>
        <w:t>を注意喚起メッセージとして処理結果通知に出力する。詳細は、後述７．（２）を参照。</w:t>
      </w:r>
    </w:p>
    <w:p w:rsidR="00685852" w:rsidRPr="00AC5036" w:rsidRDefault="00685852" w:rsidP="00685852">
      <w:pPr>
        <w:autoSpaceDE w:val="0"/>
        <w:autoSpaceDN w:val="0"/>
        <w:adjustRightInd w:val="0"/>
        <w:ind w:leftChars="500" w:left="1190" w:hangingChars="100" w:hanging="198"/>
        <w:jc w:val="left"/>
        <w:rPr>
          <w:rFonts w:ascii="ＭＳ ゴシック" w:hAnsi="ＭＳ ゴシック"/>
          <w:szCs w:val="22"/>
          <w:highlight w:val="green"/>
        </w:rPr>
      </w:pPr>
      <w:r w:rsidRPr="00AC5036">
        <w:rPr>
          <w:rFonts w:ascii="ＭＳ ゴシック" w:hAnsi="ＭＳ ゴシック" w:hint="eastAsia"/>
          <w:szCs w:val="22"/>
          <w:highlight w:val="green"/>
        </w:rPr>
        <w:t>・</w:t>
      </w:r>
      <w:r w:rsidR="00203BF8" w:rsidRPr="00AC5036">
        <w:rPr>
          <w:rFonts w:ascii="ＭＳ ゴシック" w:hAnsi="ＭＳ ゴシック" w:hint="eastAsia"/>
          <w:szCs w:val="22"/>
          <w:highlight w:val="green"/>
        </w:rPr>
        <w:t>「輸出管理番号等の取消し」または「コンテナ番号の取消し」</w:t>
      </w:r>
      <w:r w:rsidR="00F003C8" w:rsidRPr="00AC5036">
        <w:rPr>
          <w:rFonts w:ascii="ＭＳ ゴシック" w:hAnsi="ＭＳ ゴシック" w:hint="eastAsia"/>
          <w:szCs w:val="22"/>
          <w:highlight w:val="green"/>
        </w:rPr>
        <w:t>で</w:t>
      </w:r>
      <w:r w:rsidRPr="00AC5036">
        <w:rPr>
          <w:rFonts w:ascii="ＭＳ ゴシック" w:hAnsi="ＭＳ ゴシック" w:hint="eastAsia"/>
          <w:szCs w:val="22"/>
          <w:highlight w:val="green"/>
        </w:rPr>
        <w:t>ある。</w:t>
      </w:r>
    </w:p>
    <w:p w:rsidR="00685852" w:rsidRPr="00AC5036" w:rsidRDefault="00685852" w:rsidP="00685852">
      <w:pPr>
        <w:autoSpaceDE w:val="0"/>
        <w:autoSpaceDN w:val="0"/>
        <w:adjustRightInd w:val="0"/>
        <w:ind w:leftChars="500" w:left="1190" w:hangingChars="100" w:hanging="198"/>
        <w:jc w:val="left"/>
        <w:rPr>
          <w:rFonts w:ascii="ＭＳ ゴシック" w:hAnsi="ＭＳ ゴシック"/>
          <w:szCs w:val="22"/>
          <w:highlight w:val="green"/>
        </w:rPr>
      </w:pPr>
      <w:r w:rsidRPr="00AC5036">
        <w:rPr>
          <w:rFonts w:ascii="ＭＳ ゴシック" w:hAnsi="ＭＳ ゴシック" w:hint="eastAsia"/>
          <w:szCs w:val="22"/>
          <w:highlight w:val="green"/>
        </w:rPr>
        <w:t>・</w:t>
      </w:r>
      <w:r w:rsidR="00203BF8" w:rsidRPr="00AC5036">
        <w:rPr>
          <w:rFonts w:ascii="ＭＳ ゴシック" w:hAnsi="ＭＳ ゴシック" w:hint="eastAsia"/>
          <w:szCs w:val="22"/>
          <w:highlight w:val="green"/>
        </w:rPr>
        <w:t>コンテナに対して関連付けられた輸出管理番号等が１０１件以上</w:t>
      </w:r>
      <w:r w:rsidR="00F003C8" w:rsidRPr="00AC5036">
        <w:rPr>
          <w:rFonts w:ascii="ＭＳ ゴシック" w:hAnsi="ＭＳ ゴシック" w:hint="eastAsia"/>
          <w:szCs w:val="22"/>
          <w:highlight w:val="green"/>
        </w:rPr>
        <w:t>存在</w:t>
      </w:r>
      <w:r w:rsidRPr="00AC5036">
        <w:rPr>
          <w:rFonts w:ascii="ＭＳ ゴシック" w:hAnsi="ＭＳ ゴシック" w:hint="eastAsia"/>
          <w:szCs w:val="22"/>
          <w:highlight w:val="green"/>
        </w:rPr>
        <w:t>する。</w:t>
      </w:r>
    </w:p>
    <w:p w:rsidR="00685852" w:rsidRDefault="00F003C8" w:rsidP="00685852">
      <w:pPr>
        <w:autoSpaceDE w:val="0"/>
        <w:autoSpaceDN w:val="0"/>
        <w:adjustRightInd w:val="0"/>
        <w:ind w:leftChars="400" w:left="992" w:hangingChars="100" w:hanging="198"/>
        <w:jc w:val="left"/>
        <w:rPr>
          <w:rFonts w:ascii="ＭＳ ゴシック" w:hAnsi="ＭＳ ゴシック"/>
          <w:highlight w:val="green"/>
        </w:rPr>
      </w:pPr>
      <w:r>
        <w:rPr>
          <w:rFonts w:ascii="ＭＳ ゴシック" w:hAnsi="ＭＳ ゴシック" w:hint="eastAsia"/>
          <w:highlight w:val="green"/>
        </w:rPr>
        <w:t>③</w:t>
      </w:r>
      <w:r w:rsidR="00685852">
        <w:rPr>
          <w:rFonts w:ascii="ＭＳ ゴシック" w:hAnsi="ＭＳ ゴシック" w:hint="eastAsia"/>
          <w:highlight w:val="green"/>
        </w:rPr>
        <w:t>以下の条件をすべて</w:t>
      </w:r>
      <w:r w:rsidR="000768E1">
        <w:rPr>
          <w:rFonts w:ascii="ＭＳ ゴシック" w:hAnsi="ＭＳ ゴシック" w:hint="eastAsia"/>
          <w:highlight w:val="green"/>
        </w:rPr>
        <w:t>満たす</w:t>
      </w:r>
      <w:r w:rsidR="00685852">
        <w:rPr>
          <w:rFonts w:ascii="ＭＳ ゴシック" w:hAnsi="ＭＳ ゴシック" w:hint="eastAsia"/>
          <w:highlight w:val="green"/>
        </w:rPr>
        <w:t>とき、</w:t>
      </w:r>
      <w:r w:rsidR="00685852" w:rsidRPr="00203BF8">
        <w:rPr>
          <w:rFonts w:ascii="ＭＳ ゴシック" w:hAnsi="ＭＳ ゴシック" w:hint="eastAsia"/>
          <w:szCs w:val="22"/>
          <w:highlight w:val="green"/>
        </w:rPr>
        <w:t>内部処理を実行している旨</w:t>
      </w:r>
      <w:r w:rsidR="00685852" w:rsidRPr="00203BF8">
        <w:rPr>
          <w:rFonts w:ascii="ＭＳ ゴシック" w:hAnsi="ＭＳ ゴシック" w:hint="eastAsia"/>
          <w:highlight w:val="green"/>
        </w:rPr>
        <w:t>を注意喚起メッセージとして処理結果通知に出力する。詳細は、後述７．（</w:t>
      </w:r>
      <w:r w:rsidR="00685852">
        <w:rPr>
          <w:rFonts w:ascii="ＭＳ ゴシック" w:hAnsi="ＭＳ ゴシック" w:hint="eastAsia"/>
          <w:highlight w:val="green"/>
        </w:rPr>
        <w:t>３</w:t>
      </w:r>
      <w:r w:rsidR="00685852" w:rsidRPr="00203BF8">
        <w:rPr>
          <w:rFonts w:ascii="ＭＳ ゴシック" w:hAnsi="ＭＳ ゴシック" w:hint="eastAsia"/>
          <w:highlight w:val="green"/>
        </w:rPr>
        <w:t>）を参照。</w:t>
      </w:r>
    </w:p>
    <w:p w:rsidR="00685852" w:rsidRDefault="00685852" w:rsidP="00685852">
      <w:pPr>
        <w:autoSpaceDE w:val="0"/>
        <w:autoSpaceDN w:val="0"/>
        <w:adjustRightInd w:val="0"/>
        <w:ind w:leftChars="500" w:left="1190" w:hangingChars="100" w:hanging="198"/>
        <w:jc w:val="left"/>
        <w:rPr>
          <w:rFonts w:ascii="ＭＳ ゴシック" w:hAnsi="ＭＳ ゴシック"/>
          <w:szCs w:val="22"/>
          <w:highlight w:val="green"/>
        </w:rPr>
      </w:pPr>
      <w:r>
        <w:rPr>
          <w:rFonts w:ascii="ＭＳ ゴシック" w:hAnsi="ＭＳ ゴシック" w:hint="eastAsia"/>
          <w:szCs w:val="22"/>
          <w:highlight w:val="green"/>
        </w:rPr>
        <w:t>・</w:t>
      </w:r>
      <w:r>
        <w:rPr>
          <w:rFonts w:ascii="ＭＳ ゴシック" w:hAnsi="ＭＳ ゴシック" w:hint="eastAsia"/>
          <w:highlight w:val="green"/>
        </w:rPr>
        <w:t>「コンテナ番号単位の一括取消」</w:t>
      </w:r>
      <w:r>
        <w:rPr>
          <w:rFonts w:ascii="ＭＳ ゴシック" w:hAnsi="ＭＳ ゴシック" w:hint="eastAsia"/>
          <w:szCs w:val="22"/>
          <w:highlight w:val="green"/>
        </w:rPr>
        <w:t>である。</w:t>
      </w:r>
    </w:p>
    <w:p w:rsidR="00685852" w:rsidRDefault="00685852" w:rsidP="00685852">
      <w:pPr>
        <w:autoSpaceDE w:val="0"/>
        <w:autoSpaceDN w:val="0"/>
        <w:adjustRightInd w:val="0"/>
        <w:ind w:leftChars="500" w:left="1190" w:hangingChars="100" w:hanging="198"/>
        <w:jc w:val="left"/>
        <w:rPr>
          <w:rFonts w:ascii="ＭＳ ゴシック" w:hAnsi="ＭＳ ゴシック"/>
          <w:szCs w:val="22"/>
          <w:highlight w:val="green"/>
        </w:rPr>
      </w:pPr>
      <w:r>
        <w:rPr>
          <w:rFonts w:ascii="ＭＳ ゴシック" w:hAnsi="ＭＳ ゴシック" w:hint="eastAsia"/>
          <w:szCs w:val="22"/>
          <w:highlight w:val="green"/>
        </w:rPr>
        <w:t>・</w:t>
      </w:r>
      <w:r w:rsidRPr="00203BF8">
        <w:rPr>
          <w:rFonts w:ascii="ＭＳ ゴシック" w:hAnsi="ＭＳ ゴシック" w:hint="eastAsia"/>
          <w:szCs w:val="22"/>
          <w:highlight w:val="green"/>
        </w:rPr>
        <w:t>コンテナに対して関連付けられた輸出管理番号等が１０１件以上</w:t>
      </w:r>
      <w:r>
        <w:rPr>
          <w:rFonts w:ascii="ＭＳ ゴシック" w:hAnsi="ＭＳ ゴシック" w:hint="eastAsia"/>
          <w:szCs w:val="22"/>
          <w:highlight w:val="green"/>
        </w:rPr>
        <w:t>存在する。</w:t>
      </w:r>
    </w:p>
    <w:p w:rsidR="00685852" w:rsidRDefault="00685852" w:rsidP="007E3A62">
      <w:pPr>
        <w:outlineLvl w:val="0"/>
        <w:rPr>
          <w:rFonts w:ascii="ＭＳ ゴシック"/>
          <w:szCs w:val="22"/>
        </w:rPr>
      </w:pPr>
    </w:p>
    <w:p w:rsidR="006F79E2" w:rsidRPr="00BA42C4" w:rsidRDefault="006F79E2" w:rsidP="007E3A62">
      <w:pPr>
        <w:outlineLvl w:val="0"/>
        <w:rPr>
          <w:rFonts w:ascii="ＭＳ ゴシック"/>
          <w:szCs w:val="22"/>
        </w:rPr>
      </w:pPr>
      <w:r w:rsidRPr="00BA42C4">
        <w:rPr>
          <w:rFonts w:ascii="ＭＳ ゴシック" w:hAnsi="ＭＳ ゴシック" w:hint="eastAsia"/>
          <w:szCs w:val="22"/>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6F79E2" w:rsidRPr="00BA42C4">
        <w:trPr>
          <w:trHeight w:hRule="exact" w:val="397"/>
          <w:tblHeader/>
        </w:trPr>
        <w:tc>
          <w:tcPr>
            <w:tcW w:w="2277" w:type="dxa"/>
            <w:vAlign w:val="center"/>
          </w:tcPr>
          <w:p w:rsidR="006F79E2" w:rsidRPr="00BA42C4" w:rsidRDefault="006F79E2" w:rsidP="00CE196A">
            <w:pPr>
              <w:rPr>
                <w:rFonts w:ascii="ＭＳ ゴシック"/>
                <w:szCs w:val="22"/>
              </w:rPr>
            </w:pPr>
            <w:r w:rsidRPr="00BA42C4">
              <w:rPr>
                <w:rFonts w:ascii="ＭＳ ゴシック" w:hAnsi="ＭＳ ゴシック" w:hint="eastAsia"/>
                <w:szCs w:val="22"/>
              </w:rPr>
              <w:t>情報名</w:t>
            </w:r>
          </w:p>
        </w:tc>
        <w:tc>
          <w:tcPr>
            <w:tcW w:w="4536" w:type="dxa"/>
            <w:vAlign w:val="center"/>
          </w:tcPr>
          <w:p w:rsidR="006F79E2" w:rsidRPr="00BA42C4" w:rsidRDefault="006F79E2" w:rsidP="00CE196A">
            <w:pPr>
              <w:rPr>
                <w:rFonts w:ascii="ＭＳ ゴシック"/>
                <w:szCs w:val="22"/>
              </w:rPr>
            </w:pPr>
            <w:r w:rsidRPr="00BA42C4">
              <w:rPr>
                <w:rFonts w:ascii="ＭＳ ゴシック" w:hAnsi="ＭＳ ゴシック" w:hint="eastAsia"/>
                <w:szCs w:val="22"/>
              </w:rPr>
              <w:t>出力条件</w:t>
            </w:r>
          </w:p>
        </w:tc>
        <w:tc>
          <w:tcPr>
            <w:tcW w:w="2268" w:type="dxa"/>
            <w:vAlign w:val="center"/>
          </w:tcPr>
          <w:p w:rsidR="006F79E2" w:rsidRPr="00BA42C4" w:rsidRDefault="006F79E2" w:rsidP="00CE196A">
            <w:pPr>
              <w:rPr>
                <w:rFonts w:ascii="ＭＳ ゴシック"/>
                <w:szCs w:val="22"/>
              </w:rPr>
            </w:pPr>
            <w:r w:rsidRPr="00BA42C4">
              <w:rPr>
                <w:rFonts w:ascii="ＭＳ ゴシック" w:hAnsi="ＭＳ ゴシック" w:hint="eastAsia"/>
                <w:szCs w:val="22"/>
              </w:rPr>
              <w:t>出力先</w:t>
            </w:r>
          </w:p>
        </w:tc>
      </w:tr>
      <w:tr w:rsidR="006F79E2" w:rsidRPr="00BA42C4">
        <w:trPr>
          <w:trHeight w:hRule="exact" w:val="397"/>
        </w:trPr>
        <w:tc>
          <w:tcPr>
            <w:tcW w:w="2277" w:type="dxa"/>
          </w:tcPr>
          <w:p w:rsidR="006F79E2" w:rsidRPr="00BA42C4" w:rsidRDefault="006F79E2" w:rsidP="006004C6">
            <w:pPr>
              <w:ind w:right="-57"/>
              <w:rPr>
                <w:rFonts w:ascii="ＭＳ ゴシック"/>
                <w:noProof/>
                <w:szCs w:val="22"/>
              </w:rPr>
            </w:pPr>
            <w:r w:rsidRPr="00BA42C4">
              <w:rPr>
                <w:rFonts w:ascii="ＭＳ ゴシック" w:hAnsi="ＭＳ ゴシック" w:hint="eastAsia"/>
                <w:noProof/>
                <w:szCs w:val="22"/>
              </w:rPr>
              <w:t>処理結果通知</w:t>
            </w:r>
          </w:p>
        </w:tc>
        <w:tc>
          <w:tcPr>
            <w:tcW w:w="4536" w:type="dxa"/>
          </w:tcPr>
          <w:p w:rsidR="006F79E2" w:rsidRPr="00BA42C4" w:rsidRDefault="006F79E2" w:rsidP="006004C6">
            <w:pPr>
              <w:ind w:right="-57"/>
              <w:rPr>
                <w:rFonts w:ascii="ＭＳ ゴシック"/>
                <w:noProof/>
                <w:szCs w:val="22"/>
              </w:rPr>
            </w:pPr>
            <w:r w:rsidRPr="00BA42C4">
              <w:rPr>
                <w:rFonts w:ascii="ＭＳ ゴシック" w:hAnsi="ＭＳ ゴシック" w:hint="eastAsia"/>
                <w:noProof/>
                <w:szCs w:val="22"/>
              </w:rPr>
              <w:t>なし</w:t>
            </w:r>
          </w:p>
        </w:tc>
        <w:tc>
          <w:tcPr>
            <w:tcW w:w="2268" w:type="dxa"/>
          </w:tcPr>
          <w:p w:rsidR="006F79E2" w:rsidRPr="00BA42C4" w:rsidRDefault="006F79E2" w:rsidP="006004C6">
            <w:pPr>
              <w:rPr>
                <w:rFonts w:ascii="ＭＳ ゴシック"/>
                <w:szCs w:val="22"/>
              </w:rPr>
            </w:pPr>
            <w:r w:rsidRPr="00BA42C4">
              <w:rPr>
                <w:rFonts w:ascii="ＭＳ ゴシック" w:hAnsi="ＭＳ ゴシック" w:hint="eastAsia"/>
                <w:szCs w:val="22"/>
              </w:rPr>
              <w:t>入力者</w:t>
            </w:r>
          </w:p>
        </w:tc>
      </w:tr>
      <w:tr w:rsidR="006F79E2" w:rsidRPr="00BA42C4">
        <w:trPr>
          <w:trHeight w:val="1123"/>
        </w:trPr>
        <w:tc>
          <w:tcPr>
            <w:tcW w:w="2277" w:type="dxa"/>
            <w:vMerge w:val="restart"/>
          </w:tcPr>
          <w:p w:rsidR="006F79E2" w:rsidRPr="00BA42C4" w:rsidRDefault="006F79E2" w:rsidP="00F01006">
            <w:pPr>
              <w:rPr>
                <w:rFonts w:ascii="ＭＳ ゴシック" w:cs="ＭＳ 明朝"/>
                <w:color w:val="000000"/>
                <w:kern w:val="0"/>
                <w:szCs w:val="22"/>
              </w:rPr>
            </w:pPr>
            <w:r w:rsidRPr="00BA42C4">
              <w:rPr>
                <w:rFonts w:ascii="ＭＳ ゴシック" w:hAnsi="ＭＳ ゴシック" w:cs="ＭＳ 明朝" w:hint="eastAsia"/>
                <w:color w:val="000000"/>
                <w:kern w:val="0"/>
                <w:szCs w:val="22"/>
              </w:rPr>
              <w:t>コンテナ通知訂正情報</w:t>
            </w:r>
          </w:p>
        </w:tc>
        <w:tc>
          <w:tcPr>
            <w:tcW w:w="4536" w:type="dxa"/>
            <w:tcBorders>
              <w:bottom w:val="single" w:sz="4" w:space="0" w:color="auto"/>
            </w:tcBorders>
          </w:tcPr>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以下の条件をすべて満たすとき、出力する</w:t>
            </w:r>
          </w:p>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（１）「輸出管理番号等の取消し」、「輸出管理番号等単位の一括取消し」または「コンテナ番号の取消し」で取り消されたコンテナに対して関連付けられた輸出管理番号等が存在する</w:t>
            </w:r>
          </w:p>
          <w:p w:rsidR="006F79E2" w:rsidRPr="00BA42C4" w:rsidRDefault="006F79E2" w:rsidP="003A0C2C">
            <w:pPr>
              <w:ind w:left="595" w:hangingChars="300" w:hanging="595"/>
              <w:rPr>
                <w:rFonts w:ascii="ＭＳ ゴシック"/>
                <w:dstrike/>
                <w:color w:val="FF0000"/>
                <w:szCs w:val="22"/>
              </w:rPr>
            </w:pPr>
            <w:r w:rsidRPr="00BA42C4">
              <w:rPr>
                <w:rFonts w:ascii="ＭＳ ゴシック" w:hAnsi="ＭＳ ゴシック" w:hint="eastAsia"/>
                <w:szCs w:val="22"/>
              </w:rPr>
              <w:t>（２）</w:t>
            </w:r>
            <w:r w:rsidRPr="00BA42C4">
              <w:rPr>
                <w:rFonts w:ascii="ＭＳ ゴシック" w:hAnsi="ＭＳ ゴシック" w:hint="eastAsia"/>
                <w:color w:val="000000"/>
                <w:szCs w:val="22"/>
              </w:rPr>
              <w:t>コンテナ情報ＤＢに経由地が登録されてない</w:t>
            </w:r>
          </w:p>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color w:val="000000"/>
                <w:szCs w:val="22"/>
              </w:rPr>
              <w:t>（３）</w:t>
            </w:r>
            <w:r w:rsidRPr="00BA42C4">
              <w:rPr>
                <w:rFonts w:ascii="ＭＳ ゴシック" w:hAnsi="ＭＳ ゴシック" w:hint="eastAsia"/>
                <w:szCs w:val="22"/>
              </w:rPr>
              <w:t>コンテナ情報ＤＢに登録されている搬入先がシステム参加保税地域である</w:t>
            </w:r>
          </w:p>
        </w:tc>
        <w:tc>
          <w:tcPr>
            <w:tcW w:w="2268" w:type="dxa"/>
            <w:tcBorders>
              <w:bottom w:val="single" w:sz="4" w:space="0" w:color="auto"/>
            </w:tcBorders>
          </w:tcPr>
          <w:p w:rsidR="006F79E2" w:rsidRPr="00BA42C4" w:rsidRDefault="006F79E2" w:rsidP="00F01006">
            <w:pPr>
              <w:rPr>
                <w:rFonts w:ascii="ＭＳ ゴシック"/>
                <w:szCs w:val="22"/>
              </w:rPr>
            </w:pPr>
            <w:r w:rsidRPr="00BA42C4">
              <w:rPr>
                <w:rFonts w:ascii="ＭＳ ゴシック" w:hAnsi="ＭＳ ゴシック" w:hint="eastAsia"/>
                <w:szCs w:val="22"/>
              </w:rPr>
              <w:t>搬入先の保税地域</w:t>
            </w:r>
          </w:p>
        </w:tc>
      </w:tr>
      <w:tr w:rsidR="006F79E2" w:rsidRPr="00BA42C4">
        <w:trPr>
          <w:trHeight w:val="1123"/>
        </w:trPr>
        <w:tc>
          <w:tcPr>
            <w:tcW w:w="2277" w:type="dxa"/>
            <w:vMerge/>
          </w:tcPr>
          <w:p w:rsidR="006F79E2" w:rsidRPr="00BA42C4" w:rsidRDefault="006F79E2" w:rsidP="00F01006">
            <w:pPr>
              <w:rPr>
                <w:rFonts w:ascii="ＭＳ ゴシック" w:cs="ＭＳ 明朝"/>
                <w:color w:val="000000"/>
                <w:kern w:val="0"/>
                <w:szCs w:val="22"/>
              </w:rPr>
            </w:pPr>
          </w:p>
        </w:tc>
        <w:tc>
          <w:tcPr>
            <w:tcW w:w="4536" w:type="dxa"/>
            <w:tcBorders>
              <w:bottom w:val="single" w:sz="4" w:space="0" w:color="auto"/>
            </w:tcBorders>
          </w:tcPr>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以下の条件をすべて満たすとき、出力する</w:t>
            </w:r>
          </w:p>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（１）「輸出管理番号等の取消し」で取り消されたコンテナに対して関連付けられた輸出管理番号等が存在する</w:t>
            </w:r>
          </w:p>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（２）コンテナ番号に対してＣＹＡ業務がされている</w:t>
            </w:r>
          </w:p>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（３）コンテナ情報ＤＢに経由地が登録されていない</w:t>
            </w:r>
          </w:p>
        </w:tc>
        <w:tc>
          <w:tcPr>
            <w:tcW w:w="2268" w:type="dxa"/>
            <w:tcBorders>
              <w:bottom w:val="single" w:sz="4" w:space="0" w:color="auto"/>
            </w:tcBorders>
          </w:tcPr>
          <w:p w:rsidR="006F79E2" w:rsidRPr="00BA42C4" w:rsidRDefault="006F79E2" w:rsidP="00F01006">
            <w:pPr>
              <w:rPr>
                <w:rFonts w:ascii="ＭＳ ゴシック"/>
                <w:szCs w:val="22"/>
              </w:rPr>
            </w:pPr>
            <w:r w:rsidRPr="00BA42C4">
              <w:rPr>
                <w:rFonts w:ascii="ＭＳ ゴシック" w:hAnsi="ＭＳ ゴシック" w:hint="eastAsia"/>
                <w:szCs w:val="22"/>
              </w:rPr>
              <w:t>コンテナが蔵置されているＣＹ</w:t>
            </w:r>
          </w:p>
        </w:tc>
      </w:tr>
      <w:tr w:rsidR="006F79E2" w:rsidRPr="00BA42C4">
        <w:trPr>
          <w:trHeight w:val="1123"/>
        </w:trPr>
        <w:tc>
          <w:tcPr>
            <w:tcW w:w="2277" w:type="dxa"/>
            <w:vMerge/>
          </w:tcPr>
          <w:p w:rsidR="006F79E2" w:rsidRPr="00BA42C4" w:rsidRDefault="006F79E2" w:rsidP="00F01006">
            <w:pPr>
              <w:rPr>
                <w:rFonts w:ascii="ＭＳ ゴシック" w:cs="ＭＳ 明朝"/>
                <w:color w:val="000000"/>
                <w:kern w:val="0"/>
                <w:szCs w:val="22"/>
              </w:rPr>
            </w:pPr>
          </w:p>
        </w:tc>
        <w:tc>
          <w:tcPr>
            <w:tcW w:w="4536" w:type="dxa"/>
            <w:tcBorders>
              <w:bottom w:val="single" w:sz="4" w:space="0" w:color="auto"/>
            </w:tcBorders>
          </w:tcPr>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以下の条件をすべて満たすとき、出力する</w:t>
            </w:r>
          </w:p>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（１）「輸出管理番号等の取消し」、「輸出管理番号等単位の一括取消し」または「コンテナ番号の取消し」で取り消されたコンテナに対して関連付けられた輸出管理番号等が存在する</w:t>
            </w:r>
          </w:p>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（２）コンテナ情報ＤＢに経由地が登録されてない</w:t>
            </w:r>
          </w:p>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w:t>
            </w:r>
            <w:r w:rsidRPr="00BA42C4">
              <w:rPr>
                <w:rFonts w:ascii="ＭＳ ゴシック" w:hAnsi="ＭＳ ゴシック" w:hint="eastAsia"/>
                <w:color w:val="000000"/>
                <w:szCs w:val="22"/>
              </w:rPr>
              <w:t>３</w:t>
            </w:r>
            <w:r w:rsidRPr="00BA42C4">
              <w:rPr>
                <w:rFonts w:ascii="ＭＳ ゴシック" w:hAnsi="ＭＳ ゴシック" w:hint="eastAsia"/>
                <w:szCs w:val="22"/>
              </w:rPr>
              <w:t>）コンテナ情報ＤＢに登録されている船会社がシステムに参加している</w:t>
            </w:r>
          </w:p>
        </w:tc>
        <w:tc>
          <w:tcPr>
            <w:tcW w:w="2268" w:type="dxa"/>
            <w:tcBorders>
              <w:bottom w:val="single" w:sz="4" w:space="0" w:color="auto"/>
            </w:tcBorders>
          </w:tcPr>
          <w:p w:rsidR="006F79E2" w:rsidRPr="00BA42C4" w:rsidRDefault="006F79E2" w:rsidP="00F01006">
            <w:pPr>
              <w:rPr>
                <w:rFonts w:ascii="ＭＳ ゴシック"/>
                <w:szCs w:val="22"/>
              </w:rPr>
            </w:pPr>
            <w:r w:rsidRPr="00BA42C4">
              <w:rPr>
                <w:rFonts w:ascii="ＭＳ ゴシック" w:hAnsi="ＭＳ ゴシック" w:hint="eastAsia"/>
                <w:szCs w:val="22"/>
              </w:rPr>
              <w:t>ブッキング船会社</w:t>
            </w:r>
          </w:p>
        </w:tc>
      </w:tr>
      <w:tr w:rsidR="006F79E2" w:rsidRPr="00BA42C4" w:rsidTr="0047709E">
        <w:trPr>
          <w:cantSplit/>
          <w:trHeight w:val="436"/>
        </w:trPr>
        <w:tc>
          <w:tcPr>
            <w:tcW w:w="2277" w:type="dxa"/>
            <w:vMerge/>
          </w:tcPr>
          <w:p w:rsidR="006F79E2" w:rsidRPr="00BA42C4" w:rsidRDefault="006F79E2" w:rsidP="00F01006">
            <w:pPr>
              <w:rPr>
                <w:rFonts w:ascii="ＭＳ ゴシック" w:cs="ＭＳ 明朝"/>
                <w:color w:val="000000"/>
                <w:kern w:val="0"/>
                <w:szCs w:val="22"/>
              </w:rPr>
            </w:pPr>
          </w:p>
        </w:tc>
        <w:tc>
          <w:tcPr>
            <w:tcW w:w="4536" w:type="dxa"/>
            <w:tcBorders>
              <w:bottom w:val="single" w:sz="4" w:space="0" w:color="auto"/>
            </w:tcBorders>
          </w:tcPr>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以下の条件をすべて満たすとき、出力する</w:t>
            </w:r>
          </w:p>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（１）「輸出管理番号等の取消し」、「輸出管理番号等単位の一括取消し」または「コンテナ番号の取消し」で取り消されたコンテナに対して関連付けられた輸出管理番号等が存在する</w:t>
            </w:r>
          </w:p>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（２）コンテナ情報ＤＢに経由地が登録されている</w:t>
            </w:r>
          </w:p>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（３）コンテナ情報ＤＢに登録されている経由地がシステム参加保税地域である</w:t>
            </w:r>
          </w:p>
        </w:tc>
        <w:tc>
          <w:tcPr>
            <w:tcW w:w="2268" w:type="dxa"/>
            <w:tcBorders>
              <w:bottom w:val="single" w:sz="4" w:space="0" w:color="auto"/>
            </w:tcBorders>
          </w:tcPr>
          <w:p w:rsidR="006F79E2" w:rsidRPr="00BA42C4" w:rsidRDefault="006F79E2" w:rsidP="00F01006">
            <w:pPr>
              <w:rPr>
                <w:rFonts w:ascii="ＭＳ ゴシック"/>
                <w:szCs w:val="22"/>
              </w:rPr>
            </w:pPr>
            <w:r w:rsidRPr="00BA42C4">
              <w:rPr>
                <w:rFonts w:ascii="ＭＳ ゴシック" w:hAnsi="ＭＳ ゴシック" w:hint="eastAsia"/>
                <w:szCs w:val="22"/>
              </w:rPr>
              <w:t>経由地の保税地域</w:t>
            </w:r>
          </w:p>
        </w:tc>
      </w:tr>
      <w:tr w:rsidR="006F79E2" w:rsidRPr="00BA42C4">
        <w:trPr>
          <w:trHeight w:val="1123"/>
        </w:trPr>
        <w:tc>
          <w:tcPr>
            <w:tcW w:w="2277" w:type="dxa"/>
            <w:vMerge w:val="restart"/>
          </w:tcPr>
          <w:p w:rsidR="006F79E2" w:rsidRPr="00BA42C4" w:rsidRDefault="006F79E2" w:rsidP="00F01006">
            <w:pPr>
              <w:rPr>
                <w:rFonts w:ascii="ＭＳ ゴシック"/>
                <w:szCs w:val="22"/>
              </w:rPr>
            </w:pPr>
            <w:r w:rsidRPr="00BA42C4">
              <w:rPr>
                <w:rFonts w:ascii="ＭＳ ゴシック" w:hAnsi="ＭＳ ゴシック" w:cs="ＭＳ 明朝" w:hint="eastAsia"/>
                <w:color w:val="000000"/>
                <w:kern w:val="0"/>
                <w:szCs w:val="22"/>
              </w:rPr>
              <w:t>コンテナ通知取消情報</w:t>
            </w:r>
          </w:p>
        </w:tc>
        <w:tc>
          <w:tcPr>
            <w:tcW w:w="4536" w:type="dxa"/>
            <w:tcBorders>
              <w:bottom w:val="single" w:sz="4" w:space="0" w:color="auto"/>
            </w:tcBorders>
          </w:tcPr>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以下の条件をすべて満たすとき、出力する</w:t>
            </w:r>
          </w:p>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（１）取り消されたコンテナに対して関連付けられた輸出管理番号等が存在しない</w:t>
            </w:r>
          </w:p>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（２）コンテナ情報ＤＢに</w:t>
            </w:r>
            <w:r w:rsidRPr="00BA42C4">
              <w:rPr>
                <w:rFonts w:ascii="ＭＳ ゴシック" w:hAnsi="ＭＳ ゴシック" w:hint="eastAsia"/>
                <w:color w:val="000000"/>
                <w:szCs w:val="22"/>
              </w:rPr>
              <w:t>経由地が登録されてない</w:t>
            </w:r>
          </w:p>
          <w:p w:rsidR="006F79E2" w:rsidRPr="00BA42C4" w:rsidRDefault="006F79E2" w:rsidP="0047709E">
            <w:pPr>
              <w:ind w:left="595" w:hangingChars="300" w:hanging="595"/>
              <w:rPr>
                <w:rFonts w:ascii="ＭＳ ゴシック"/>
                <w:szCs w:val="22"/>
              </w:rPr>
            </w:pPr>
            <w:r w:rsidRPr="00BA42C4">
              <w:rPr>
                <w:rFonts w:ascii="ＭＳ ゴシック" w:hAnsi="ＭＳ ゴシック" w:hint="eastAsia"/>
                <w:szCs w:val="22"/>
              </w:rPr>
              <w:t>（３）コンテナ情報ＤＢに登録されている搬入先が</w:t>
            </w:r>
            <w:bookmarkStart w:id="2" w:name="OLE_LINK1"/>
            <w:r w:rsidRPr="00BA42C4">
              <w:rPr>
                <w:rFonts w:ascii="ＭＳ ゴシック" w:hAnsi="ＭＳ ゴシック" w:hint="eastAsia"/>
                <w:szCs w:val="22"/>
              </w:rPr>
              <w:t>システム参加保税地域</w:t>
            </w:r>
            <w:bookmarkEnd w:id="2"/>
            <w:r w:rsidRPr="00BA42C4">
              <w:rPr>
                <w:rFonts w:ascii="ＭＳ ゴシック" w:hAnsi="ＭＳ ゴシック" w:hint="eastAsia"/>
                <w:szCs w:val="22"/>
              </w:rPr>
              <w:t>である</w:t>
            </w:r>
          </w:p>
        </w:tc>
        <w:tc>
          <w:tcPr>
            <w:tcW w:w="2268" w:type="dxa"/>
            <w:tcBorders>
              <w:bottom w:val="single" w:sz="4" w:space="0" w:color="auto"/>
            </w:tcBorders>
          </w:tcPr>
          <w:p w:rsidR="006F79E2" w:rsidRPr="00BA42C4" w:rsidRDefault="006F79E2" w:rsidP="00F01006">
            <w:pPr>
              <w:rPr>
                <w:rFonts w:ascii="ＭＳ ゴシック"/>
                <w:szCs w:val="22"/>
              </w:rPr>
            </w:pPr>
            <w:r w:rsidRPr="00BA42C4">
              <w:rPr>
                <w:rFonts w:ascii="ＭＳ ゴシック" w:hAnsi="ＭＳ ゴシック" w:hint="eastAsia"/>
                <w:szCs w:val="22"/>
              </w:rPr>
              <w:t>搬入先の保税地域</w:t>
            </w:r>
          </w:p>
        </w:tc>
      </w:tr>
      <w:tr w:rsidR="006F79E2" w:rsidRPr="00BA42C4">
        <w:trPr>
          <w:trHeight w:val="604"/>
        </w:trPr>
        <w:tc>
          <w:tcPr>
            <w:tcW w:w="2277" w:type="dxa"/>
            <w:vMerge/>
          </w:tcPr>
          <w:p w:rsidR="006F79E2" w:rsidRPr="00BA42C4" w:rsidRDefault="006F79E2" w:rsidP="006004C6">
            <w:pPr>
              <w:rPr>
                <w:rFonts w:ascii="ＭＳ ゴシック" w:cs="ＭＳ 明朝"/>
                <w:color w:val="000000"/>
                <w:kern w:val="0"/>
                <w:szCs w:val="22"/>
              </w:rPr>
            </w:pPr>
          </w:p>
        </w:tc>
        <w:tc>
          <w:tcPr>
            <w:tcW w:w="4536" w:type="dxa"/>
            <w:tcBorders>
              <w:bottom w:val="single" w:sz="4" w:space="0" w:color="auto"/>
            </w:tcBorders>
          </w:tcPr>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以下の条件をすべて満たすとき、出力する</w:t>
            </w:r>
          </w:p>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（１）「輸出管理番号等の取消し」</w:t>
            </w:r>
            <w:r w:rsidRPr="00BA42C4">
              <w:rPr>
                <w:rFonts w:ascii="ＭＳ ゴシック" w:hAnsi="ＭＳ ゴシック" w:cs="ＭＳ 明朝" w:hint="eastAsia"/>
                <w:color w:val="000000"/>
                <w:kern w:val="0"/>
                <w:szCs w:val="22"/>
              </w:rPr>
              <w:t>または「コンテナ番号の取消し」</w:t>
            </w:r>
            <w:r w:rsidRPr="00BA42C4">
              <w:rPr>
                <w:rFonts w:ascii="ＭＳ ゴシック" w:hAnsi="ＭＳ ゴシック" w:hint="eastAsia"/>
                <w:szCs w:val="22"/>
              </w:rPr>
              <w:t>で取り消されたコンテナ番号に対して関連付けられた輸出管理番号等が存在しない</w:t>
            </w:r>
          </w:p>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（２）コンテナ番号に対してＣＹＡ業務がされている</w:t>
            </w:r>
          </w:p>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（３）コンテナ情報ＤＢに経由地が登録されていない</w:t>
            </w:r>
          </w:p>
        </w:tc>
        <w:tc>
          <w:tcPr>
            <w:tcW w:w="2268" w:type="dxa"/>
            <w:tcBorders>
              <w:bottom w:val="single" w:sz="4" w:space="0" w:color="auto"/>
            </w:tcBorders>
          </w:tcPr>
          <w:p w:rsidR="006F79E2" w:rsidRPr="00BA42C4" w:rsidRDefault="006F79E2" w:rsidP="006004C6">
            <w:pPr>
              <w:rPr>
                <w:rFonts w:ascii="ＭＳ ゴシック"/>
                <w:szCs w:val="22"/>
              </w:rPr>
            </w:pPr>
            <w:r w:rsidRPr="00BA42C4">
              <w:rPr>
                <w:rFonts w:ascii="ＭＳ ゴシック" w:hAnsi="ＭＳ ゴシック" w:hint="eastAsia"/>
                <w:szCs w:val="22"/>
              </w:rPr>
              <w:t>コンテナが蔵置されているＣＹ</w:t>
            </w:r>
          </w:p>
        </w:tc>
      </w:tr>
      <w:tr w:rsidR="006F79E2" w:rsidRPr="00BA42C4">
        <w:trPr>
          <w:trHeight w:val="604"/>
        </w:trPr>
        <w:tc>
          <w:tcPr>
            <w:tcW w:w="2277" w:type="dxa"/>
            <w:vMerge/>
          </w:tcPr>
          <w:p w:rsidR="006F79E2" w:rsidRPr="00BA42C4" w:rsidRDefault="006F79E2" w:rsidP="006004C6">
            <w:pPr>
              <w:rPr>
                <w:rFonts w:ascii="ＭＳ ゴシック" w:cs="ＭＳ 明朝"/>
                <w:color w:val="000000"/>
                <w:kern w:val="0"/>
                <w:szCs w:val="22"/>
              </w:rPr>
            </w:pPr>
          </w:p>
        </w:tc>
        <w:tc>
          <w:tcPr>
            <w:tcW w:w="4536" w:type="dxa"/>
            <w:tcBorders>
              <w:bottom w:val="single" w:sz="4" w:space="0" w:color="auto"/>
            </w:tcBorders>
          </w:tcPr>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以下の条件をすべて満たすとき、出力する</w:t>
            </w:r>
          </w:p>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（１）取り消されたコンテナに対して関連付けられた輸出管理番号等が存在しない</w:t>
            </w:r>
          </w:p>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（２）コンテナ情報ＤＢに経由地が登録されてない</w:t>
            </w:r>
          </w:p>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w:t>
            </w:r>
            <w:r w:rsidRPr="00BA42C4">
              <w:rPr>
                <w:rFonts w:ascii="ＭＳ ゴシック" w:hAnsi="ＭＳ ゴシック" w:hint="eastAsia"/>
                <w:color w:val="000000"/>
                <w:szCs w:val="22"/>
              </w:rPr>
              <w:t>３</w:t>
            </w:r>
            <w:r w:rsidRPr="00BA42C4">
              <w:rPr>
                <w:rFonts w:ascii="ＭＳ ゴシック" w:hAnsi="ＭＳ ゴシック" w:hint="eastAsia"/>
                <w:szCs w:val="22"/>
              </w:rPr>
              <w:t>）コンテナ情報ＤＢに登録されている船会社がシステムに参加している</w:t>
            </w:r>
          </w:p>
        </w:tc>
        <w:tc>
          <w:tcPr>
            <w:tcW w:w="2268" w:type="dxa"/>
            <w:tcBorders>
              <w:bottom w:val="single" w:sz="4" w:space="0" w:color="auto"/>
            </w:tcBorders>
          </w:tcPr>
          <w:p w:rsidR="006F79E2" w:rsidRPr="00BA42C4" w:rsidRDefault="006F79E2" w:rsidP="006004C6">
            <w:pPr>
              <w:rPr>
                <w:rFonts w:ascii="ＭＳ ゴシック"/>
                <w:szCs w:val="22"/>
              </w:rPr>
            </w:pPr>
            <w:r w:rsidRPr="00BA42C4">
              <w:rPr>
                <w:rFonts w:ascii="ＭＳ ゴシック" w:hAnsi="ＭＳ ゴシック" w:hint="eastAsia"/>
                <w:szCs w:val="22"/>
              </w:rPr>
              <w:t>ブッキング船会社</w:t>
            </w:r>
          </w:p>
        </w:tc>
      </w:tr>
      <w:tr w:rsidR="006F79E2" w:rsidRPr="00BA42C4" w:rsidTr="0047709E">
        <w:trPr>
          <w:trHeight w:hRule="exact" w:val="2014"/>
        </w:trPr>
        <w:tc>
          <w:tcPr>
            <w:tcW w:w="2277" w:type="dxa"/>
            <w:vMerge/>
            <w:tcBorders>
              <w:bottom w:val="single" w:sz="4" w:space="0" w:color="auto"/>
            </w:tcBorders>
          </w:tcPr>
          <w:p w:rsidR="006F79E2" w:rsidRPr="00BA42C4" w:rsidRDefault="006F79E2" w:rsidP="006004C6">
            <w:pPr>
              <w:rPr>
                <w:rFonts w:ascii="ＭＳ ゴシック" w:cs="ＭＳ 明朝"/>
                <w:color w:val="000000"/>
                <w:kern w:val="0"/>
                <w:szCs w:val="22"/>
              </w:rPr>
            </w:pPr>
          </w:p>
        </w:tc>
        <w:tc>
          <w:tcPr>
            <w:tcW w:w="4536" w:type="dxa"/>
            <w:tcBorders>
              <w:bottom w:val="single" w:sz="4" w:space="0" w:color="auto"/>
            </w:tcBorders>
          </w:tcPr>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以下の条件をすべて満たすとき、出力する</w:t>
            </w:r>
          </w:p>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（１）取り消されたコンテナに対して関連付けられた輸出管理番号等が存在しない</w:t>
            </w:r>
          </w:p>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（２）コンテナ情報ＤＢに経由地が登録されている</w:t>
            </w:r>
          </w:p>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（３）コンテナ情報ＤＢに登録されている経由地がシステム参加保税地域である</w:t>
            </w:r>
          </w:p>
        </w:tc>
        <w:tc>
          <w:tcPr>
            <w:tcW w:w="2268" w:type="dxa"/>
            <w:tcBorders>
              <w:bottom w:val="single" w:sz="4" w:space="0" w:color="auto"/>
            </w:tcBorders>
          </w:tcPr>
          <w:p w:rsidR="006F79E2" w:rsidRPr="00BA42C4" w:rsidRDefault="006F79E2" w:rsidP="006004C6">
            <w:pPr>
              <w:rPr>
                <w:rFonts w:ascii="ＭＳ ゴシック"/>
                <w:szCs w:val="22"/>
              </w:rPr>
            </w:pPr>
            <w:r w:rsidRPr="00BA42C4">
              <w:rPr>
                <w:rFonts w:ascii="ＭＳ ゴシック" w:hAnsi="ＭＳ ゴシック" w:hint="eastAsia"/>
                <w:szCs w:val="22"/>
              </w:rPr>
              <w:t>経由地の保税地域</w:t>
            </w:r>
          </w:p>
        </w:tc>
      </w:tr>
      <w:tr w:rsidR="006F79E2" w:rsidRPr="00BA42C4">
        <w:trPr>
          <w:trHeight w:val="596"/>
        </w:trPr>
        <w:tc>
          <w:tcPr>
            <w:tcW w:w="2277" w:type="dxa"/>
          </w:tcPr>
          <w:p w:rsidR="006F79E2" w:rsidRPr="00BA42C4" w:rsidRDefault="006F79E2" w:rsidP="0026622D">
            <w:pPr>
              <w:rPr>
                <w:rFonts w:ascii="ＭＳ ゴシック" w:cs="ＭＳ 明朝"/>
                <w:color w:val="000000"/>
                <w:kern w:val="0"/>
                <w:szCs w:val="22"/>
              </w:rPr>
            </w:pPr>
            <w:r w:rsidRPr="00BA42C4">
              <w:rPr>
                <w:rFonts w:ascii="ＭＳ ゴシック" w:hAnsi="ＭＳ ゴシック" w:cs="ＭＳ 明朝" w:hint="eastAsia"/>
                <w:color w:val="000000"/>
                <w:kern w:val="0"/>
                <w:szCs w:val="22"/>
              </w:rPr>
              <w:t>他所蔵置搬出取消通知情報</w:t>
            </w:r>
          </w:p>
        </w:tc>
        <w:tc>
          <w:tcPr>
            <w:tcW w:w="4536" w:type="dxa"/>
          </w:tcPr>
          <w:p w:rsidR="006F79E2" w:rsidRPr="00BA42C4" w:rsidRDefault="006F79E2" w:rsidP="0026622D">
            <w:pPr>
              <w:rPr>
                <w:rFonts w:ascii="ＭＳ ゴシック"/>
                <w:szCs w:val="22"/>
              </w:rPr>
            </w:pPr>
            <w:r w:rsidRPr="00BA42C4">
              <w:rPr>
                <w:rFonts w:ascii="ＭＳ ゴシック" w:hAnsi="ＭＳ ゴシック" w:hint="eastAsia"/>
                <w:szCs w:val="22"/>
              </w:rPr>
              <w:t>入力されたバンニング場所が他所蔵置場所である場合</w:t>
            </w:r>
          </w:p>
        </w:tc>
        <w:tc>
          <w:tcPr>
            <w:tcW w:w="2268" w:type="dxa"/>
          </w:tcPr>
          <w:p w:rsidR="006F79E2" w:rsidRPr="00BA42C4" w:rsidRDefault="006F79E2" w:rsidP="0026622D">
            <w:pPr>
              <w:rPr>
                <w:rFonts w:ascii="ＭＳ ゴシック"/>
                <w:szCs w:val="22"/>
              </w:rPr>
            </w:pPr>
            <w:r w:rsidRPr="00BA42C4">
              <w:rPr>
                <w:rFonts w:ascii="ＭＳ ゴシック" w:hAnsi="ＭＳ ゴシック" w:hint="eastAsia"/>
                <w:szCs w:val="22"/>
              </w:rPr>
              <w:t>他所蔵置場所の管轄税関</w:t>
            </w:r>
          </w:p>
          <w:p w:rsidR="006F79E2" w:rsidRPr="00BA42C4" w:rsidRDefault="006F79E2" w:rsidP="0026622D">
            <w:pPr>
              <w:rPr>
                <w:rFonts w:ascii="ＭＳ ゴシック"/>
                <w:szCs w:val="22"/>
              </w:rPr>
            </w:pPr>
            <w:r w:rsidRPr="00BA42C4">
              <w:rPr>
                <w:rFonts w:ascii="ＭＳ ゴシック" w:hAnsi="ＭＳ ゴシック" w:hint="eastAsia"/>
                <w:szCs w:val="22"/>
              </w:rPr>
              <w:t>（保税担当部門）</w:t>
            </w:r>
          </w:p>
        </w:tc>
      </w:tr>
      <w:tr w:rsidR="006F79E2" w:rsidRPr="00BA42C4">
        <w:trPr>
          <w:trHeight w:val="596"/>
        </w:trPr>
        <w:tc>
          <w:tcPr>
            <w:tcW w:w="2277" w:type="dxa"/>
          </w:tcPr>
          <w:p w:rsidR="006F79E2" w:rsidRPr="00BA42C4" w:rsidRDefault="006F79E2" w:rsidP="0026622D">
            <w:pPr>
              <w:rPr>
                <w:rFonts w:ascii="ＭＳ ゴシック" w:cs="ＭＳ 明朝"/>
                <w:color w:val="000000"/>
                <w:kern w:val="0"/>
                <w:szCs w:val="22"/>
              </w:rPr>
            </w:pPr>
            <w:r w:rsidRPr="00BA42C4">
              <w:rPr>
                <w:rFonts w:ascii="ＭＳ ゴシック" w:hAnsi="ＭＳ ゴシック" w:cs="ＭＳ 明朝" w:hint="eastAsia"/>
                <w:color w:val="000000"/>
                <w:kern w:val="0"/>
                <w:szCs w:val="22"/>
              </w:rPr>
              <w:t>搬出通知情報</w:t>
            </w:r>
          </w:p>
          <w:p w:rsidR="006F79E2" w:rsidRPr="00BA42C4" w:rsidRDefault="006F79E2" w:rsidP="0026622D">
            <w:pPr>
              <w:rPr>
                <w:rFonts w:ascii="ＭＳ ゴシック" w:cs="ＭＳ 明朝"/>
                <w:color w:val="000000"/>
                <w:kern w:val="0"/>
                <w:szCs w:val="22"/>
              </w:rPr>
            </w:pPr>
            <w:r w:rsidRPr="00BA42C4">
              <w:rPr>
                <w:rFonts w:ascii="ＭＳ ゴシック" w:hAnsi="ＭＳ ゴシック" w:cs="ＭＳ 明朝" w:hint="eastAsia"/>
                <w:color w:val="000000"/>
                <w:kern w:val="0"/>
                <w:szCs w:val="22"/>
              </w:rPr>
              <w:t>（コンテナ単位）</w:t>
            </w:r>
          </w:p>
        </w:tc>
        <w:tc>
          <w:tcPr>
            <w:tcW w:w="4536" w:type="dxa"/>
          </w:tcPr>
          <w:p w:rsidR="006F79E2" w:rsidRPr="00BA42C4" w:rsidRDefault="006F79E2" w:rsidP="0026622D">
            <w:pPr>
              <w:rPr>
                <w:rFonts w:ascii="ＭＳ ゴシック"/>
                <w:szCs w:val="22"/>
              </w:rPr>
            </w:pPr>
            <w:r w:rsidRPr="00BA42C4">
              <w:rPr>
                <w:rFonts w:ascii="ＭＳ ゴシック" w:hAnsi="ＭＳ ゴシック" w:hint="eastAsia"/>
                <w:szCs w:val="22"/>
              </w:rPr>
              <w:t>以下の条件をすべて満たすとき、出力する</w:t>
            </w:r>
          </w:p>
          <w:p w:rsidR="006F79E2" w:rsidRPr="00BA42C4" w:rsidRDefault="006F79E2" w:rsidP="003A0C2C">
            <w:pPr>
              <w:ind w:leftChars="1" w:left="597" w:hangingChars="300" w:hanging="595"/>
              <w:rPr>
                <w:rFonts w:ascii="ＭＳ ゴシック"/>
                <w:szCs w:val="22"/>
              </w:rPr>
            </w:pPr>
            <w:r w:rsidRPr="00BA42C4">
              <w:rPr>
                <w:rFonts w:ascii="ＭＳ ゴシック" w:hAnsi="ＭＳ ゴシック" w:hint="eastAsia"/>
                <w:szCs w:val="22"/>
              </w:rPr>
              <w:t>（１）バンニング場所がシステム参加保税地域で、当該保税地域があらかじめシステムに登録している通関業または海貨業が入力者である</w:t>
            </w:r>
          </w:p>
          <w:p w:rsidR="006F79E2" w:rsidRPr="00BA42C4" w:rsidRDefault="006F79E2" w:rsidP="003A0C2C">
            <w:pPr>
              <w:ind w:leftChars="1" w:left="597" w:hangingChars="300" w:hanging="595"/>
              <w:rPr>
                <w:rFonts w:ascii="ＭＳ ゴシック"/>
                <w:szCs w:val="22"/>
              </w:rPr>
            </w:pPr>
            <w:r w:rsidRPr="00BA42C4">
              <w:rPr>
                <w:rFonts w:ascii="ＭＳ ゴシック" w:hAnsi="ＭＳ ゴシック" w:hint="eastAsia"/>
                <w:szCs w:val="22"/>
              </w:rPr>
              <w:t>（２）「コンテナ番号単位の一括取消し」、「輸出管理番号等の取消し」または「コンテナ番号の取消し」である</w:t>
            </w:r>
          </w:p>
        </w:tc>
        <w:tc>
          <w:tcPr>
            <w:tcW w:w="2268" w:type="dxa"/>
          </w:tcPr>
          <w:p w:rsidR="006F79E2" w:rsidRPr="00BA42C4" w:rsidRDefault="006F79E2" w:rsidP="0026622D">
            <w:pPr>
              <w:rPr>
                <w:rFonts w:ascii="ＭＳ ゴシック"/>
                <w:szCs w:val="22"/>
              </w:rPr>
            </w:pPr>
            <w:r w:rsidRPr="00BA42C4">
              <w:rPr>
                <w:rFonts w:ascii="ＭＳ ゴシック" w:hAnsi="ＭＳ ゴシック" w:hint="eastAsia"/>
                <w:szCs w:val="22"/>
              </w:rPr>
              <w:t>バンニング場所の保税地域</w:t>
            </w:r>
          </w:p>
        </w:tc>
      </w:tr>
      <w:tr w:rsidR="006F79E2" w:rsidRPr="00BA42C4">
        <w:trPr>
          <w:trHeight w:val="596"/>
        </w:trPr>
        <w:tc>
          <w:tcPr>
            <w:tcW w:w="2277" w:type="dxa"/>
          </w:tcPr>
          <w:p w:rsidR="006F79E2" w:rsidRPr="00BA42C4" w:rsidRDefault="006F79E2" w:rsidP="006004C6">
            <w:pPr>
              <w:rPr>
                <w:rFonts w:ascii="ＭＳ ゴシック" w:cs="ＭＳ 明朝"/>
                <w:color w:val="000000"/>
                <w:kern w:val="0"/>
                <w:szCs w:val="22"/>
              </w:rPr>
            </w:pPr>
            <w:r w:rsidRPr="00BA42C4">
              <w:rPr>
                <w:rFonts w:ascii="ＭＳ ゴシック" w:hAnsi="ＭＳ ゴシック" w:cs="ＭＳ 明朝" w:hint="eastAsia"/>
                <w:color w:val="000000"/>
                <w:kern w:val="0"/>
                <w:szCs w:val="22"/>
              </w:rPr>
              <w:lastRenderedPageBreak/>
              <w:t>搬出通知情報</w:t>
            </w:r>
          </w:p>
          <w:p w:rsidR="006F79E2" w:rsidRPr="00BA42C4" w:rsidRDefault="006F79E2" w:rsidP="006004C6">
            <w:pPr>
              <w:rPr>
                <w:rFonts w:ascii="ＭＳ ゴシック" w:cs="ＭＳ 明朝"/>
                <w:color w:val="000000"/>
                <w:kern w:val="0"/>
                <w:szCs w:val="22"/>
              </w:rPr>
            </w:pPr>
            <w:r w:rsidRPr="00BA42C4">
              <w:rPr>
                <w:rFonts w:ascii="ＭＳ ゴシック" w:hAnsi="ＭＳ ゴシック" w:cs="ＭＳ 明朝" w:hint="eastAsia"/>
                <w:color w:val="000000"/>
                <w:kern w:val="0"/>
                <w:szCs w:val="22"/>
              </w:rPr>
              <w:t>（輸出管理番号単位）</w:t>
            </w:r>
          </w:p>
        </w:tc>
        <w:tc>
          <w:tcPr>
            <w:tcW w:w="4536" w:type="dxa"/>
          </w:tcPr>
          <w:p w:rsidR="006F79E2" w:rsidRPr="00BA42C4" w:rsidRDefault="006F79E2" w:rsidP="00566A2F">
            <w:pPr>
              <w:rPr>
                <w:rFonts w:ascii="ＭＳ ゴシック"/>
                <w:szCs w:val="22"/>
              </w:rPr>
            </w:pPr>
            <w:r w:rsidRPr="00BA42C4">
              <w:rPr>
                <w:rFonts w:ascii="ＭＳ ゴシック" w:hAnsi="ＭＳ ゴシック" w:hint="eastAsia"/>
                <w:szCs w:val="22"/>
              </w:rPr>
              <w:t>以下の条件をすべて満たすとき、出力する</w:t>
            </w:r>
          </w:p>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（１）バンニング場所がシステム参加保税地域で、当該保税地域があらかじめシステムに登録している通関業または海貨業が入力者である</w:t>
            </w:r>
          </w:p>
          <w:p w:rsidR="006F79E2" w:rsidRPr="00BA42C4" w:rsidRDefault="006F79E2" w:rsidP="003A0C2C">
            <w:pPr>
              <w:ind w:left="595" w:hangingChars="300" w:hanging="595"/>
              <w:rPr>
                <w:rFonts w:ascii="ＭＳ ゴシック"/>
                <w:szCs w:val="22"/>
              </w:rPr>
            </w:pPr>
            <w:r w:rsidRPr="00BA42C4">
              <w:rPr>
                <w:rFonts w:ascii="ＭＳ ゴシック" w:hAnsi="ＭＳ ゴシック" w:hint="eastAsia"/>
                <w:szCs w:val="22"/>
              </w:rPr>
              <w:t>（２）「輸出管理番号等単位の一括取消し」である</w:t>
            </w:r>
          </w:p>
        </w:tc>
        <w:tc>
          <w:tcPr>
            <w:tcW w:w="2268" w:type="dxa"/>
          </w:tcPr>
          <w:p w:rsidR="006F79E2" w:rsidRPr="00BA42C4" w:rsidRDefault="006F79E2" w:rsidP="006004C6">
            <w:pPr>
              <w:rPr>
                <w:rFonts w:ascii="ＭＳ ゴシック"/>
                <w:szCs w:val="22"/>
              </w:rPr>
            </w:pPr>
            <w:r w:rsidRPr="00BA42C4">
              <w:rPr>
                <w:rFonts w:ascii="ＭＳ ゴシック" w:hAnsi="ＭＳ ゴシック" w:hint="eastAsia"/>
                <w:szCs w:val="22"/>
              </w:rPr>
              <w:t>バンニング場所の保税地域</w:t>
            </w:r>
          </w:p>
        </w:tc>
      </w:tr>
      <w:tr w:rsidR="008D6BD7" w:rsidRPr="00BA42C4">
        <w:trPr>
          <w:trHeight w:val="596"/>
        </w:trPr>
        <w:tc>
          <w:tcPr>
            <w:tcW w:w="2277" w:type="dxa"/>
          </w:tcPr>
          <w:p w:rsidR="008D6BD7" w:rsidRPr="00BA42C4" w:rsidRDefault="008D6BD7" w:rsidP="005C245A">
            <w:pPr>
              <w:rPr>
                <w:rFonts w:ascii="ＭＳ ゴシック" w:hAnsi="ＭＳ ゴシック" w:cs="ＭＳ 明朝"/>
                <w:color w:val="000000"/>
                <w:kern w:val="0"/>
                <w:szCs w:val="22"/>
              </w:rPr>
            </w:pPr>
            <w:r w:rsidRPr="008D6BD7">
              <w:rPr>
                <w:rFonts w:ascii="ＭＳ ゴシック" w:hAnsi="ＭＳ ゴシック" w:cs="ＭＳ 明朝" w:hint="eastAsia"/>
                <w:color w:val="000000"/>
                <w:kern w:val="0"/>
                <w:szCs w:val="22"/>
                <w:highlight w:val="green"/>
              </w:rPr>
              <w:t>エラー通知情報（</w:t>
            </w:r>
            <w:r w:rsidR="005C245A">
              <w:rPr>
                <w:rFonts w:ascii="ＭＳ ゴシック" w:hAnsi="ＭＳ ゴシック" w:cs="ＭＳ 明朝" w:hint="eastAsia"/>
                <w:color w:val="000000"/>
                <w:kern w:val="0"/>
                <w:szCs w:val="22"/>
                <w:highlight w:val="green"/>
              </w:rPr>
              <w:t>輸出管理番号情報</w:t>
            </w:r>
            <w:r w:rsidR="001F44CF">
              <w:rPr>
                <w:rFonts w:ascii="ＭＳ ゴシック" w:hAnsi="ＭＳ ゴシック" w:cs="ＭＳ 明朝" w:hint="eastAsia"/>
                <w:color w:val="000000"/>
                <w:kern w:val="0"/>
                <w:szCs w:val="22"/>
                <w:highlight w:val="green"/>
              </w:rPr>
              <w:t>）</w:t>
            </w:r>
          </w:p>
        </w:tc>
        <w:tc>
          <w:tcPr>
            <w:tcW w:w="4536" w:type="dxa"/>
          </w:tcPr>
          <w:p w:rsidR="008D6BD7" w:rsidRPr="00BA42C4" w:rsidRDefault="008D6BD7" w:rsidP="00566A2F">
            <w:pPr>
              <w:rPr>
                <w:rFonts w:ascii="ＭＳ ゴシック" w:hAnsi="ＭＳ ゴシック"/>
                <w:szCs w:val="22"/>
              </w:rPr>
            </w:pPr>
            <w:r w:rsidRPr="00203BF8">
              <w:rPr>
                <w:rFonts w:ascii="ＭＳ ゴシック" w:hAnsi="ＭＳ ゴシック" w:hint="eastAsia"/>
                <w:szCs w:val="22"/>
                <w:highlight w:val="green"/>
              </w:rPr>
              <w:t>「コンテナ番号</w:t>
            </w:r>
            <w:r>
              <w:rPr>
                <w:rFonts w:ascii="ＭＳ ゴシック" w:hAnsi="ＭＳ ゴシック" w:hint="eastAsia"/>
                <w:szCs w:val="22"/>
                <w:highlight w:val="green"/>
              </w:rPr>
              <w:t>単位の一括</w:t>
            </w:r>
            <w:r w:rsidRPr="00203BF8">
              <w:rPr>
                <w:rFonts w:ascii="ＭＳ ゴシック" w:hAnsi="ＭＳ ゴシック" w:hint="eastAsia"/>
                <w:szCs w:val="22"/>
                <w:highlight w:val="green"/>
              </w:rPr>
              <w:t>取消し」</w:t>
            </w:r>
            <w:r w:rsidRPr="00685852">
              <w:rPr>
                <w:rFonts w:ascii="ＭＳ ゴシック" w:hAnsi="ＭＳ ゴシック" w:hint="eastAsia"/>
                <w:szCs w:val="22"/>
                <w:highlight w:val="green"/>
              </w:rPr>
              <w:t>の場合で、取り消されたコンテナ</w:t>
            </w:r>
            <w:r w:rsidR="00D871F2">
              <w:rPr>
                <w:rFonts w:ascii="ＭＳ ゴシック" w:hAnsi="ＭＳ ゴシック" w:hint="eastAsia"/>
                <w:szCs w:val="22"/>
                <w:highlight w:val="green"/>
              </w:rPr>
              <w:t>番号</w:t>
            </w:r>
            <w:r w:rsidRPr="00685852">
              <w:rPr>
                <w:rFonts w:ascii="ＭＳ ゴシック" w:hAnsi="ＭＳ ゴシック" w:hint="eastAsia"/>
                <w:szCs w:val="22"/>
                <w:highlight w:val="green"/>
              </w:rPr>
              <w:t>に対して関連付けられた輸出管理番号等が１０１件以上存在</w:t>
            </w:r>
            <w:r>
              <w:rPr>
                <w:rFonts w:ascii="ＭＳ ゴシック" w:hAnsi="ＭＳ ゴシック" w:hint="eastAsia"/>
                <w:szCs w:val="22"/>
                <w:highlight w:val="green"/>
              </w:rPr>
              <w:t>す</w:t>
            </w:r>
            <w:r w:rsidRPr="00203BF8">
              <w:rPr>
                <w:rFonts w:ascii="ＭＳ ゴシック" w:hAnsi="ＭＳ ゴシック" w:cs="ＭＳ 明朝" w:hint="eastAsia"/>
                <w:color w:val="000000"/>
                <w:kern w:val="0"/>
                <w:szCs w:val="22"/>
                <w:highlight w:val="green"/>
              </w:rPr>
              <w:t>る場合</w:t>
            </w:r>
          </w:p>
        </w:tc>
        <w:tc>
          <w:tcPr>
            <w:tcW w:w="2268" w:type="dxa"/>
          </w:tcPr>
          <w:p w:rsidR="008D6BD7" w:rsidRPr="00BA42C4" w:rsidRDefault="008D6BD7" w:rsidP="006004C6">
            <w:pPr>
              <w:rPr>
                <w:rFonts w:ascii="ＭＳ ゴシック" w:hAnsi="ＭＳ ゴシック"/>
                <w:szCs w:val="22"/>
              </w:rPr>
            </w:pPr>
            <w:r w:rsidRPr="008D6BD7">
              <w:rPr>
                <w:rFonts w:ascii="ＭＳ ゴシック" w:hAnsi="ＭＳ ゴシック" w:hint="eastAsia"/>
                <w:szCs w:val="22"/>
                <w:highlight w:val="green"/>
              </w:rPr>
              <w:t>入力者</w:t>
            </w:r>
          </w:p>
        </w:tc>
      </w:tr>
    </w:tbl>
    <w:p w:rsidR="006F79E2" w:rsidRPr="00BA42C4" w:rsidRDefault="006F79E2" w:rsidP="008824DB">
      <w:pPr>
        <w:rPr>
          <w:rFonts w:ascii="ＭＳ ゴシック"/>
        </w:rPr>
      </w:pPr>
    </w:p>
    <w:p w:rsidR="006F79E2" w:rsidRDefault="006F79E2" w:rsidP="008824DB">
      <w:pPr>
        <w:rPr>
          <w:rFonts w:ascii="ＭＳ ゴシック" w:hAnsi="ＭＳ ゴシック"/>
        </w:rPr>
      </w:pPr>
      <w:r w:rsidRPr="00BA42C4">
        <w:rPr>
          <w:rFonts w:ascii="ＭＳ ゴシック" w:hAnsi="ＭＳ ゴシック" w:hint="eastAsia"/>
        </w:rPr>
        <w:t>７．特記事項</w:t>
      </w:r>
    </w:p>
    <w:p w:rsidR="00685852" w:rsidRPr="00BA42C4" w:rsidRDefault="00685852" w:rsidP="00685852">
      <w:pPr>
        <w:ind w:leftChars="100" w:left="793" w:hangingChars="300" w:hanging="595"/>
        <w:rPr>
          <w:rFonts w:ascii="ＭＳ ゴシック"/>
        </w:rPr>
      </w:pPr>
      <w:r w:rsidRPr="00685852">
        <w:rPr>
          <w:rFonts w:ascii="ＭＳ ゴシック" w:hAnsi="ＭＳ ゴシック" w:hint="eastAsia"/>
          <w:highlight w:val="green"/>
        </w:rPr>
        <w:t>（１）</w:t>
      </w:r>
      <w:r w:rsidRPr="00685852">
        <w:rPr>
          <w:rFonts w:ascii="ＭＳ ゴシック" w:hAnsi="ＭＳ ゴシック" w:hint="eastAsia"/>
          <w:szCs w:val="22"/>
          <w:highlight w:val="green"/>
        </w:rPr>
        <w:t>「輸出管理番号等単位の一括取消し」の場合</w:t>
      </w:r>
    </w:p>
    <w:p w:rsidR="006F79E2" w:rsidRPr="00BA42C4" w:rsidRDefault="006F79E2" w:rsidP="00685852">
      <w:pPr>
        <w:ind w:leftChars="400" w:left="794" w:firstLineChars="100" w:firstLine="198"/>
        <w:jc w:val="left"/>
        <w:rPr>
          <w:rFonts w:ascii="ＭＳ ゴシック"/>
          <w:szCs w:val="22"/>
        </w:rPr>
      </w:pPr>
      <w:r w:rsidRPr="00BA42C4">
        <w:rPr>
          <w:rFonts w:ascii="ＭＳ ゴシック" w:hAnsi="ＭＳ ゴシック" w:hint="eastAsia"/>
          <w:szCs w:val="22"/>
        </w:rPr>
        <w:t>「輸出管理番号等単位の一括取消し」の場合で、入力された輸出管理番号等にコンテナ番号が２件以上関連付けられている場合は、コンテナ番号単位に、「コンテナ通知訂正情報」の多量の出力処理を行うため、後述の処理の流れとなる。</w:t>
      </w:r>
    </w:p>
    <w:p w:rsidR="006F79E2" w:rsidRPr="00BA42C4" w:rsidRDefault="006F79E2" w:rsidP="00685852">
      <w:pPr>
        <w:ind w:leftChars="400" w:left="992" w:hangingChars="100" w:hanging="198"/>
        <w:jc w:val="left"/>
        <w:rPr>
          <w:rFonts w:ascii="ＭＳ ゴシック"/>
          <w:szCs w:val="22"/>
        </w:rPr>
      </w:pPr>
      <w:r w:rsidRPr="00BA42C4">
        <w:rPr>
          <w:rFonts w:ascii="ＭＳ ゴシック" w:hAnsi="ＭＳ ゴシック" w:hint="eastAsia"/>
          <w:szCs w:val="22"/>
        </w:rPr>
        <w:t>①入力チェック処理及びＤＢ処理をした後、処理結果通知等の出力処理を行う。なお、内部処理を実行している旨を注意喚起メッセージとして処理結果通知に併せて出力する。</w:t>
      </w:r>
    </w:p>
    <w:p w:rsidR="006F79E2" w:rsidRDefault="006F79E2" w:rsidP="00685852">
      <w:pPr>
        <w:ind w:leftChars="400" w:left="992" w:hangingChars="100" w:hanging="198"/>
        <w:jc w:val="left"/>
        <w:rPr>
          <w:rFonts w:ascii="ＭＳ ゴシック" w:hAnsi="ＭＳ ゴシック"/>
          <w:szCs w:val="22"/>
        </w:rPr>
      </w:pPr>
      <w:r w:rsidRPr="00BA42C4">
        <w:rPr>
          <w:rFonts w:ascii="ＭＳ ゴシック" w:hAnsi="ＭＳ ゴシック" w:hint="eastAsia"/>
          <w:szCs w:val="22"/>
        </w:rPr>
        <w:t>②コンテナ番号単位に処理を分割し、「コンテナ通知訂正情報」の出力処理を行う。</w:t>
      </w:r>
    </w:p>
    <w:p w:rsidR="00685852" w:rsidRDefault="00685852" w:rsidP="00685852">
      <w:pPr>
        <w:ind w:leftChars="100" w:left="793" w:hangingChars="300" w:hanging="595"/>
        <w:rPr>
          <w:rFonts w:ascii="ＭＳ ゴシック" w:hAnsi="ＭＳ ゴシック"/>
          <w:szCs w:val="22"/>
        </w:rPr>
      </w:pPr>
      <w:r>
        <w:rPr>
          <w:rFonts w:ascii="ＭＳ ゴシック" w:hAnsi="ＭＳ ゴシック" w:hint="eastAsia"/>
          <w:highlight w:val="green"/>
        </w:rPr>
        <w:t>（２</w:t>
      </w:r>
      <w:r w:rsidRPr="00685852">
        <w:rPr>
          <w:rFonts w:ascii="ＭＳ ゴシック" w:hAnsi="ＭＳ ゴシック" w:hint="eastAsia"/>
          <w:highlight w:val="green"/>
        </w:rPr>
        <w:t>）</w:t>
      </w:r>
      <w:r w:rsidRPr="00203BF8">
        <w:rPr>
          <w:rFonts w:ascii="ＭＳ ゴシック" w:hAnsi="ＭＳ ゴシック" w:hint="eastAsia"/>
          <w:szCs w:val="22"/>
          <w:highlight w:val="green"/>
        </w:rPr>
        <w:t>「輸出管理番号等の取消し」または「コンテナ番号の取消し」</w:t>
      </w:r>
      <w:r w:rsidRPr="00685852">
        <w:rPr>
          <w:rFonts w:ascii="ＭＳ ゴシック" w:hAnsi="ＭＳ ゴシック" w:hint="eastAsia"/>
          <w:szCs w:val="22"/>
          <w:highlight w:val="green"/>
        </w:rPr>
        <w:t>の場合</w:t>
      </w:r>
    </w:p>
    <w:p w:rsidR="00685852" w:rsidRPr="00685852" w:rsidRDefault="00685852" w:rsidP="00685852">
      <w:pPr>
        <w:ind w:leftChars="400" w:left="794" w:firstLineChars="100" w:firstLine="198"/>
        <w:jc w:val="left"/>
        <w:rPr>
          <w:rFonts w:ascii="ＭＳ ゴシック" w:hAnsi="ＭＳ ゴシック"/>
          <w:szCs w:val="22"/>
          <w:highlight w:val="green"/>
        </w:rPr>
      </w:pPr>
      <w:r w:rsidRPr="00203BF8">
        <w:rPr>
          <w:rFonts w:ascii="ＭＳ ゴシック" w:hAnsi="ＭＳ ゴシック" w:hint="eastAsia"/>
          <w:szCs w:val="22"/>
          <w:highlight w:val="green"/>
        </w:rPr>
        <w:t>「輸出管理番号等の取消し」または「コンテナ番号の取消</w:t>
      </w:r>
      <w:r w:rsidRPr="00685852">
        <w:rPr>
          <w:rFonts w:ascii="ＭＳ ゴシック" w:hAnsi="ＭＳ ゴシック" w:hint="eastAsia"/>
          <w:szCs w:val="22"/>
          <w:highlight w:val="green"/>
        </w:rPr>
        <w:t>し」の場合で、コンテナに対して関連付けられた輸出管理番号等が１０１件以上存在</w:t>
      </w:r>
      <w:r w:rsidR="000768E1">
        <w:rPr>
          <w:rFonts w:ascii="ＭＳ ゴシック" w:hAnsi="ＭＳ ゴシック" w:hint="eastAsia"/>
          <w:szCs w:val="22"/>
          <w:highlight w:val="green"/>
        </w:rPr>
        <w:t>する場合</w:t>
      </w:r>
      <w:r w:rsidRPr="00203BF8">
        <w:rPr>
          <w:rFonts w:ascii="ＭＳ ゴシック" w:hAnsi="ＭＳ ゴシック" w:cs="ＭＳ 明朝" w:hint="eastAsia"/>
          <w:color w:val="000000"/>
          <w:kern w:val="0"/>
          <w:szCs w:val="22"/>
          <w:highlight w:val="green"/>
        </w:rPr>
        <w:t>は、</w:t>
      </w:r>
      <w:r w:rsidR="00AB21EB">
        <w:rPr>
          <w:rFonts w:ascii="ＭＳ ゴシック" w:hAnsi="ＭＳ ゴシック" w:cs="ＭＳ 明朝" w:hint="eastAsia"/>
          <w:color w:val="000000"/>
          <w:kern w:val="0"/>
          <w:szCs w:val="22"/>
          <w:highlight w:val="green"/>
        </w:rPr>
        <w:t>多量</w:t>
      </w:r>
      <w:r w:rsidRPr="000235B7">
        <w:rPr>
          <w:rFonts w:ascii="ＭＳ ゴシック" w:hAnsi="ＭＳ ゴシック" w:hint="eastAsia"/>
          <w:szCs w:val="22"/>
          <w:highlight w:val="green"/>
        </w:rPr>
        <w:t>の輸出管理番号等を処理するため、</w:t>
      </w:r>
      <w:r w:rsidR="00F37FA1">
        <w:rPr>
          <w:rFonts w:ascii="ＭＳ ゴシック" w:hAnsi="ＭＳ ゴシック" w:hint="eastAsia"/>
          <w:szCs w:val="22"/>
          <w:highlight w:val="green"/>
        </w:rPr>
        <w:t>以下</w:t>
      </w:r>
      <w:r w:rsidR="00106ED0">
        <w:rPr>
          <w:rFonts w:ascii="ＭＳ ゴシック" w:hAnsi="ＭＳ ゴシック" w:hint="eastAsia"/>
          <w:szCs w:val="22"/>
          <w:highlight w:val="green"/>
        </w:rPr>
        <w:t>の</w:t>
      </w:r>
      <w:r w:rsidRPr="000235B7">
        <w:rPr>
          <w:rFonts w:ascii="ＭＳ ゴシック" w:hAnsi="ＭＳ ゴシック" w:hint="eastAsia"/>
          <w:szCs w:val="22"/>
          <w:highlight w:val="green"/>
        </w:rPr>
        <w:t>処理の流れとなる。</w:t>
      </w:r>
    </w:p>
    <w:p w:rsidR="00685852" w:rsidRPr="00685852" w:rsidRDefault="00685852" w:rsidP="00685852">
      <w:pPr>
        <w:ind w:leftChars="400" w:left="992" w:hangingChars="100" w:hanging="198"/>
        <w:jc w:val="left"/>
        <w:rPr>
          <w:rFonts w:ascii="ＭＳ ゴシック"/>
          <w:szCs w:val="22"/>
          <w:highlight w:val="green"/>
        </w:rPr>
      </w:pPr>
      <w:r w:rsidRPr="00685852">
        <w:rPr>
          <w:rFonts w:ascii="ＭＳ ゴシック" w:hAnsi="ＭＳ ゴシック" w:hint="eastAsia"/>
          <w:szCs w:val="22"/>
          <w:highlight w:val="green"/>
        </w:rPr>
        <w:t>①入力チェック処理及びＤＢ処理をした後、処理結果通知等の出力処理を行う。なお、内部処理を実行している旨を注意喚起メッセージとして処理結果通知に併せて出力する。</w:t>
      </w:r>
    </w:p>
    <w:p w:rsidR="00A86F7F" w:rsidRDefault="00685852" w:rsidP="00A86F7F">
      <w:pPr>
        <w:ind w:leftChars="400" w:left="992" w:hangingChars="100" w:hanging="198"/>
        <w:jc w:val="left"/>
        <w:rPr>
          <w:rFonts w:ascii="ＭＳ ゴシック" w:hAnsi="ＭＳ ゴシック"/>
          <w:szCs w:val="22"/>
        </w:rPr>
      </w:pPr>
      <w:r w:rsidRPr="00685852">
        <w:rPr>
          <w:rFonts w:ascii="ＭＳ ゴシック" w:hAnsi="ＭＳ ゴシック" w:hint="eastAsia"/>
          <w:szCs w:val="22"/>
          <w:highlight w:val="green"/>
        </w:rPr>
        <w:t>②</w:t>
      </w:r>
      <w:r w:rsidR="00ED5C8C">
        <w:rPr>
          <w:rFonts w:ascii="ＭＳ ゴシック" w:hAnsi="ＭＳ ゴシック" w:hint="eastAsia"/>
          <w:szCs w:val="22"/>
          <w:highlight w:val="green"/>
        </w:rPr>
        <w:t>多量の</w:t>
      </w:r>
      <w:r w:rsidR="00ED5C8C" w:rsidRPr="000235B7">
        <w:rPr>
          <w:rFonts w:ascii="ＭＳ ゴシック" w:hAnsi="ＭＳ ゴシック" w:hint="eastAsia"/>
          <w:szCs w:val="22"/>
          <w:highlight w:val="green"/>
        </w:rPr>
        <w:t>輸出管理番号</w:t>
      </w:r>
      <w:r w:rsidR="00ED5C8C">
        <w:rPr>
          <w:rFonts w:ascii="ＭＳ ゴシック" w:hAnsi="ＭＳ ゴシック" w:hint="eastAsia"/>
          <w:szCs w:val="22"/>
          <w:highlight w:val="green"/>
        </w:rPr>
        <w:t>等に対して、一定の小さな処理単位に分割して</w:t>
      </w:r>
      <w:r w:rsidR="00E863E8" w:rsidRPr="004C3A52">
        <w:rPr>
          <w:rFonts w:ascii="ＭＳ ゴシック" w:hAnsi="ＭＳ ゴシック" w:hint="eastAsia"/>
          <w:szCs w:val="22"/>
          <w:highlight w:val="green"/>
        </w:rPr>
        <w:t>「コンテナ通知訂正情報」</w:t>
      </w:r>
      <w:r w:rsidR="00E863E8">
        <w:rPr>
          <w:rFonts w:ascii="ＭＳ ゴシック" w:hAnsi="ＭＳ ゴシック" w:hint="eastAsia"/>
          <w:szCs w:val="22"/>
          <w:highlight w:val="green"/>
        </w:rPr>
        <w:t>、</w:t>
      </w:r>
      <w:r w:rsidR="00E863E8" w:rsidRPr="00D1696A">
        <w:rPr>
          <w:rFonts w:ascii="ＭＳ ゴシック" w:hAnsi="ＭＳ ゴシック" w:hint="eastAsia"/>
          <w:szCs w:val="22"/>
          <w:highlight w:val="green"/>
        </w:rPr>
        <w:t>「搬出通知情報（コンテナ単位）」</w:t>
      </w:r>
      <w:r w:rsidR="00A86F7F" w:rsidRPr="000235B7">
        <w:rPr>
          <w:rFonts w:ascii="ＭＳ ゴシック" w:hAnsi="ＭＳ ゴシック" w:hint="eastAsia"/>
          <w:szCs w:val="22"/>
          <w:highlight w:val="green"/>
        </w:rPr>
        <w:t>の出力処理を行う。</w:t>
      </w:r>
    </w:p>
    <w:p w:rsidR="00685852" w:rsidRDefault="00685852" w:rsidP="00E4630B">
      <w:pPr>
        <w:ind w:leftChars="100" w:left="793" w:hangingChars="300" w:hanging="595"/>
        <w:rPr>
          <w:rFonts w:ascii="ＭＳ ゴシック" w:hAnsi="ＭＳ ゴシック"/>
          <w:szCs w:val="22"/>
        </w:rPr>
      </w:pPr>
      <w:r>
        <w:rPr>
          <w:rFonts w:ascii="ＭＳ ゴシック" w:hAnsi="ＭＳ ゴシック" w:hint="eastAsia"/>
          <w:highlight w:val="green"/>
        </w:rPr>
        <w:t>（３</w:t>
      </w:r>
      <w:r w:rsidRPr="00685852">
        <w:rPr>
          <w:rFonts w:ascii="ＭＳ ゴシック" w:hAnsi="ＭＳ ゴシック" w:hint="eastAsia"/>
          <w:highlight w:val="green"/>
        </w:rPr>
        <w:t>）</w:t>
      </w:r>
      <w:r w:rsidRPr="00203BF8">
        <w:rPr>
          <w:rFonts w:ascii="ＭＳ ゴシック" w:hAnsi="ＭＳ ゴシック" w:hint="eastAsia"/>
          <w:szCs w:val="22"/>
          <w:highlight w:val="green"/>
        </w:rPr>
        <w:t>「コンテナ番号</w:t>
      </w:r>
      <w:r>
        <w:rPr>
          <w:rFonts w:ascii="ＭＳ ゴシック" w:hAnsi="ＭＳ ゴシック" w:hint="eastAsia"/>
          <w:szCs w:val="22"/>
          <w:highlight w:val="green"/>
        </w:rPr>
        <w:t>単位の一括</w:t>
      </w:r>
      <w:r w:rsidRPr="00203BF8">
        <w:rPr>
          <w:rFonts w:ascii="ＭＳ ゴシック" w:hAnsi="ＭＳ ゴシック" w:hint="eastAsia"/>
          <w:szCs w:val="22"/>
          <w:highlight w:val="green"/>
        </w:rPr>
        <w:t>取消し」</w:t>
      </w:r>
      <w:r w:rsidRPr="00685852">
        <w:rPr>
          <w:rFonts w:ascii="ＭＳ ゴシック" w:hAnsi="ＭＳ ゴシック" w:hint="eastAsia"/>
          <w:szCs w:val="22"/>
          <w:highlight w:val="green"/>
        </w:rPr>
        <w:t>の場合</w:t>
      </w:r>
    </w:p>
    <w:p w:rsidR="003A2BE9" w:rsidRPr="00685852" w:rsidRDefault="00685852" w:rsidP="003A2BE9">
      <w:pPr>
        <w:ind w:leftChars="400" w:left="794" w:firstLineChars="100" w:firstLine="198"/>
        <w:jc w:val="left"/>
        <w:rPr>
          <w:rFonts w:ascii="ＭＳ ゴシック" w:hAnsi="ＭＳ ゴシック"/>
          <w:szCs w:val="22"/>
          <w:highlight w:val="green"/>
        </w:rPr>
      </w:pPr>
      <w:r w:rsidRPr="00203BF8">
        <w:rPr>
          <w:rFonts w:ascii="ＭＳ ゴシック" w:hAnsi="ＭＳ ゴシック" w:hint="eastAsia"/>
          <w:szCs w:val="22"/>
          <w:highlight w:val="green"/>
        </w:rPr>
        <w:t>「コンテナ番号</w:t>
      </w:r>
      <w:r>
        <w:rPr>
          <w:rFonts w:ascii="ＭＳ ゴシック" w:hAnsi="ＭＳ ゴシック" w:hint="eastAsia"/>
          <w:szCs w:val="22"/>
          <w:highlight w:val="green"/>
        </w:rPr>
        <w:t>単位の一括</w:t>
      </w:r>
      <w:r w:rsidRPr="00203BF8">
        <w:rPr>
          <w:rFonts w:ascii="ＭＳ ゴシック" w:hAnsi="ＭＳ ゴシック" w:hint="eastAsia"/>
          <w:szCs w:val="22"/>
          <w:highlight w:val="green"/>
        </w:rPr>
        <w:t>取消し」</w:t>
      </w:r>
      <w:r w:rsidRPr="00685852">
        <w:rPr>
          <w:rFonts w:ascii="ＭＳ ゴシック" w:hAnsi="ＭＳ ゴシック" w:hint="eastAsia"/>
          <w:szCs w:val="22"/>
          <w:highlight w:val="green"/>
        </w:rPr>
        <w:t>の場合で、コンテナに対して関連付けられた輸出管理番号等が１０１件以上存在</w:t>
      </w:r>
      <w:r>
        <w:rPr>
          <w:rFonts w:ascii="ＭＳ ゴシック" w:hAnsi="ＭＳ ゴシック" w:hint="eastAsia"/>
          <w:szCs w:val="22"/>
          <w:highlight w:val="green"/>
        </w:rPr>
        <w:t>す</w:t>
      </w:r>
      <w:r w:rsidRPr="00203BF8">
        <w:rPr>
          <w:rFonts w:ascii="ＭＳ ゴシック" w:hAnsi="ＭＳ ゴシック" w:cs="ＭＳ 明朝" w:hint="eastAsia"/>
          <w:color w:val="000000"/>
          <w:kern w:val="0"/>
          <w:szCs w:val="22"/>
          <w:highlight w:val="green"/>
        </w:rPr>
        <w:t>る場合は、</w:t>
      </w:r>
      <w:r w:rsidR="00AB21EB">
        <w:rPr>
          <w:rFonts w:ascii="ＭＳ ゴシック" w:hAnsi="ＭＳ ゴシック" w:cs="ＭＳ 明朝" w:hint="eastAsia"/>
          <w:color w:val="000000"/>
          <w:kern w:val="0"/>
          <w:szCs w:val="22"/>
          <w:highlight w:val="green"/>
        </w:rPr>
        <w:t>多量</w:t>
      </w:r>
      <w:r w:rsidRPr="000235B7">
        <w:rPr>
          <w:rFonts w:ascii="ＭＳ ゴシック" w:hAnsi="ＭＳ ゴシック" w:hint="eastAsia"/>
          <w:szCs w:val="22"/>
          <w:highlight w:val="green"/>
        </w:rPr>
        <w:t>の輸出管理番号等を処理するため、</w:t>
      </w:r>
      <w:r w:rsidR="00F37FA1">
        <w:rPr>
          <w:rFonts w:ascii="ＭＳ ゴシック" w:hAnsi="ＭＳ ゴシック" w:hint="eastAsia"/>
          <w:szCs w:val="22"/>
          <w:highlight w:val="green"/>
        </w:rPr>
        <w:t>以下</w:t>
      </w:r>
      <w:r w:rsidRPr="000235B7">
        <w:rPr>
          <w:rFonts w:ascii="ＭＳ ゴシック" w:hAnsi="ＭＳ ゴシック" w:hint="eastAsia"/>
          <w:szCs w:val="22"/>
          <w:highlight w:val="green"/>
        </w:rPr>
        <w:t>の処理の流れとなる。</w:t>
      </w:r>
    </w:p>
    <w:p w:rsidR="003A2BE9" w:rsidRPr="00ED5C8C" w:rsidRDefault="00685852" w:rsidP="00ED5C8C">
      <w:pPr>
        <w:ind w:leftChars="400" w:left="992" w:hangingChars="100" w:hanging="198"/>
        <w:jc w:val="left"/>
        <w:rPr>
          <w:rFonts w:ascii="ＭＳ ゴシック" w:hAnsi="ＭＳ ゴシック"/>
          <w:szCs w:val="22"/>
          <w:highlight w:val="green"/>
        </w:rPr>
      </w:pPr>
      <w:r w:rsidRPr="00685852">
        <w:rPr>
          <w:rFonts w:ascii="ＭＳ ゴシック" w:hAnsi="ＭＳ ゴシック" w:hint="eastAsia"/>
          <w:szCs w:val="22"/>
          <w:highlight w:val="green"/>
        </w:rPr>
        <w:t>①</w:t>
      </w:r>
      <w:r w:rsidR="008D6BD7" w:rsidRPr="00685852">
        <w:rPr>
          <w:rFonts w:ascii="ＭＳ ゴシック" w:hAnsi="ＭＳ ゴシック" w:hint="eastAsia"/>
          <w:szCs w:val="22"/>
          <w:highlight w:val="green"/>
        </w:rPr>
        <w:t>入力チェック処理及びＤＢ処理をした後、</w:t>
      </w:r>
      <w:r w:rsidR="003A2BE9" w:rsidRPr="00685852">
        <w:rPr>
          <w:rFonts w:ascii="ＭＳ ゴシック" w:hAnsi="ＭＳ ゴシック" w:hint="eastAsia"/>
          <w:szCs w:val="22"/>
          <w:highlight w:val="green"/>
        </w:rPr>
        <w:t>処理結果通知等の出力処理を行う。なお、内部処理を実行している旨を注意喚起メッセージとして処理結果通知に併せて出力する。</w:t>
      </w:r>
    </w:p>
    <w:p w:rsidR="00ED5C8C" w:rsidRDefault="003A2BE9" w:rsidP="00685852">
      <w:pPr>
        <w:ind w:leftChars="400" w:left="992" w:hangingChars="100" w:hanging="198"/>
        <w:jc w:val="left"/>
        <w:rPr>
          <w:rFonts w:ascii="ＭＳ ゴシック" w:hAnsi="ＭＳ ゴシック"/>
          <w:szCs w:val="22"/>
          <w:highlight w:val="green"/>
        </w:rPr>
      </w:pPr>
      <w:r>
        <w:rPr>
          <w:rFonts w:ascii="ＭＳ ゴシック" w:hAnsi="ＭＳ ゴシック" w:hint="eastAsia"/>
          <w:szCs w:val="22"/>
          <w:highlight w:val="green"/>
        </w:rPr>
        <w:t>②</w:t>
      </w:r>
      <w:r w:rsidR="00ED5C8C">
        <w:rPr>
          <w:rFonts w:ascii="ＭＳ ゴシック" w:hAnsi="ＭＳ ゴシック" w:hint="eastAsia"/>
          <w:szCs w:val="22"/>
          <w:highlight w:val="green"/>
        </w:rPr>
        <w:t>多量の</w:t>
      </w:r>
      <w:r w:rsidRPr="000235B7">
        <w:rPr>
          <w:rFonts w:ascii="ＭＳ ゴシック" w:hAnsi="ＭＳ ゴシック" w:hint="eastAsia"/>
          <w:szCs w:val="22"/>
          <w:highlight w:val="green"/>
        </w:rPr>
        <w:t>輸出管理番号</w:t>
      </w:r>
      <w:r>
        <w:rPr>
          <w:rFonts w:ascii="ＭＳ ゴシック" w:hAnsi="ＭＳ ゴシック" w:hint="eastAsia"/>
          <w:szCs w:val="22"/>
          <w:highlight w:val="green"/>
        </w:rPr>
        <w:t>等</w:t>
      </w:r>
      <w:r w:rsidR="00ED5C8C">
        <w:rPr>
          <w:rFonts w:ascii="ＭＳ ゴシック" w:hAnsi="ＭＳ ゴシック" w:hint="eastAsia"/>
          <w:szCs w:val="22"/>
          <w:highlight w:val="green"/>
        </w:rPr>
        <w:t>に対して、一定の小さな処理単位に</w:t>
      </w:r>
      <w:r>
        <w:rPr>
          <w:rFonts w:ascii="ＭＳ ゴシック" w:hAnsi="ＭＳ ゴシック" w:hint="eastAsia"/>
          <w:szCs w:val="22"/>
          <w:highlight w:val="green"/>
        </w:rPr>
        <w:t>分割し</w:t>
      </w:r>
      <w:r w:rsidR="00ED5C8C">
        <w:rPr>
          <w:rFonts w:ascii="ＭＳ ゴシック" w:hAnsi="ＭＳ ゴシック" w:hint="eastAsia"/>
          <w:szCs w:val="22"/>
          <w:highlight w:val="green"/>
        </w:rPr>
        <w:t>て貨物情報</w:t>
      </w:r>
      <w:r>
        <w:rPr>
          <w:rFonts w:ascii="ＭＳ ゴシック" w:hAnsi="ＭＳ ゴシック" w:hint="eastAsia"/>
          <w:szCs w:val="22"/>
          <w:highlight w:val="green"/>
        </w:rPr>
        <w:t>ＤＢチェック</w:t>
      </w:r>
      <w:r w:rsidR="00ED5C8C">
        <w:rPr>
          <w:rFonts w:ascii="ＭＳ ゴシック" w:hAnsi="ＭＳ ゴシック" w:hint="eastAsia"/>
          <w:szCs w:val="22"/>
          <w:highlight w:val="green"/>
        </w:rPr>
        <w:t>やＤＢ処理等の内部処理</w:t>
      </w:r>
      <w:r>
        <w:rPr>
          <w:rFonts w:ascii="ＭＳ ゴシック" w:hAnsi="ＭＳ ゴシック" w:hint="eastAsia"/>
          <w:szCs w:val="22"/>
          <w:highlight w:val="green"/>
        </w:rPr>
        <w:t>を行う。</w:t>
      </w:r>
    </w:p>
    <w:p w:rsidR="00ED5C8C" w:rsidRDefault="00ED5C8C" w:rsidP="00685852">
      <w:pPr>
        <w:ind w:leftChars="400" w:left="992" w:hangingChars="100" w:hanging="198"/>
        <w:jc w:val="left"/>
        <w:rPr>
          <w:rFonts w:ascii="ＭＳ ゴシック" w:hAnsi="ＭＳ ゴシック"/>
          <w:szCs w:val="22"/>
          <w:highlight w:val="green"/>
        </w:rPr>
      </w:pPr>
      <w:r>
        <w:rPr>
          <w:rFonts w:ascii="ＭＳ ゴシック" w:hAnsi="ＭＳ ゴシック" w:hint="eastAsia"/>
          <w:szCs w:val="22"/>
          <w:highlight w:val="green"/>
        </w:rPr>
        <w:t>③すべての輸出管理番号等に対する内部処理が完了した後、搬出確認通知（コンテナ単位）等の出力処理を行う。</w:t>
      </w:r>
    </w:p>
    <w:p w:rsidR="00ED5C8C" w:rsidRDefault="00ED5C8C" w:rsidP="00685852">
      <w:pPr>
        <w:ind w:leftChars="400" w:left="992" w:hangingChars="100" w:hanging="198"/>
        <w:jc w:val="left"/>
        <w:rPr>
          <w:rFonts w:ascii="ＭＳ ゴシック" w:hAnsi="ＭＳ ゴシック"/>
          <w:szCs w:val="22"/>
          <w:highlight w:val="green"/>
        </w:rPr>
      </w:pPr>
      <w:r>
        <w:rPr>
          <w:rFonts w:ascii="ＭＳ ゴシック" w:hAnsi="ＭＳ ゴシック" w:hint="eastAsia"/>
          <w:szCs w:val="22"/>
          <w:highlight w:val="green"/>
        </w:rPr>
        <w:t>④内部処理で貨物情報ＤＢチェックに合致しなかった輸出管理番号等が存在する場合は、すべての貨物情報ＤＢチェック終了後に一括してエラー輸出管理番号等としてエラー通知情報（</w:t>
      </w:r>
      <w:r w:rsidR="00CB63A7">
        <w:rPr>
          <w:rFonts w:ascii="ＭＳ ゴシック" w:hAnsi="ＭＳ ゴシック" w:cs="ＭＳ 明朝" w:hint="eastAsia"/>
          <w:color w:val="000000"/>
          <w:kern w:val="0"/>
          <w:szCs w:val="22"/>
          <w:highlight w:val="green"/>
        </w:rPr>
        <w:t>輸出管理番号情報</w:t>
      </w:r>
      <w:bookmarkStart w:id="3" w:name="_GoBack"/>
      <w:bookmarkEnd w:id="3"/>
      <w:r>
        <w:rPr>
          <w:rFonts w:ascii="ＭＳ ゴシック" w:hAnsi="ＭＳ ゴシック" w:hint="eastAsia"/>
          <w:szCs w:val="22"/>
          <w:highlight w:val="green"/>
        </w:rPr>
        <w:t>）を出力し、処理を終了する。</w:t>
      </w:r>
    </w:p>
    <w:sectPr w:rsidR="00ED5C8C" w:rsidSect="00A25296">
      <w:footerReference w:type="even" r:id="rId7"/>
      <w:footerReference w:type="default" r:id="rId8"/>
      <w:type w:val="continuous"/>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429" w:rsidRDefault="00806429">
      <w:r>
        <w:separator/>
      </w:r>
    </w:p>
  </w:endnote>
  <w:endnote w:type="continuationSeparator" w:id="0">
    <w:p w:rsidR="00806429" w:rsidRDefault="00806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9E2" w:rsidRDefault="006F79E2" w:rsidP="00E4066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F79E2" w:rsidRDefault="006F79E2">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9E2" w:rsidRDefault="006F79E2" w:rsidP="00291404">
    <w:pPr>
      <w:pStyle w:val="a5"/>
      <w:jc w:val="center"/>
      <w:rPr>
        <w:rStyle w:val="a7"/>
        <w:rFonts w:ascii="ＭＳ ゴシック" w:hAnsi="ＭＳ ゴシック"/>
      </w:rPr>
    </w:pPr>
    <w:r>
      <w:rPr>
        <w:rStyle w:val="a7"/>
        <w:rFonts w:ascii="ＭＳ ゴシック" w:hAnsi="ＭＳ ゴシック"/>
      </w:rPr>
      <w:t>2018-01-</w:t>
    </w:r>
    <w:r w:rsidRPr="00A25296">
      <w:rPr>
        <w:rStyle w:val="a7"/>
        <w:rFonts w:ascii="ＭＳ ゴシック" w:hAnsi="ＭＳ ゴシック"/>
      </w:rPr>
      <w:fldChar w:fldCharType="begin"/>
    </w:r>
    <w:r w:rsidRPr="00A25296">
      <w:rPr>
        <w:rStyle w:val="a7"/>
        <w:rFonts w:ascii="ＭＳ ゴシック" w:hAnsi="ＭＳ ゴシック"/>
      </w:rPr>
      <w:instrText xml:space="preserve"> PAGE </w:instrText>
    </w:r>
    <w:r w:rsidRPr="00A25296">
      <w:rPr>
        <w:rStyle w:val="a7"/>
        <w:rFonts w:ascii="ＭＳ ゴシック" w:hAnsi="ＭＳ ゴシック"/>
      </w:rPr>
      <w:fldChar w:fldCharType="separate"/>
    </w:r>
    <w:r w:rsidR="00CB63A7">
      <w:rPr>
        <w:rStyle w:val="a7"/>
        <w:rFonts w:ascii="ＭＳ ゴシック" w:hAnsi="ＭＳ ゴシック"/>
        <w:noProof/>
      </w:rPr>
      <w:t>6</w:t>
    </w:r>
    <w:r w:rsidRPr="00A25296">
      <w:rPr>
        <w:rStyle w:val="a7"/>
        <w:rFonts w:ascii="ＭＳ ゴシック" w:hAnsi="ＭＳ ゴシック"/>
      </w:rPr>
      <w:fldChar w:fldCharType="end"/>
    </w:r>
  </w:p>
  <w:p w:rsidR="00287089" w:rsidRPr="00A25296" w:rsidRDefault="00287089" w:rsidP="00287089">
    <w:pPr>
      <w:pStyle w:val="a5"/>
      <w:jc w:val="right"/>
      <w:rPr>
        <w:rFonts w:ascii="ＭＳ ゴシック"/>
      </w:rPr>
    </w:pPr>
    <w:r>
      <w:rPr>
        <w:rFonts w:ascii="ＭＳ ゴシック" w:cs="ＭＳ ゴシック" w:hint="eastAsia"/>
        <w:szCs w:val="22"/>
        <w:lang w:val="ja-JP"/>
      </w:rPr>
      <w:t>＜</w:t>
    </w:r>
    <w:r w:rsidR="00F05EF0" w:rsidRPr="00F05EF0">
      <w:rPr>
        <w:rFonts w:ascii="ＭＳ ゴシック" w:cs="ＭＳ ゴシック"/>
        <w:szCs w:val="22"/>
        <w:lang w:val="ja-JP"/>
      </w:rPr>
      <w:t>2025.10</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429" w:rsidRDefault="00806429">
      <w:r>
        <w:separator/>
      </w:r>
    </w:p>
  </w:footnote>
  <w:footnote w:type="continuationSeparator" w:id="0">
    <w:p w:rsidR="00806429" w:rsidRDefault="008064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13ED"/>
    <w:multiLevelType w:val="hybridMultilevel"/>
    <w:tmpl w:val="42288EEE"/>
    <w:lvl w:ilvl="0" w:tplc="97D662A8">
      <w:start w:val="1"/>
      <w:numFmt w:val="decimalEnclosedCircle"/>
      <w:lvlText w:val="%1"/>
      <w:lvlJc w:val="left"/>
      <w:pPr>
        <w:tabs>
          <w:tab w:val="num" w:pos="1156"/>
        </w:tabs>
        <w:ind w:left="1156" w:hanging="360"/>
      </w:pPr>
      <w:rPr>
        <w:rFonts w:cs="Times New Roman" w:hint="default"/>
      </w:rPr>
    </w:lvl>
    <w:lvl w:ilvl="1" w:tplc="04090017" w:tentative="1">
      <w:start w:val="1"/>
      <w:numFmt w:val="aiueoFullWidth"/>
      <w:lvlText w:val="(%2)"/>
      <w:lvlJc w:val="left"/>
      <w:pPr>
        <w:tabs>
          <w:tab w:val="num" w:pos="1636"/>
        </w:tabs>
        <w:ind w:left="1636" w:hanging="420"/>
      </w:pPr>
      <w:rPr>
        <w:rFonts w:cs="Times New Roman"/>
      </w:rPr>
    </w:lvl>
    <w:lvl w:ilvl="2" w:tplc="04090011" w:tentative="1">
      <w:start w:val="1"/>
      <w:numFmt w:val="decimalEnclosedCircle"/>
      <w:lvlText w:val="%3"/>
      <w:lvlJc w:val="left"/>
      <w:pPr>
        <w:tabs>
          <w:tab w:val="num" w:pos="2056"/>
        </w:tabs>
        <w:ind w:left="2056" w:hanging="420"/>
      </w:pPr>
      <w:rPr>
        <w:rFonts w:cs="Times New Roman"/>
      </w:rPr>
    </w:lvl>
    <w:lvl w:ilvl="3" w:tplc="0409000F" w:tentative="1">
      <w:start w:val="1"/>
      <w:numFmt w:val="decimal"/>
      <w:lvlText w:val="%4."/>
      <w:lvlJc w:val="left"/>
      <w:pPr>
        <w:tabs>
          <w:tab w:val="num" w:pos="2476"/>
        </w:tabs>
        <w:ind w:left="2476" w:hanging="420"/>
      </w:pPr>
      <w:rPr>
        <w:rFonts w:cs="Times New Roman"/>
      </w:rPr>
    </w:lvl>
    <w:lvl w:ilvl="4" w:tplc="04090017" w:tentative="1">
      <w:start w:val="1"/>
      <w:numFmt w:val="aiueoFullWidth"/>
      <w:lvlText w:val="(%5)"/>
      <w:lvlJc w:val="left"/>
      <w:pPr>
        <w:tabs>
          <w:tab w:val="num" w:pos="2896"/>
        </w:tabs>
        <w:ind w:left="2896" w:hanging="420"/>
      </w:pPr>
      <w:rPr>
        <w:rFonts w:cs="Times New Roman"/>
      </w:rPr>
    </w:lvl>
    <w:lvl w:ilvl="5" w:tplc="04090011" w:tentative="1">
      <w:start w:val="1"/>
      <w:numFmt w:val="decimalEnclosedCircle"/>
      <w:lvlText w:val="%6"/>
      <w:lvlJc w:val="left"/>
      <w:pPr>
        <w:tabs>
          <w:tab w:val="num" w:pos="3316"/>
        </w:tabs>
        <w:ind w:left="3316" w:hanging="420"/>
      </w:pPr>
      <w:rPr>
        <w:rFonts w:cs="Times New Roman"/>
      </w:rPr>
    </w:lvl>
    <w:lvl w:ilvl="6" w:tplc="0409000F" w:tentative="1">
      <w:start w:val="1"/>
      <w:numFmt w:val="decimal"/>
      <w:lvlText w:val="%7."/>
      <w:lvlJc w:val="left"/>
      <w:pPr>
        <w:tabs>
          <w:tab w:val="num" w:pos="3736"/>
        </w:tabs>
        <w:ind w:left="3736" w:hanging="420"/>
      </w:pPr>
      <w:rPr>
        <w:rFonts w:cs="Times New Roman"/>
      </w:rPr>
    </w:lvl>
    <w:lvl w:ilvl="7" w:tplc="04090017" w:tentative="1">
      <w:start w:val="1"/>
      <w:numFmt w:val="aiueoFullWidth"/>
      <w:lvlText w:val="(%8)"/>
      <w:lvlJc w:val="left"/>
      <w:pPr>
        <w:tabs>
          <w:tab w:val="num" w:pos="4156"/>
        </w:tabs>
        <w:ind w:left="4156" w:hanging="420"/>
      </w:pPr>
      <w:rPr>
        <w:rFonts w:cs="Times New Roman"/>
      </w:rPr>
    </w:lvl>
    <w:lvl w:ilvl="8" w:tplc="04090011" w:tentative="1">
      <w:start w:val="1"/>
      <w:numFmt w:val="decimalEnclosedCircle"/>
      <w:lvlText w:val="%9"/>
      <w:lvlJc w:val="left"/>
      <w:pPr>
        <w:tabs>
          <w:tab w:val="num" w:pos="4576"/>
        </w:tabs>
        <w:ind w:left="4576" w:hanging="420"/>
      </w:pPr>
      <w:rPr>
        <w:rFonts w:cs="Times New Roman"/>
      </w:rPr>
    </w:lvl>
  </w:abstractNum>
  <w:abstractNum w:abstractNumId="1" w15:restartNumberingAfterBreak="0">
    <w:nsid w:val="13D057D1"/>
    <w:multiLevelType w:val="hybridMultilevel"/>
    <w:tmpl w:val="294EEF9A"/>
    <w:lvl w:ilvl="0" w:tplc="F2E86D64">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8A828A6"/>
    <w:multiLevelType w:val="hybridMultilevel"/>
    <w:tmpl w:val="820C9832"/>
    <w:lvl w:ilvl="0" w:tplc="3CECBB2E">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4DD472FC"/>
    <w:multiLevelType w:val="hybridMultilevel"/>
    <w:tmpl w:val="EB6E7904"/>
    <w:lvl w:ilvl="0" w:tplc="9468EBD4">
      <w:start w:val="1"/>
      <w:numFmt w:val="decimalEnclosedCircle"/>
      <w:lvlText w:val="%1"/>
      <w:lvlJc w:val="left"/>
      <w:pPr>
        <w:tabs>
          <w:tab w:val="num" w:pos="1156"/>
        </w:tabs>
        <w:ind w:left="1156" w:hanging="360"/>
      </w:pPr>
      <w:rPr>
        <w:rFonts w:cs="Times New Roman" w:hint="default"/>
      </w:rPr>
    </w:lvl>
    <w:lvl w:ilvl="1" w:tplc="04090017" w:tentative="1">
      <w:start w:val="1"/>
      <w:numFmt w:val="aiueoFullWidth"/>
      <w:lvlText w:val="(%2)"/>
      <w:lvlJc w:val="left"/>
      <w:pPr>
        <w:tabs>
          <w:tab w:val="num" w:pos="1636"/>
        </w:tabs>
        <w:ind w:left="1636" w:hanging="420"/>
      </w:pPr>
      <w:rPr>
        <w:rFonts w:cs="Times New Roman"/>
      </w:rPr>
    </w:lvl>
    <w:lvl w:ilvl="2" w:tplc="04090011" w:tentative="1">
      <w:start w:val="1"/>
      <w:numFmt w:val="decimalEnclosedCircle"/>
      <w:lvlText w:val="%3"/>
      <w:lvlJc w:val="left"/>
      <w:pPr>
        <w:tabs>
          <w:tab w:val="num" w:pos="2056"/>
        </w:tabs>
        <w:ind w:left="2056" w:hanging="420"/>
      </w:pPr>
      <w:rPr>
        <w:rFonts w:cs="Times New Roman"/>
      </w:rPr>
    </w:lvl>
    <w:lvl w:ilvl="3" w:tplc="0409000F" w:tentative="1">
      <w:start w:val="1"/>
      <w:numFmt w:val="decimal"/>
      <w:lvlText w:val="%4."/>
      <w:lvlJc w:val="left"/>
      <w:pPr>
        <w:tabs>
          <w:tab w:val="num" w:pos="2476"/>
        </w:tabs>
        <w:ind w:left="2476" w:hanging="420"/>
      </w:pPr>
      <w:rPr>
        <w:rFonts w:cs="Times New Roman"/>
      </w:rPr>
    </w:lvl>
    <w:lvl w:ilvl="4" w:tplc="04090017" w:tentative="1">
      <w:start w:val="1"/>
      <w:numFmt w:val="aiueoFullWidth"/>
      <w:lvlText w:val="(%5)"/>
      <w:lvlJc w:val="left"/>
      <w:pPr>
        <w:tabs>
          <w:tab w:val="num" w:pos="2896"/>
        </w:tabs>
        <w:ind w:left="2896" w:hanging="420"/>
      </w:pPr>
      <w:rPr>
        <w:rFonts w:cs="Times New Roman"/>
      </w:rPr>
    </w:lvl>
    <w:lvl w:ilvl="5" w:tplc="04090011" w:tentative="1">
      <w:start w:val="1"/>
      <w:numFmt w:val="decimalEnclosedCircle"/>
      <w:lvlText w:val="%6"/>
      <w:lvlJc w:val="left"/>
      <w:pPr>
        <w:tabs>
          <w:tab w:val="num" w:pos="3316"/>
        </w:tabs>
        <w:ind w:left="3316" w:hanging="420"/>
      </w:pPr>
      <w:rPr>
        <w:rFonts w:cs="Times New Roman"/>
      </w:rPr>
    </w:lvl>
    <w:lvl w:ilvl="6" w:tplc="0409000F" w:tentative="1">
      <w:start w:val="1"/>
      <w:numFmt w:val="decimal"/>
      <w:lvlText w:val="%7."/>
      <w:lvlJc w:val="left"/>
      <w:pPr>
        <w:tabs>
          <w:tab w:val="num" w:pos="3736"/>
        </w:tabs>
        <w:ind w:left="3736" w:hanging="420"/>
      </w:pPr>
      <w:rPr>
        <w:rFonts w:cs="Times New Roman"/>
      </w:rPr>
    </w:lvl>
    <w:lvl w:ilvl="7" w:tplc="04090017" w:tentative="1">
      <w:start w:val="1"/>
      <w:numFmt w:val="aiueoFullWidth"/>
      <w:lvlText w:val="(%8)"/>
      <w:lvlJc w:val="left"/>
      <w:pPr>
        <w:tabs>
          <w:tab w:val="num" w:pos="4156"/>
        </w:tabs>
        <w:ind w:left="4156" w:hanging="420"/>
      </w:pPr>
      <w:rPr>
        <w:rFonts w:cs="Times New Roman"/>
      </w:rPr>
    </w:lvl>
    <w:lvl w:ilvl="8" w:tplc="04090011" w:tentative="1">
      <w:start w:val="1"/>
      <w:numFmt w:val="decimalEnclosedCircle"/>
      <w:lvlText w:val="%9"/>
      <w:lvlJc w:val="left"/>
      <w:pPr>
        <w:tabs>
          <w:tab w:val="num" w:pos="4576"/>
        </w:tabs>
        <w:ind w:left="4576" w:hanging="420"/>
      </w:pPr>
      <w:rPr>
        <w:rFonts w:cs="Times New Roman"/>
      </w:rPr>
    </w:lvl>
  </w:abstractNum>
  <w:abstractNum w:abstractNumId="4" w15:restartNumberingAfterBreak="0">
    <w:nsid w:val="4E642A77"/>
    <w:multiLevelType w:val="hybridMultilevel"/>
    <w:tmpl w:val="F56CD590"/>
    <w:lvl w:ilvl="0" w:tplc="4642D56A">
      <w:start w:val="1"/>
      <w:numFmt w:val="decimalFullWidth"/>
      <w:lvlText w:val="（%1）"/>
      <w:lvlJc w:val="left"/>
      <w:pPr>
        <w:tabs>
          <w:tab w:val="num" w:pos="915"/>
        </w:tabs>
        <w:ind w:left="915" w:hanging="720"/>
      </w:pPr>
      <w:rPr>
        <w:rFonts w:cs="Times New Roman" w:hint="default"/>
      </w:rPr>
    </w:lvl>
    <w:lvl w:ilvl="1" w:tplc="04090017" w:tentative="1">
      <w:start w:val="1"/>
      <w:numFmt w:val="aiueoFullWidth"/>
      <w:lvlText w:val="(%2)"/>
      <w:lvlJc w:val="left"/>
      <w:pPr>
        <w:tabs>
          <w:tab w:val="num" w:pos="1035"/>
        </w:tabs>
        <w:ind w:left="1035" w:hanging="420"/>
      </w:pPr>
      <w:rPr>
        <w:rFonts w:cs="Times New Roman"/>
      </w:rPr>
    </w:lvl>
    <w:lvl w:ilvl="2" w:tplc="04090011" w:tentative="1">
      <w:start w:val="1"/>
      <w:numFmt w:val="decimalEnclosedCircle"/>
      <w:lvlText w:val="%3"/>
      <w:lvlJc w:val="left"/>
      <w:pPr>
        <w:tabs>
          <w:tab w:val="num" w:pos="1455"/>
        </w:tabs>
        <w:ind w:left="1455" w:hanging="420"/>
      </w:pPr>
      <w:rPr>
        <w:rFonts w:cs="Times New Roman"/>
      </w:rPr>
    </w:lvl>
    <w:lvl w:ilvl="3" w:tplc="0409000F" w:tentative="1">
      <w:start w:val="1"/>
      <w:numFmt w:val="decimal"/>
      <w:lvlText w:val="%4."/>
      <w:lvlJc w:val="left"/>
      <w:pPr>
        <w:tabs>
          <w:tab w:val="num" w:pos="1875"/>
        </w:tabs>
        <w:ind w:left="1875" w:hanging="420"/>
      </w:pPr>
      <w:rPr>
        <w:rFonts w:cs="Times New Roman"/>
      </w:rPr>
    </w:lvl>
    <w:lvl w:ilvl="4" w:tplc="04090017" w:tentative="1">
      <w:start w:val="1"/>
      <w:numFmt w:val="aiueoFullWidth"/>
      <w:lvlText w:val="(%5)"/>
      <w:lvlJc w:val="left"/>
      <w:pPr>
        <w:tabs>
          <w:tab w:val="num" w:pos="2295"/>
        </w:tabs>
        <w:ind w:left="2295" w:hanging="420"/>
      </w:pPr>
      <w:rPr>
        <w:rFonts w:cs="Times New Roman"/>
      </w:rPr>
    </w:lvl>
    <w:lvl w:ilvl="5" w:tplc="04090011" w:tentative="1">
      <w:start w:val="1"/>
      <w:numFmt w:val="decimalEnclosedCircle"/>
      <w:lvlText w:val="%6"/>
      <w:lvlJc w:val="left"/>
      <w:pPr>
        <w:tabs>
          <w:tab w:val="num" w:pos="2715"/>
        </w:tabs>
        <w:ind w:left="2715" w:hanging="420"/>
      </w:pPr>
      <w:rPr>
        <w:rFonts w:cs="Times New Roman"/>
      </w:rPr>
    </w:lvl>
    <w:lvl w:ilvl="6" w:tplc="0409000F" w:tentative="1">
      <w:start w:val="1"/>
      <w:numFmt w:val="decimal"/>
      <w:lvlText w:val="%7."/>
      <w:lvlJc w:val="left"/>
      <w:pPr>
        <w:tabs>
          <w:tab w:val="num" w:pos="3135"/>
        </w:tabs>
        <w:ind w:left="3135" w:hanging="420"/>
      </w:pPr>
      <w:rPr>
        <w:rFonts w:cs="Times New Roman"/>
      </w:rPr>
    </w:lvl>
    <w:lvl w:ilvl="7" w:tplc="04090017" w:tentative="1">
      <w:start w:val="1"/>
      <w:numFmt w:val="aiueoFullWidth"/>
      <w:lvlText w:val="(%8)"/>
      <w:lvlJc w:val="left"/>
      <w:pPr>
        <w:tabs>
          <w:tab w:val="num" w:pos="3555"/>
        </w:tabs>
        <w:ind w:left="3555" w:hanging="420"/>
      </w:pPr>
      <w:rPr>
        <w:rFonts w:cs="Times New Roman"/>
      </w:rPr>
    </w:lvl>
    <w:lvl w:ilvl="8" w:tplc="04090011" w:tentative="1">
      <w:start w:val="1"/>
      <w:numFmt w:val="decimalEnclosedCircle"/>
      <w:lvlText w:val="%9"/>
      <w:lvlJc w:val="left"/>
      <w:pPr>
        <w:tabs>
          <w:tab w:val="num" w:pos="3975"/>
        </w:tabs>
        <w:ind w:left="3975" w:hanging="420"/>
      </w:pPr>
      <w:rPr>
        <w:rFonts w:cs="Times New Roman"/>
      </w:rPr>
    </w:lvl>
  </w:abstractNum>
  <w:abstractNum w:abstractNumId="5" w15:restartNumberingAfterBreak="0">
    <w:nsid w:val="55112B76"/>
    <w:multiLevelType w:val="hybridMultilevel"/>
    <w:tmpl w:val="AA946A9A"/>
    <w:lvl w:ilvl="0" w:tplc="04AA38FC">
      <w:start w:val="1"/>
      <w:numFmt w:val="decimalFullWidth"/>
      <w:lvlText w:val="（%1）"/>
      <w:lvlJc w:val="left"/>
      <w:pPr>
        <w:tabs>
          <w:tab w:val="num" w:pos="915"/>
        </w:tabs>
        <w:ind w:left="915" w:hanging="720"/>
      </w:pPr>
      <w:rPr>
        <w:rFonts w:cs="Times New Roman" w:hint="default"/>
      </w:rPr>
    </w:lvl>
    <w:lvl w:ilvl="1" w:tplc="04090017" w:tentative="1">
      <w:start w:val="1"/>
      <w:numFmt w:val="aiueoFullWidth"/>
      <w:lvlText w:val="(%2)"/>
      <w:lvlJc w:val="left"/>
      <w:pPr>
        <w:tabs>
          <w:tab w:val="num" w:pos="1035"/>
        </w:tabs>
        <w:ind w:left="1035" w:hanging="420"/>
      </w:pPr>
      <w:rPr>
        <w:rFonts w:cs="Times New Roman"/>
      </w:rPr>
    </w:lvl>
    <w:lvl w:ilvl="2" w:tplc="04090011" w:tentative="1">
      <w:start w:val="1"/>
      <w:numFmt w:val="decimalEnclosedCircle"/>
      <w:lvlText w:val="%3"/>
      <w:lvlJc w:val="left"/>
      <w:pPr>
        <w:tabs>
          <w:tab w:val="num" w:pos="1455"/>
        </w:tabs>
        <w:ind w:left="1455" w:hanging="420"/>
      </w:pPr>
      <w:rPr>
        <w:rFonts w:cs="Times New Roman"/>
      </w:rPr>
    </w:lvl>
    <w:lvl w:ilvl="3" w:tplc="0409000F" w:tentative="1">
      <w:start w:val="1"/>
      <w:numFmt w:val="decimal"/>
      <w:lvlText w:val="%4."/>
      <w:lvlJc w:val="left"/>
      <w:pPr>
        <w:tabs>
          <w:tab w:val="num" w:pos="1875"/>
        </w:tabs>
        <w:ind w:left="1875" w:hanging="420"/>
      </w:pPr>
      <w:rPr>
        <w:rFonts w:cs="Times New Roman"/>
      </w:rPr>
    </w:lvl>
    <w:lvl w:ilvl="4" w:tplc="04090017" w:tentative="1">
      <w:start w:val="1"/>
      <w:numFmt w:val="aiueoFullWidth"/>
      <w:lvlText w:val="(%5)"/>
      <w:lvlJc w:val="left"/>
      <w:pPr>
        <w:tabs>
          <w:tab w:val="num" w:pos="2295"/>
        </w:tabs>
        <w:ind w:left="2295" w:hanging="420"/>
      </w:pPr>
      <w:rPr>
        <w:rFonts w:cs="Times New Roman"/>
      </w:rPr>
    </w:lvl>
    <w:lvl w:ilvl="5" w:tplc="04090011" w:tentative="1">
      <w:start w:val="1"/>
      <w:numFmt w:val="decimalEnclosedCircle"/>
      <w:lvlText w:val="%6"/>
      <w:lvlJc w:val="left"/>
      <w:pPr>
        <w:tabs>
          <w:tab w:val="num" w:pos="2715"/>
        </w:tabs>
        <w:ind w:left="2715" w:hanging="420"/>
      </w:pPr>
      <w:rPr>
        <w:rFonts w:cs="Times New Roman"/>
      </w:rPr>
    </w:lvl>
    <w:lvl w:ilvl="6" w:tplc="0409000F" w:tentative="1">
      <w:start w:val="1"/>
      <w:numFmt w:val="decimal"/>
      <w:lvlText w:val="%7."/>
      <w:lvlJc w:val="left"/>
      <w:pPr>
        <w:tabs>
          <w:tab w:val="num" w:pos="3135"/>
        </w:tabs>
        <w:ind w:left="3135" w:hanging="420"/>
      </w:pPr>
      <w:rPr>
        <w:rFonts w:cs="Times New Roman"/>
      </w:rPr>
    </w:lvl>
    <w:lvl w:ilvl="7" w:tplc="04090017" w:tentative="1">
      <w:start w:val="1"/>
      <w:numFmt w:val="aiueoFullWidth"/>
      <w:lvlText w:val="(%8)"/>
      <w:lvlJc w:val="left"/>
      <w:pPr>
        <w:tabs>
          <w:tab w:val="num" w:pos="3555"/>
        </w:tabs>
        <w:ind w:left="3555" w:hanging="420"/>
      </w:pPr>
      <w:rPr>
        <w:rFonts w:cs="Times New Roman"/>
      </w:rPr>
    </w:lvl>
    <w:lvl w:ilvl="8" w:tplc="04090011" w:tentative="1">
      <w:start w:val="1"/>
      <w:numFmt w:val="decimalEnclosedCircle"/>
      <w:lvlText w:val="%9"/>
      <w:lvlJc w:val="left"/>
      <w:pPr>
        <w:tabs>
          <w:tab w:val="num" w:pos="3975"/>
        </w:tabs>
        <w:ind w:left="3975" w:hanging="420"/>
      </w:pPr>
      <w:rPr>
        <w:rFonts w:cs="Times New Roman"/>
      </w:rPr>
    </w:lvl>
  </w:abstractNum>
  <w:abstractNum w:abstractNumId="6" w15:restartNumberingAfterBreak="0">
    <w:nsid w:val="58EC20AF"/>
    <w:multiLevelType w:val="multilevel"/>
    <w:tmpl w:val="820C9832"/>
    <w:lvl w:ilvl="0">
      <w:start w:val="1"/>
      <w:numFmt w:val="decimalFullWidth"/>
      <w:lvlText w:val="%1．"/>
      <w:lvlJc w:val="left"/>
      <w:pPr>
        <w:tabs>
          <w:tab w:val="num" w:pos="405"/>
        </w:tabs>
        <w:ind w:left="405" w:hanging="405"/>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7" w15:restartNumberingAfterBreak="0">
    <w:nsid w:val="5C783121"/>
    <w:multiLevelType w:val="hybridMultilevel"/>
    <w:tmpl w:val="A2449104"/>
    <w:lvl w:ilvl="0" w:tplc="5FB86B8E">
      <w:start w:val="1"/>
      <w:numFmt w:val="decimalFullWidth"/>
      <w:lvlText w:val="（%1）"/>
      <w:lvlJc w:val="left"/>
      <w:pPr>
        <w:tabs>
          <w:tab w:val="num" w:pos="915"/>
        </w:tabs>
        <w:ind w:left="915" w:hanging="720"/>
      </w:pPr>
      <w:rPr>
        <w:rFonts w:cs="Times New Roman" w:hint="default"/>
      </w:rPr>
    </w:lvl>
    <w:lvl w:ilvl="1" w:tplc="04090017" w:tentative="1">
      <w:start w:val="1"/>
      <w:numFmt w:val="aiueoFullWidth"/>
      <w:lvlText w:val="(%2)"/>
      <w:lvlJc w:val="left"/>
      <w:pPr>
        <w:tabs>
          <w:tab w:val="num" w:pos="1035"/>
        </w:tabs>
        <w:ind w:left="1035" w:hanging="420"/>
      </w:pPr>
      <w:rPr>
        <w:rFonts w:cs="Times New Roman"/>
      </w:rPr>
    </w:lvl>
    <w:lvl w:ilvl="2" w:tplc="04090011" w:tentative="1">
      <w:start w:val="1"/>
      <w:numFmt w:val="decimalEnclosedCircle"/>
      <w:lvlText w:val="%3"/>
      <w:lvlJc w:val="left"/>
      <w:pPr>
        <w:tabs>
          <w:tab w:val="num" w:pos="1455"/>
        </w:tabs>
        <w:ind w:left="1455" w:hanging="420"/>
      </w:pPr>
      <w:rPr>
        <w:rFonts w:cs="Times New Roman"/>
      </w:rPr>
    </w:lvl>
    <w:lvl w:ilvl="3" w:tplc="0409000F" w:tentative="1">
      <w:start w:val="1"/>
      <w:numFmt w:val="decimal"/>
      <w:lvlText w:val="%4."/>
      <w:lvlJc w:val="left"/>
      <w:pPr>
        <w:tabs>
          <w:tab w:val="num" w:pos="1875"/>
        </w:tabs>
        <w:ind w:left="1875" w:hanging="420"/>
      </w:pPr>
      <w:rPr>
        <w:rFonts w:cs="Times New Roman"/>
      </w:rPr>
    </w:lvl>
    <w:lvl w:ilvl="4" w:tplc="04090017" w:tentative="1">
      <w:start w:val="1"/>
      <w:numFmt w:val="aiueoFullWidth"/>
      <w:lvlText w:val="(%5)"/>
      <w:lvlJc w:val="left"/>
      <w:pPr>
        <w:tabs>
          <w:tab w:val="num" w:pos="2295"/>
        </w:tabs>
        <w:ind w:left="2295" w:hanging="420"/>
      </w:pPr>
      <w:rPr>
        <w:rFonts w:cs="Times New Roman"/>
      </w:rPr>
    </w:lvl>
    <w:lvl w:ilvl="5" w:tplc="04090011" w:tentative="1">
      <w:start w:val="1"/>
      <w:numFmt w:val="decimalEnclosedCircle"/>
      <w:lvlText w:val="%6"/>
      <w:lvlJc w:val="left"/>
      <w:pPr>
        <w:tabs>
          <w:tab w:val="num" w:pos="2715"/>
        </w:tabs>
        <w:ind w:left="2715" w:hanging="420"/>
      </w:pPr>
      <w:rPr>
        <w:rFonts w:cs="Times New Roman"/>
      </w:rPr>
    </w:lvl>
    <w:lvl w:ilvl="6" w:tplc="0409000F" w:tentative="1">
      <w:start w:val="1"/>
      <w:numFmt w:val="decimal"/>
      <w:lvlText w:val="%7."/>
      <w:lvlJc w:val="left"/>
      <w:pPr>
        <w:tabs>
          <w:tab w:val="num" w:pos="3135"/>
        </w:tabs>
        <w:ind w:left="3135" w:hanging="420"/>
      </w:pPr>
      <w:rPr>
        <w:rFonts w:cs="Times New Roman"/>
      </w:rPr>
    </w:lvl>
    <w:lvl w:ilvl="7" w:tplc="04090017" w:tentative="1">
      <w:start w:val="1"/>
      <w:numFmt w:val="aiueoFullWidth"/>
      <w:lvlText w:val="(%8)"/>
      <w:lvlJc w:val="left"/>
      <w:pPr>
        <w:tabs>
          <w:tab w:val="num" w:pos="3555"/>
        </w:tabs>
        <w:ind w:left="3555" w:hanging="420"/>
      </w:pPr>
      <w:rPr>
        <w:rFonts w:cs="Times New Roman"/>
      </w:rPr>
    </w:lvl>
    <w:lvl w:ilvl="8" w:tplc="04090011" w:tentative="1">
      <w:start w:val="1"/>
      <w:numFmt w:val="decimalEnclosedCircle"/>
      <w:lvlText w:val="%9"/>
      <w:lvlJc w:val="left"/>
      <w:pPr>
        <w:tabs>
          <w:tab w:val="num" w:pos="3975"/>
        </w:tabs>
        <w:ind w:left="3975" w:hanging="420"/>
      </w:pPr>
      <w:rPr>
        <w:rFonts w:cs="Times New Roman"/>
      </w:rPr>
    </w:lvl>
  </w:abstractNum>
  <w:abstractNum w:abstractNumId="8" w15:restartNumberingAfterBreak="0">
    <w:nsid w:val="6BBE1849"/>
    <w:multiLevelType w:val="hybridMultilevel"/>
    <w:tmpl w:val="D51C4CEE"/>
    <w:lvl w:ilvl="0" w:tplc="9A2AB720">
      <w:start w:val="3"/>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6BDE6651"/>
    <w:multiLevelType w:val="hybridMultilevel"/>
    <w:tmpl w:val="55F2847C"/>
    <w:lvl w:ilvl="0" w:tplc="46EE83B6">
      <w:start w:val="4"/>
      <w:numFmt w:val="bullet"/>
      <w:lvlText w:val="・"/>
      <w:lvlJc w:val="left"/>
      <w:pPr>
        <w:tabs>
          <w:tab w:val="num" w:pos="1352"/>
        </w:tabs>
        <w:ind w:left="1352" w:hanging="360"/>
      </w:pPr>
      <w:rPr>
        <w:rFonts w:ascii="ＭＳ ゴシック" w:eastAsia="ＭＳ ゴシック" w:hAnsi="ＭＳ ゴシック" w:hint="eastAsia"/>
      </w:rPr>
    </w:lvl>
    <w:lvl w:ilvl="1" w:tplc="0409000B" w:tentative="1">
      <w:start w:val="1"/>
      <w:numFmt w:val="bullet"/>
      <w:lvlText w:val=""/>
      <w:lvlJc w:val="left"/>
      <w:pPr>
        <w:tabs>
          <w:tab w:val="num" w:pos="1832"/>
        </w:tabs>
        <w:ind w:left="1832" w:hanging="420"/>
      </w:pPr>
      <w:rPr>
        <w:rFonts w:ascii="Wingdings" w:hAnsi="Wingdings" w:hint="default"/>
      </w:rPr>
    </w:lvl>
    <w:lvl w:ilvl="2" w:tplc="0409000D" w:tentative="1">
      <w:start w:val="1"/>
      <w:numFmt w:val="bullet"/>
      <w:lvlText w:val=""/>
      <w:lvlJc w:val="left"/>
      <w:pPr>
        <w:tabs>
          <w:tab w:val="num" w:pos="2252"/>
        </w:tabs>
        <w:ind w:left="2252" w:hanging="420"/>
      </w:pPr>
      <w:rPr>
        <w:rFonts w:ascii="Wingdings" w:hAnsi="Wingdings" w:hint="default"/>
      </w:rPr>
    </w:lvl>
    <w:lvl w:ilvl="3" w:tplc="04090001" w:tentative="1">
      <w:start w:val="1"/>
      <w:numFmt w:val="bullet"/>
      <w:lvlText w:val=""/>
      <w:lvlJc w:val="left"/>
      <w:pPr>
        <w:tabs>
          <w:tab w:val="num" w:pos="2672"/>
        </w:tabs>
        <w:ind w:left="2672" w:hanging="420"/>
      </w:pPr>
      <w:rPr>
        <w:rFonts w:ascii="Wingdings" w:hAnsi="Wingdings" w:hint="default"/>
      </w:rPr>
    </w:lvl>
    <w:lvl w:ilvl="4" w:tplc="0409000B" w:tentative="1">
      <w:start w:val="1"/>
      <w:numFmt w:val="bullet"/>
      <w:lvlText w:val=""/>
      <w:lvlJc w:val="left"/>
      <w:pPr>
        <w:tabs>
          <w:tab w:val="num" w:pos="3092"/>
        </w:tabs>
        <w:ind w:left="3092" w:hanging="420"/>
      </w:pPr>
      <w:rPr>
        <w:rFonts w:ascii="Wingdings" w:hAnsi="Wingdings" w:hint="default"/>
      </w:rPr>
    </w:lvl>
    <w:lvl w:ilvl="5" w:tplc="0409000D" w:tentative="1">
      <w:start w:val="1"/>
      <w:numFmt w:val="bullet"/>
      <w:lvlText w:val=""/>
      <w:lvlJc w:val="left"/>
      <w:pPr>
        <w:tabs>
          <w:tab w:val="num" w:pos="3512"/>
        </w:tabs>
        <w:ind w:left="3512" w:hanging="420"/>
      </w:pPr>
      <w:rPr>
        <w:rFonts w:ascii="Wingdings" w:hAnsi="Wingdings" w:hint="default"/>
      </w:rPr>
    </w:lvl>
    <w:lvl w:ilvl="6" w:tplc="04090001" w:tentative="1">
      <w:start w:val="1"/>
      <w:numFmt w:val="bullet"/>
      <w:lvlText w:val=""/>
      <w:lvlJc w:val="left"/>
      <w:pPr>
        <w:tabs>
          <w:tab w:val="num" w:pos="3932"/>
        </w:tabs>
        <w:ind w:left="3932" w:hanging="420"/>
      </w:pPr>
      <w:rPr>
        <w:rFonts w:ascii="Wingdings" w:hAnsi="Wingdings" w:hint="default"/>
      </w:rPr>
    </w:lvl>
    <w:lvl w:ilvl="7" w:tplc="0409000B" w:tentative="1">
      <w:start w:val="1"/>
      <w:numFmt w:val="bullet"/>
      <w:lvlText w:val=""/>
      <w:lvlJc w:val="left"/>
      <w:pPr>
        <w:tabs>
          <w:tab w:val="num" w:pos="4352"/>
        </w:tabs>
        <w:ind w:left="4352" w:hanging="420"/>
      </w:pPr>
      <w:rPr>
        <w:rFonts w:ascii="Wingdings" w:hAnsi="Wingdings" w:hint="default"/>
      </w:rPr>
    </w:lvl>
    <w:lvl w:ilvl="8" w:tplc="0409000D" w:tentative="1">
      <w:start w:val="1"/>
      <w:numFmt w:val="bullet"/>
      <w:lvlText w:val=""/>
      <w:lvlJc w:val="left"/>
      <w:pPr>
        <w:tabs>
          <w:tab w:val="num" w:pos="4772"/>
        </w:tabs>
        <w:ind w:left="4772" w:hanging="420"/>
      </w:pPr>
      <w:rPr>
        <w:rFonts w:ascii="Wingdings" w:hAnsi="Wingdings" w:hint="default"/>
      </w:rPr>
    </w:lvl>
  </w:abstractNum>
  <w:num w:numId="1">
    <w:abstractNumId w:val="1"/>
  </w:num>
  <w:num w:numId="2">
    <w:abstractNumId w:val="8"/>
  </w:num>
  <w:num w:numId="3">
    <w:abstractNumId w:val="0"/>
  </w:num>
  <w:num w:numId="4">
    <w:abstractNumId w:val="3"/>
  </w:num>
  <w:num w:numId="5">
    <w:abstractNumId w:val="7"/>
  </w:num>
  <w:num w:numId="6">
    <w:abstractNumId w:val="5"/>
  </w:num>
  <w:num w:numId="7">
    <w:abstractNumId w:val="4"/>
  </w:num>
  <w:num w:numId="8">
    <w:abstractNumId w:val="2"/>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4962"/>
    <w:rsid w:val="00011983"/>
    <w:rsid w:val="00032120"/>
    <w:rsid w:val="000429E2"/>
    <w:rsid w:val="00046991"/>
    <w:rsid w:val="00047DAE"/>
    <w:rsid w:val="000500C2"/>
    <w:rsid w:val="0005505C"/>
    <w:rsid w:val="000768E1"/>
    <w:rsid w:val="000777E2"/>
    <w:rsid w:val="00090E13"/>
    <w:rsid w:val="000C3436"/>
    <w:rsid w:val="000D187C"/>
    <w:rsid w:val="000D7DE0"/>
    <w:rsid w:val="000E1D18"/>
    <w:rsid w:val="000E5638"/>
    <w:rsid w:val="000E7E3A"/>
    <w:rsid w:val="000F7F53"/>
    <w:rsid w:val="001043A1"/>
    <w:rsid w:val="00106ED0"/>
    <w:rsid w:val="001079BF"/>
    <w:rsid w:val="001349CB"/>
    <w:rsid w:val="001371FB"/>
    <w:rsid w:val="00140846"/>
    <w:rsid w:val="00145852"/>
    <w:rsid w:val="001503C8"/>
    <w:rsid w:val="00152C72"/>
    <w:rsid w:val="00154D90"/>
    <w:rsid w:val="00157963"/>
    <w:rsid w:val="00160FB1"/>
    <w:rsid w:val="00172DE2"/>
    <w:rsid w:val="0017795A"/>
    <w:rsid w:val="001861C5"/>
    <w:rsid w:val="001A7737"/>
    <w:rsid w:val="001C557B"/>
    <w:rsid w:val="001C5E69"/>
    <w:rsid w:val="001F44CF"/>
    <w:rsid w:val="002029AF"/>
    <w:rsid w:val="00203BF8"/>
    <w:rsid w:val="00215D25"/>
    <w:rsid w:val="00227284"/>
    <w:rsid w:val="00230F93"/>
    <w:rsid w:val="00237F2C"/>
    <w:rsid w:val="00253BD0"/>
    <w:rsid w:val="002656AA"/>
    <w:rsid w:val="0026622D"/>
    <w:rsid w:val="002740B1"/>
    <w:rsid w:val="0027622F"/>
    <w:rsid w:val="00280957"/>
    <w:rsid w:val="0028136E"/>
    <w:rsid w:val="00287089"/>
    <w:rsid w:val="00291404"/>
    <w:rsid w:val="0029772C"/>
    <w:rsid w:val="002A44E4"/>
    <w:rsid w:val="002D23E3"/>
    <w:rsid w:val="002F7F85"/>
    <w:rsid w:val="003030DC"/>
    <w:rsid w:val="0030739F"/>
    <w:rsid w:val="00314941"/>
    <w:rsid w:val="003212E6"/>
    <w:rsid w:val="00326C28"/>
    <w:rsid w:val="003300C8"/>
    <w:rsid w:val="00340711"/>
    <w:rsid w:val="00362217"/>
    <w:rsid w:val="00364FB5"/>
    <w:rsid w:val="003A0C2C"/>
    <w:rsid w:val="003A2BE9"/>
    <w:rsid w:val="003A6251"/>
    <w:rsid w:val="003A7ED7"/>
    <w:rsid w:val="003B3E25"/>
    <w:rsid w:val="003C08CA"/>
    <w:rsid w:val="003C605E"/>
    <w:rsid w:val="003E0EAA"/>
    <w:rsid w:val="003E5F7D"/>
    <w:rsid w:val="003F73DC"/>
    <w:rsid w:val="003F78D1"/>
    <w:rsid w:val="00406DDF"/>
    <w:rsid w:val="00407F21"/>
    <w:rsid w:val="00413CF8"/>
    <w:rsid w:val="00417454"/>
    <w:rsid w:val="00421470"/>
    <w:rsid w:val="004258A5"/>
    <w:rsid w:val="00441B76"/>
    <w:rsid w:val="00447202"/>
    <w:rsid w:val="00465189"/>
    <w:rsid w:val="0047709E"/>
    <w:rsid w:val="00477EE5"/>
    <w:rsid w:val="004967ED"/>
    <w:rsid w:val="004A4BA6"/>
    <w:rsid w:val="004B1B9A"/>
    <w:rsid w:val="004D047A"/>
    <w:rsid w:val="004D43FE"/>
    <w:rsid w:val="004D4E26"/>
    <w:rsid w:val="004E0D4E"/>
    <w:rsid w:val="004F4BF3"/>
    <w:rsid w:val="005011BD"/>
    <w:rsid w:val="00514A85"/>
    <w:rsid w:val="0051519C"/>
    <w:rsid w:val="00537D2B"/>
    <w:rsid w:val="00537D71"/>
    <w:rsid w:val="005446EC"/>
    <w:rsid w:val="00553334"/>
    <w:rsid w:val="005544F2"/>
    <w:rsid w:val="00560069"/>
    <w:rsid w:val="00566A2F"/>
    <w:rsid w:val="005719EE"/>
    <w:rsid w:val="00590849"/>
    <w:rsid w:val="00591CD2"/>
    <w:rsid w:val="005B6049"/>
    <w:rsid w:val="005C245A"/>
    <w:rsid w:val="005E2E5A"/>
    <w:rsid w:val="005E3A93"/>
    <w:rsid w:val="005F2070"/>
    <w:rsid w:val="005F283D"/>
    <w:rsid w:val="005F49C6"/>
    <w:rsid w:val="006004C6"/>
    <w:rsid w:val="0060264D"/>
    <w:rsid w:val="0060297A"/>
    <w:rsid w:val="00606058"/>
    <w:rsid w:val="0061413D"/>
    <w:rsid w:val="00617587"/>
    <w:rsid w:val="006200B6"/>
    <w:rsid w:val="00633863"/>
    <w:rsid w:val="006444F9"/>
    <w:rsid w:val="00645560"/>
    <w:rsid w:val="00652C52"/>
    <w:rsid w:val="00661186"/>
    <w:rsid w:val="00673C3E"/>
    <w:rsid w:val="00685852"/>
    <w:rsid w:val="0069194C"/>
    <w:rsid w:val="006A2E69"/>
    <w:rsid w:val="006A4670"/>
    <w:rsid w:val="006A4A8E"/>
    <w:rsid w:val="006A5FBD"/>
    <w:rsid w:val="006C070B"/>
    <w:rsid w:val="006E1D9C"/>
    <w:rsid w:val="006E4E92"/>
    <w:rsid w:val="006E6135"/>
    <w:rsid w:val="006F3AAA"/>
    <w:rsid w:val="006F3BDC"/>
    <w:rsid w:val="006F79E2"/>
    <w:rsid w:val="00706263"/>
    <w:rsid w:val="00712F89"/>
    <w:rsid w:val="00727D1C"/>
    <w:rsid w:val="00731119"/>
    <w:rsid w:val="0073119C"/>
    <w:rsid w:val="007337B6"/>
    <w:rsid w:val="007349A6"/>
    <w:rsid w:val="00743DF0"/>
    <w:rsid w:val="00747265"/>
    <w:rsid w:val="00751F1A"/>
    <w:rsid w:val="00757E1F"/>
    <w:rsid w:val="007641A3"/>
    <w:rsid w:val="00783920"/>
    <w:rsid w:val="007862F9"/>
    <w:rsid w:val="00787BE1"/>
    <w:rsid w:val="00796E4D"/>
    <w:rsid w:val="007A6EA3"/>
    <w:rsid w:val="007B3C0C"/>
    <w:rsid w:val="007D516E"/>
    <w:rsid w:val="007E1523"/>
    <w:rsid w:val="007E3A62"/>
    <w:rsid w:val="007E7A8F"/>
    <w:rsid w:val="00800C6F"/>
    <w:rsid w:val="00801BC8"/>
    <w:rsid w:val="00806429"/>
    <w:rsid w:val="00807270"/>
    <w:rsid w:val="00807C49"/>
    <w:rsid w:val="008203F8"/>
    <w:rsid w:val="00824C6E"/>
    <w:rsid w:val="00825BA3"/>
    <w:rsid w:val="00837FA2"/>
    <w:rsid w:val="00842B1B"/>
    <w:rsid w:val="00844741"/>
    <w:rsid w:val="0087275F"/>
    <w:rsid w:val="008744AC"/>
    <w:rsid w:val="008768C0"/>
    <w:rsid w:val="0088060D"/>
    <w:rsid w:val="008824DB"/>
    <w:rsid w:val="0089419E"/>
    <w:rsid w:val="008B44BC"/>
    <w:rsid w:val="008B4BA2"/>
    <w:rsid w:val="008C24A4"/>
    <w:rsid w:val="008C55B3"/>
    <w:rsid w:val="008D277A"/>
    <w:rsid w:val="008D676C"/>
    <w:rsid w:val="008D6BD7"/>
    <w:rsid w:val="008E499E"/>
    <w:rsid w:val="008F0FB3"/>
    <w:rsid w:val="008F2B65"/>
    <w:rsid w:val="008F58BD"/>
    <w:rsid w:val="00900BD2"/>
    <w:rsid w:val="00901A01"/>
    <w:rsid w:val="00924DB4"/>
    <w:rsid w:val="00933EA3"/>
    <w:rsid w:val="009432B9"/>
    <w:rsid w:val="00945FC2"/>
    <w:rsid w:val="0095244C"/>
    <w:rsid w:val="00975EC7"/>
    <w:rsid w:val="0097779A"/>
    <w:rsid w:val="00983861"/>
    <w:rsid w:val="00985066"/>
    <w:rsid w:val="00992A4E"/>
    <w:rsid w:val="009A4032"/>
    <w:rsid w:val="009B07EB"/>
    <w:rsid w:val="009B0C39"/>
    <w:rsid w:val="009B507A"/>
    <w:rsid w:val="009B66C1"/>
    <w:rsid w:val="009D4861"/>
    <w:rsid w:val="009D759A"/>
    <w:rsid w:val="009E382E"/>
    <w:rsid w:val="009E7566"/>
    <w:rsid w:val="00A02F63"/>
    <w:rsid w:val="00A04B36"/>
    <w:rsid w:val="00A05375"/>
    <w:rsid w:val="00A06CCC"/>
    <w:rsid w:val="00A2066F"/>
    <w:rsid w:val="00A25296"/>
    <w:rsid w:val="00A30DE3"/>
    <w:rsid w:val="00A30FAB"/>
    <w:rsid w:val="00A34160"/>
    <w:rsid w:val="00A344EE"/>
    <w:rsid w:val="00A34F12"/>
    <w:rsid w:val="00A410CE"/>
    <w:rsid w:val="00A47852"/>
    <w:rsid w:val="00A7038B"/>
    <w:rsid w:val="00A7513B"/>
    <w:rsid w:val="00A8404D"/>
    <w:rsid w:val="00A86F7F"/>
    <w:rsid w:val="00A90111"/>
    <w:rsid w:val="00AA128E"/>
    <w:rsid w:val="00AA1AF6"/>
    <w:rsid w:val="00AA3967"/>
    <w:rsid w:val="00AA6178"/>
    <w:rsid w:val="00AA69A9"/>
    <w:rsid w:val="00AB21EB"/>
    <w:rsid w:val="00AB7474"/>
    <w:rsid w:val="00AB7B18"/>
    <w:rsid w:val="00AC5036"/>
    <w:rsid w:val="00AD0AD5"/>
    <w:rsid w:val="00AE53BB"/>
    <w:rsid w:val="00AF06F1"/>
    <w:rsid w:val="00AF57EE"/>
    <w:rsid w:val="00AF6168"/>
    <w:rsid w:val="00B32611"/>
    <w:rsid w:val="00B353B7"/>
    <w:rsid w:val="00B41974"/>
    <w:rsid w:val="00B443E4"/>
    <w:rsid w:val="00B61572"/>
    <w:rsid w:val="00BA42C4"/>
    <w:rsid w:val="00BA7CBB"/>
    <w:rsid w:val="00BD0747"/>
    <w:rsid w:val="00BD0A28"/>
    <w:rsid w:val="00BE3710"/>
    <w:rsid w:val="00BE449C"/>
    <w:rsid w:val="00BE6968"/>
    <w:rsid w:val="00C0577B"/>
    <w:rsid w:val="00C1505A"/>
    <w:rsid w:val="00C1768D"/>
    <w:rsid w:val="00C258C5"/>
    <w:rsid w:val="00C25F34"/>
    <w:rsid w:val="00C30ACC"/>
    <w:rsid w:val="00C33F3D"/>
    <w:rsid w:val="00C363EE"/>
    <w:rsid w:val="00C46393"/>
    <w:rsid w:val="00C54CA0"/>
    <w:rsid w:val="00C633C0"/>
    <w:rsid w:val="00C73D53"/>
    <w:rsid w:val="00C9059B"/>
    <w:rsid w:val="00C9379D"/>
    <w:rsid w:val="00CB0F57"/>
    <w:rsid w:val="00CB5650"/>
    <w:rsid w:val="00CB63A7"/>
    <w:rsid w:val="00CC11E7"/>
    <w:rsid w:val="00CC5600"/>
    <w:rsid w:val="00CE196A"/>
    <w:rsid w:val="00CE3675"/>
    <w:rsid w:val="00CF7FDD"/>
    <w:rsid w:val="00D038DC"/>
    <w:rsid w:val="00D27405"/>
    <w:rsid w:val="00D37EB8"/>
    <w:rsid w:val="00D41A5B"/>
    <w:rsid w:val="00D542BB"/>
    <w:rsid w:val="00D62DB2"/>
    <w:rsid w:val="00D83152"/>
    <w:rsid w:val="00D871F2"/>
    <w:rsid w:val="00D95AA9"/>
    <w:rsid w:val="00DB05A8"/>
    <w:rsid w:val="00DB14F5"/>
    <w:rsid w:val="00DB3C59"/>
    <w:rsid w:val="00DB6DA0"/>
    <w:rsid w:val="00DD6900"/>
    <w:rsid w:val="00DE5466"/>
    <w:rsid w:val="00DE5A8C"/>
    <w:rsid w:val="00DF6A8B"/>
    <w:rsid w:val="00E05BFA"/>
    <w:rsid w:val="00E3378C"/>
    <w:rsid w:val="00E37AD5"/>
    <w:rsid w:val="00E4066B"/>
    <w:rsid w:val="00E4630B"/>
    <w:rsid w:val="00E46502"/>
    <w:rsid w:val="00E81CDA"/>
    <w:rsid w:val="00E821A4"/>
    <w:rsid w:val="00E863E8"/>
    <w:rsid w:val="00E86615"/>
    <w:rsid w:val="00E90088"/>
    <w:rsid w:val="00E93054"/>
    <w:rsid w:val="00E96A2B"/>
    <w:rsid w:val="00EA2F08"/>
    <w:rsid w:val="00EA40AA"/>
    <w:rsid w:val="00EA6822"/>
    <w:rsid w:val="00EC2719"/>
    <w:rsid w:val="00ED1641"/>
    <w:rsid w:val="00ED5C8C"/>
    <w:rsid w:val="00EF0104"/>
    <w:rsid w:val="00EF4C09"/>
    <w:rsid w:val="00EF4CA0"/>
    <w:rsid w:val="00EF6F9A"/>
    <w:rsid w:val="00F003C8"/>
    <w:rsid w:val="00F01006"/>
    <w:rsid w:val="00F05EF0"/>
    <w:rsid w:val="00F0746E"/>
    <w:rsid w:val="00F2075D"/>
    <w:rsid w:val="00F31A6B"/>
    <w:rsid w:val="00F32AC9"/>
    <w:rsid w:val="00F37FA1"/>
    <w:rsid w:val="00F42C2C"/>
    <w:rsid w:val="00F52B88"/>
    <w:rsid w:val="00F54BEB"/>
    <w:rsid w:val="00F60E26"/>
    <w:rsid w:val="00F66BD5"/>
    <w:rsid w:val="00F828E9"/>
    <w:rsid w:val="00F91489"/>
    <w:rsid w:val="00FA19CB"/>
    <w:rsid w:val="00FB3890"/>
    <w:rsid w:val="00FB4F10"/>
    <w:rsid w:val="00FB700F"/>
    <w:rsid w:val="00FC681B"/>
    <w:rsid w:val="00FC690E"/>
    <w:rsid w:val="00FD65E8"/>
    <w:rsid w:val="00FE5403"/>
    <w:rsid w:val="00FE61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32B9"/>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BF3393"/>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BF3393"/>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FB4F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8E499E"/>
    <w:rPr>
      <w:sz w:val="18"/>
    </w:rPr>
  </w:style>
  <w:style w:type="paragraph" w:styleId="aa">
    <w:name w:val="annotation text"/>
    <w:basedOn w:val="a"/>
    <w:link w:val="ab"/>
    <w:uiPriority w:val="99"/>
    <w:semiHidden/>
    <w:rsid w:val="008E499E"/>
    <w:pPr>
      <w:jc w:val="left"/>
    </w:pPr>
  </w:style>
  <w:style w:type="character" w:customStyle="1" w:styleId="ab">
    <w:name w:val="コメント文字列 (文字)"/>
    <w:link w:val="aa"/>
    <w:uiPriority w:val="99"/>
    <w:semiHidden/>
    <w:rsid w:val="00BF3393"/>
    <w:rPr>
      <w:rFonts w:eastAsia="ＭＳ ゴシック"/>
      <w:kern w:val="2"/>
      <w:sz w:val="22"/>
    </w:rPr>
  </w:style>
  <w:style w:type="paragraph" w:styleId="ac">
    <w:name w:val="annotation subject"/>
    <w:basedOn w:val="aa"/>
    <w:next w:val="aa"/>
    <w:link w:val="ad"/>
    <w:uiPriority w:val="99"/>
    <w:semiHidden/>
    <w:rsid w:val="008E499E"/>
    <w:rPr>
      <w:b/>
      <w:bCs/>
    </w:rPr>
  </w:style>
  <w:style w:type="character" w:customStyle="1" w:styleId="ad">
    <w:name w:val="コメント内容 (文字)"/>
    <w:link w:val="ac"/>
    <w:uiPriority w:val="99"/>
    <w:semiHidden/>
    <w:rsid w:val="00BF3393"/>
    <w:rPr>
      <w:rFonts w:eastAsia="ＭＳ ゴシック"/>
      <w:b/>
      <w:bCs/>
      <w:kern w:val="2"/>
      <w:sz w:val="22"/>
    </w:rPr>
  </w:style>
  <w:style w:type="paragraph" w:styleId="ae">
    <w:name w:val="Balloon Text"/>
    <w:basedOn w:val="a"/>
    <w:link w:val="af"/>
    <w:uiPriority w:val="99"/>
    <w:semiHidden/>
    <w:rsid w:val="008E499E"/>
    <w:rPr>
      <w:rFonts w:ascii="Arial" w:hAnsi="Arial"/>
      <w:sz w:val="18"/>
      <w:szCs w:val="18"/>
    </w:rPr>
  </w:style>
  <w:style w:type="character" w:customStyle="1" w:styleId="af">
    <w:name w:val="吹き出し (文字)"/>
    <w:link w:val="ae"/>
    <w:uiPriority w:val="99"/>
    <w:semiHidden/>
    <w:rsid w:val="00BF3393"/>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C6F89A-0590-4556-9171-ACDBC7174A3B}"/>
</file>

<file path=customXml/itemProps2.xml><?xml version="1.0" encoding="utf-8"?>
<ds:datastoreItem xmlns:ds="http://schemas.openxmlformats.org/officeDocument/2006/customXml" ds:itemID="{48F1871B-32D2-4B2F-AFE6-01C622F0DD10}"/>
</file>

<file path=customXml/itemProps3.xml><?xml version="1.0" encoding="utf-8"?>
<ds:datastoreItem xmlns:ds="http://schemas.openxmlformats.org/officeDocument/2006/customXml" ds:itemID="{926F0728-9FB5-4207-8CB3-0F57AF1DAFF2}"/>
</file>

<file path=docProps/app.xml><?xml version="1.0" encoding="utf-8"?>
<Properties xmlns="http://schemas.openxmlformats.org/officeDocument/2006/extended-properties" xmlns:vt="http://schemas.openxmlformats.org/officeDocument/2006/docPropsVTypes">
  <Template>Normal.dotm</Template>
  <TotalTime>0</TotalTime>
  <Pages>7</Pages>
  <Words>966</Words>
  <Characters>5507</Characters>
  <Application>Microsoft Office Word</Application>
  <DocSecurity>0</DocSecurity>
  <Lines>45</Lines>
  <Paragraphs>12</Paragraphs>
  <ScaleCrop>false</ScaleCrop>
  <Manager/>
  <Company/>
  <LinksUpToDate>false</LinksUpToDate>
  <CharactersWithSpaces>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2023-04-12T02:09:00Z</dcterms:created>
  <dcterms:modified xsi:type="dcterms:W3CDTF">2023-04-27T03:52:00Z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