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p w:rsidR="00287EF4" w:rsidRPr="00EE141B" w:rsidRDefault="00287EF4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87EF4" w:rsidRPr="00EE141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87EF4" w:rsidRPr="00EE141B" w:rsidRDefault="00287EF4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287EF4" w:rsidRPr="00EE141B" w:rsidRDefault="0013344B" w:rsidP="00B336D4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７９０</w:t>
            </w:r>
            <w:r w:rsidR="00287EF4">
              <w:rPr>
                <w:rFonts w:ascii="ＭＳ ゴシック" w:hAnsi="ＭＳ ゴシック" w:hint="eastAsia"/>
                <w:b/>
                <w:sz w:val="44"/>
              </w:rPr>
              <w:t>６</w:t>
            </w:r>
            <w:r w:rsidR="00287EF4" w:rsidRPr="00EE141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287EF4">
              <w:rPr>
                <w:rFonts w:ascii="ＭＳ ゴシック" w:hAnsi="ＭＳ ゴシック" w:hint="eastAsia"/>
                <w:b/>
                <w:sz w:val="44"/>
              </w:rPr>
              <w:t>医薬品医療機器等</w:t>
            </w:r>
            <w:r w:rsidR="00287EF4" w:rsidRPr="002B1166">
              <w:rPr>
                <w:rFonts w:ascii="ＭＳ ゴシック" w:hAnsi="ＭＳ ゴシック" w:hint="eastAsia"/>
                <w:b/>
                <w:sz w:val="44"/>
              </w:rPr>
              <w:t>輸出用届出情報個別照会</w:t>
            </w:r>
          </w:p>
          <w:p w:rsidR="00287EF4" w:rsidRPr="00EE141B" w:rsidRDefault="00287EF4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p w:rsidR="00287EF4" w:rsidRPr="00EE141B" w:rsidRDefault="00287EF4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87EF4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F4" w:rsidRPr="00EE141B" w:rsidRDefault="00287EF4">
            <w:pPr>
              <w:jc w:val="center"/>
              <w:rPr>
                <w:rFonts w:ascii="ＭＳ ゴシック"/>
              </w:rPr>
            </w:pPr>
            <w:r w:rsidRPr="00EE141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F4" w:rsidRPr="00EE141B" w:rsidRDefault="006E0512">
            <w:pPr>
              <w:jc w:val="center"/>
              <w:rPr>
                <w:rFonts w:ascii="ＭＳ ゴシック"/>
              </w:rPr>
            </w:pPr>
            <w:r w:rsidRPr="006E0512">
              <w:rPr>
                <w:rFonts w:ascii="ＭＳ ゴシック" w:hAnsi="ＭＳ ゴシック" w:hint="eastAsia"/>
              </w:rPr>
              <w:t>業務名</w:t>
            </w:r>
          </w:p>
        </w:tc>
      </w:tr>
      <w:tr w:rsidR="00287EF4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F4" w:rsidRPr="00EE141B" w:rsidRDefault="00287EF4" w:rsidP="00B771F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ＰＴＩ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F4" w:rsidRPr="00EE141B" w:rsidRDefault="00287EF4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医薬品医療機器等</w:t>
            </w:r>
            <w:r w:rsidRPr="002B1166">
              <w:rPr>
                <w:rFonts w:ascii="ＭＳ ゴシック" w:hAnsi="ＭＳ ゴシック" w:hint="eastAsia"/>
              </w:rPr>
              <w:t>輸出用届出情報個別照会</w:t>
            </w:r>
          </w:p>
        </w:tc>
      </w:tr>
    </w:tbl>
    <w:p w:rsidR="00287EF4" w:rsidRPr="00EE141B" w:rsidRDefault="00287EF4">
      <w:pPr>
        <w:jc w:val="left"/>
        <w:rPr>
          <w:rFonts w:ascii="ＭＳ ゴシック"/>
        </w:rPr>
      </w:pPr>
    </w:p>
    <w:p w:rsidR="00287EF4" w:rsidRPr="00EE141B" w:rsidRDefault="00287EF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E141B">
        <w:rPr>
          <w:rFonts w:ascii="ＭＳ ゴシック"/>
        </w:rPr>
        <w:br w:type="page"/>
      </w:r>
      <w:r w:rsidRPr="00EE141B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287EF4" w:rsidRPr="004E6C4A" w:rsidRDefault="00287EF4" w:rsidP="00DA057D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  <w:r w:rsidRPr="004E6C4A">
        <w:rPr>
          <w:rFonts w:ascii="ＭＳ ゴシック" w:hAnsi="ＭＳ ゴシック" w:cs="ＭＳ 明朝" w:hint="eastAsia"/>
          <w:kern w:val="0"/>
          <w:szCs w:val="22"/>
        </w:rPr>
        <w:t>システムに登録されている</w:t>
      </w:r>
      <w:r>
        <w:rPr>
          <w:rFonts w:ascii="ＭＳ ゴシック" w:hAnsi="ＭＳ ゴシック" w:cs="ＭＳ 明朝" w:hint="eastAsia"/>
          <w:kern w:val="0"/>
          <w:szCs w:val="22"/>
        </w:rPr>
        <w:t>医薬品医療機器等</w:t>
      </w:r>
      <w:r w:rsidRPr="004E6C4A">
        <w:rPr>
          <w:rFonts w:ascii="ＭＳ ゴシック" w:hAnsi="ＭＳ ゴシック" w:cs="ＭＳ 明朝" w:hint="eastAsia"/>
          <w:kern w:val="0"/>
          <w:szCs w:val="22"/>
        </w:rPr>
        <w:t>輸出用届出について、届出内容及び届出状況を照会する。</w:t>
      </w:r>
    </w:p>
    <w:p w:rsidR="00287EF4" w:rsidRPr="004E6C4A" w:rsidRDefault="00287EF4" w:rsidP="00DA057D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4E6C4A">
        <w:rPr>
          <w:rFonts w:ascii="ＭＳ ゴシック" w:hAnsi="ＭＳ ゴシック" w:hint="eastAsia"/>
          <w:kern w:val="0"/>
          <w:szCs w:val="22"/>
        </w:rPr>
        <w:t>本業務は届出情報がオンラインＤＢ上より削除されるまでの間、行うことができる。</w:t>
      </w:r>
    </w:p>
    <w:p w:rsidR="00287EF4" w:rsidRPr="00E577A4" w:rsidRDefault="00287EF4" w:rsidP="00DA057D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</w:p>
    <w:p w:rsidR="00287EF4" w:rsidRPr="00EE141B" w:rsidRDefault="00287EF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287EF4" w:rsidRPr="00EE141B" w:rsidRDefault="00287EF4" w:rsidP="00C964D0">
      <w:pPr>
        <w:autoSpaceDE w:val="0"/>
        <w:autoSpaceDN w:val="0"/>
        <w:adjustRightInd w:val="0"/>
        <w:ind w:firstLine="594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税関、厚生局等、通関業、輸出入者</w:t>
      </w:r>
    </w:p>
    <w:p w:rsidR="00287EF4" w:rsidRPr="00C964D0" w:rsidRDefault="00287EF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287EF4" w:rsidRPr="00EE141B" w:rsidRDefault="00287EF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287EF4" w:rsidRPr="00EE141B" w:rsidRDefault="00287EF4">
      <w:pPr>
        <w:autoSpaceDE w:val="0"/>
        <w:autoSpaceDN w:val="0"/>
        <w:adjustRightInd w:val="0"/>
        <w:ind w:firstLine="594"/>
        <w:jc w:val="left"/>
        <w:rPr>
          <w:rFonts w:ascii="ＭＳ ゴシック"/>
          <w:kern w:val="0"/>
          <w:szCs w:val="22"/>
        </w:rPr>
      </w:pPr>
      <w:r w:rsidRPr="00EE141B">
        <w:rPr>
          <w:rFonts w:ascii="ＭＳ ゴシック" w:hAnsi="ＭＳ ゴシック" w:hint="eastAsia"/>
          <w:kern w:val="0"/>
          <w:szCs w:val="22"/>
        </w:rPr>
        <w:t>なし。</w:t>
      </w:r>
    </w:p>
    <w:p w:rsidR="00287EF4" w:rsidRDefault="00287EF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287EF4" w:rsidRPr="00EE141B" w:rsidRDefault="00287EF4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287EF4" w:rsidRDefault="00287EF4" w:rsidP="00DA057D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（１）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入力者チェック</w:t>
      </w:r>
    </w:p>
    <w:p w:rsidR="00287EF4" w:rsidRPr="004E6C4A" w:rsidRDefault="00166116" w:rsidP="00166116">
      <w:pPr>
        <w:wordWrap w:val="0"/>
        <w:autoSpaceDE w:val="0"/>
        <w:autoSpaceDN w:val="0"/>
        <w:adjustRightInd w:val="0"/>
        <w:spacing w:line="360" w:lineRule="atLeast"/>
        <w:ind w:firstLineChars="400" w:firstLine="794"/>
        <w:rPr>
          <w:rFonts w:hAnsi="ＭＳ ゴシック"/>
          <w:noProof/>
        </w:rPr>
      </w:pPr>
      <w:r>
        <w:rPr>
          <w:rFonts w:hAnsi="ＭＳ ゴシック" w:hint="eastAsia"/>
          <w:noProof/>
        </w:rPr>
        <w:t>①</w:t>
      </w:r>
      <w:r w:rsidR="00287EF4" w:rsidRPr="004E6C4A">
        <w:rPr>
          <w:rFonts w:hAnsi="ＭＳ ゴシック" w:hint="eastAsia"/>
          <w:noProof/>
        </w:rPr>
        <w:t>システムに登録されている利用者であること。</w:t>
      </w:r>
    </w:p>
    <w:p w:rsidR="00287EF4" w:rsidRPr="00C964D0" w:rsidRDefault="00166116" w:rsidP="00F12C86">
      <w:pPr>
        <w:ind w:left="794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②</w:t>
      </w:r>
      <w:r w:rsidR="00287EF4" w:rsidRPr="00C964D0">
        <w:rPr>
          <w:rFonts w:ascii="ＭＳ ゴシック" w:hAnsi="ＭＳ ゴシック" w:hint="eastAsia"/>
          <w:kern w:val="0"/>
          <w:szCs w:val="22"/>
        </w:rPr>
        <w:t>厚生局等及び税関以外の場合は、以下の</w:t>
      </w:r>
      <w:r w:rsidR="00287EF4" w:rsidRPr="00C964D0">
        <w:rPr>
          <w:rFonts w:ascii="ＭＳ ゴシック" w:hAnsi="ＭＳ ゴシック" w:hint="eastAsia"/>
          <w:szCs w:val="22"/>
        </w:rPr>
        <w:t>いずれかの条件に該当すること。</w:t>
      </w:r>
    </w:p>
    <w:p w:rsidR="00287EF4" w:rsidRPr="00C964D0" w:rsidRDefault="00287EF4" w:rsidP="00DA057D">
      <w:pPr>
        <w:pStyle w:val="a9"/>
        <w:ind w:leftChars="0" w:left="360" w:firstLineChars="400" w:firstLine="794"/>
        <w:rPr>
          <w:rFonts w:ascii="ＭＳ ゴシック" w:eastAsia="ＭＳ ゴシック" w:hAnsi="ＭＳ ゴシック"/>
          <w:sz w:val="22"/>
        </w:rPr>
      </w:pPr>
      <w:r w:rsidRPr="00C964D0">
        <w:rPr>
          <w:rFonts w:ascii="ＭＳ ゴシック" w:eastAsia="ＭＳ ゴシック" w:hAnsi="ＭＳ ゴシック" w:hint="eastAsia"/>
          <w:kern w:val="0"/>
          <w:sz w:val="22"/>
        </w:rPr>
        <w:t>・手続きを行った者と同一の利用者であること。</w:t>
      </w:r>
    </w:p>
    <w:p w:rsidR="00287EF4" w:rsidRPr="00C964D0" w:rsidRDefault="00287EF4" w:rsidP="00DA057D">
      <w:pPr>
        <w:pStyle w:val="a9"/>
        <w:ind w:leftChars="0" w:left="360" w:firstLineChars="400" w:firstLine="794"/>
        <w:rPr>
          <w:rFonts w:ascii="ＭＳ ゴシック" w:eastAsia="ＭＳ ゴシック" w:hAnsi="ＭＳ ゴシック"/>
          <w:sz w:val="22"/>
        </w:rPr>
      </w:pPr>
      <w:r w:rsidRPr="00C964D0">
        <w:rPr>
          <w:rFonts w:ascii="ＭＳ ゴシック" w:eastAsia="ＭＳ ゴシック" w:hAnsi="ＭＳ ゴシック" w:hint="eastAsia"/>
          <w:kern w:val="0"/>
          <w:sz w:val="22"/>
        </w:rPr>
        <w:t>・通関業で</w:t>
      </w:r>
      <w:r w:rsidRPr="00C964D0">
        <w:rPr>
          <w:rFonts w:ascii="ＭＳ ゴシック" w:eastAsia="ＭＳ ゴシック" w:hAnsi="ＭＳ ゴシック" w:hint="eastAsia"/>
          <w:sz w:val="22"/>
        </w:rPr>
        <w:t>あること。</w:t>
      </w:r>
    </w:p>
    <w:p w:rsidR="00287EF4" w:rsidRPr="005E6106" w:rsidRDefault="00287EF4" w:rsidP="00DA057D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287EF4" w:rsidRPr="005E6106" w:rsidRDefault="00287EF4" w:rsidP="00DA057D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287EF4" w:rsidRPr="005E6106" w:rsidRDefault="00287EF4" w:rsidP="00DA057D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287EF4" w:rsidRPr="005E6106" w:rsidRDefault="00287EF4" w:rsidP="00DA057D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287EF4" w:rsidRPr="00E577A4" w:rsidRDefault="00287EF4" w:rsidP="00DA057D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</w:t>
      </w: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</w:p>
    <w:p w:rsidR="00287EF4" w:rsidRDefault="00287EF4" w:rsidP="00DA057D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ascii="ＭＳ ゴシック" w:cs="ＭＳ 明朝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</w:t>
      </w:r>
      <w:r w:rsidRPr="008A7AD2">
        <w:rPr>
          <w:rFonts w:ascii="ＭＳ ゴシック" w:hAnsi="ＭＳ ゴシック" w:cs="ＭＳ 明朝" w:hint="eastAsia"/>
          <w:color w:val="000000"/>
          <w:kern w:val="0"/>
          <w:szCs w:val="22"/>
        </w:rPr>
        <w:t>輸出用届出</w:t>
      </w:r>
      <w:r w:rsidRPr="00EE141B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287EF4" w:rsidRPr="00166116" w:rsidRDefault="00287EF4" w:rsidP="0016611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1E12">
        <w:rPr>
          <w:rFonts w:ascii="ＭＳ ゴシック" w:hAnsi="ＭＳ ゴシック" w:cs="ＭＳ 明朝" w:hint="eastAsia"/>
          <w:noProof/>
          <w:kern w:val="0"/>
          <w:szCs w:val="22"/>
        </w:rPr>
        <w:t>入力された医薬品医療機器等輸出用届出番号が</w:t>
      </w:r>
      <w:r w:rsidRPr="00166116">
        <w:rPr>
          <w:rFonts w:ascii="ＭＳ ゴシック" w:hAnsi="ＭＳ ゴシック" w:cs="ＭＳ 明朝" w:hint="eastAsia"/>
          <w:noProof/>
          <w:kern w:val="0"/>
          <w:szCs w:val="22"/>
        </w:rPr>
        <w:t>医薬品医療機器等輸出用届出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ＤＢ</w:t>
      </w:r>
      <w:r w:rsidRPr="00EE141B">
        <w:rPr>
          <w:rFonts w:ascii="ＭＳ ゴシック" w:hAnsi="ＭＳ ゴシック" w:cs="ＭＳ 明朝" w:hint="eastAsia"/>
          <w:noProof/>
          <w:kern w:val="0"/>
          <w:szCs w:val="22"/>
        </w:rPr>
        <w:t>に存在すること。</w:t>
      </w:r>
    </w:p>
    <w:p w:rsidR="00287EF4" w:rsidRPr="002B1166" w:rsidRDefault="00287EF4" w:rsidP="00D14DEC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287EF4" w:rsidRPr="005E6106" w:rsidRDefault="00287EF4" w:rsidP="00D14DEC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287EF4" w:rsidRPr="005E6106" w:rsidRDefault="00287EF4" w:rsidP="00DA057D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（１）入力チェック処理</w:t>
      </w:r>
    </w:p>
    <w:p w:rsidR="00DA057D" w:rsidRPr="00DA057D" w:rsidRDefault="00DA057D" w:rsidP="00DA057D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DA057D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87EF4" w:rsidRPr="005E6106" w:rsidRDefault="00DA057D" w:rsidP="00DA057D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DA057D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4C4763" w:rsidRPr="004C4763">
        <w:rPr>
          <w:rFonts w:ascii="ＭＳ ゴシック" w:hAnsi="ＭＳ ゴシック" w:cs="ＭＳ 明朝" w:hint="eastAsia"/>
          <w:noProof/>
          <w:kern w:val="0"/>
          <w:szCs w:val="22"/>
        </w:rPr>
        <w:t>（エラー内容については「処理結果コード一覧」を参照。）</w:t>
      </w:r>
    </w:p>
    <w:p w:rsidR="00287EF4" w:rsidRPr="005E6106" w:rsidRDefault="00287EF4" w:rsidP="00DA057D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/>
          <w:noProof/>
          <w:kern w:val="0"/>
          <w:szCs w:val="22"/>
        </w:rPr>
      </w:pPr>
      <w:bookmarkStart w:id="0" w:name="OLE_LINK4"/>
      <w:bookmarkStart w:id="1" w:name="OLE_LINK5"/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（２）出力情報出力処理</w:t>
      </w:r>
    </w:p>
    <w:p w:rsidR="00287EF4" w:rsidRDefault="00287EF4" w:rsidP="00DA057D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  <w:bookmarkEnd w:id="0"/>
      <w:bookmarkEnd w:id="1"/>
    </w:p>
    <w:p w:rsidR="00287EF4" w:rsidRPr="005E6106" w:rsidRDefault="00287EF4" w:rsidP="00DA057D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</w:p>
    <w:p w:rsidR="00287EF4" w:rsidRPr="00EE141B" w:rsidRDefault="00287EF4">
      <w:pPr>
        <w:outlineLvl w:val="0"/>
        <w:rPr>
          <w:rFonts w:ascii="ＭＳ ゴシック"/>
          <w:szCs w:val="22"/>
        </w:rPr>
      </w:pPr>
      <w:r w:rsidRPr="00EE141B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287EF4" w:rsidRPr="00EE141B">
        <w:trPr>
          <w:cantSplit/>
          <w:trHeight w:val="397"/>
          <w:tblHeader/>
        </w:trPr>
        <w:tc>
          <w:tcPr>
            <w:tcW w:w="2410" w:type="dxa"/>
            <w:vAlign w:val="center"/>
          </w:tcPr>
          <w:p w:rsidR="00287EF4" w:rsidRPr="00EE141B" w:rsidRDefault="00287EF4">
            <w:pPr>
              <w:rPr>
                <w:rFonts w:ascii="ＭＳ ゴシック"/>
                <w:szCs w:val="22"/>
              </w:rPr>
            </w:pPr>
            <w:r w:rsidRPr="00EE141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287EF4" w:rsidRPr="00EE141B" w:rsidRDefault="00287EF4">
            <w:pPr>
              <w:rPr>
                <w:rFonts w:ascii="ＭＳ ゴシック"/>
                <w:szCs w:val="22"/>
              </w:rPr>
            </w:pPr>
            <w:r w:rsidRPr="00EE141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287EF4" w:rsidRPr="00EE141B" w:rsidRDefault="00287EF4">
            <w:pPr>
              <w:rPr>
                <w:rFonts w:ascii="ＭＳ ゴシック"/>
                <w:szCs w:val="22"/>
              </w:rPr>
            </w:pPr>
            <w:r w:rsidRPr="00EE141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87EF4" w:rsidRPr="00EE141B">
        <w:trPr>
          <w:cantSplit/>
          <w:trHeight w:val="397"/>
        </w:trPr>
        <w:tc>
          <w:tcPr>
            <w:tcW w:w="2410" w:type="dxa"/>
          </w:tcPr>
          <w:p w:rsidR="00287EF4" w:rsidRPr="00EE141B" w:rsidRDefault="00287EF4" w:rsidP="002B1166">
            <w:pPr>
              <w:widowControl/>
              <w:rPr>
                <w:rFonts w:ascii="ＭＳ ゴシック" w:cs="ＭＳ 明朝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kern w:val="0"/>
                <w:szCs w:val="22"/>
              </w:rPr>
              <w:t>医薬品医療機器等</w:t>
            </w:r>
            <w:r w:rsidRPr="008438D8">
              <w:rPr>
                <w:rFonts w:ascii="ＭＳ ゴシック" w:hAnsi="ＭＳ ゴシック" w:cs="ＭＳ 明朝" w:hint="eastAsia"/>
                <w:kern w:val="0"/>
                <w:szCs w:val="22"/>
              </w:rPr>
              <w:t>輸出用届出照会情報</w:t>
            </w:r>
          </w:p>
        </w:tc>
        <w:tc>
          <w:tcPr>
            <w:tcW w:w="4820" w:type="dxa"/>
          </w:tcPr>
          <w:p w:rsidR="00287EF4" w:rsidRPr="00EE141B" w:rsidRDefault="00287EF4">
            <w:pPr>
              <w:rPr>
                <w:rFonts w:ascii="ＭＳ ゴシック" w:cs="ＭＳ 明朝"/>
                <w:kern w:val="0"/>
                <w:szCs w:val="22"/>
              </w:rPr>
            </w:pPr>
            <w:r w:rsidRPr="00EE141B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287EF4" w:rsidRPr="00EE141B" w:rsidRDefault="00287EF4">
            <w:pPr>
              <w:rPr>
                <w:rFonts w:ascii="ＭＳ ゴシック"/>
                <w:szCs w:val="22"/>
              </w:rPr>
            </w:pPr>
            <w:r w:rsidRPr="00EE141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287EF4" w:rsidRDefault="00287EF4">
      <w:pPr>
        <w:rPr>
          <w:rFonts w:ascii="ＭＳ ゴシック"/>
          <w:spacing w:val="2"/>
          <w:kern w:val="0"/>
          <w:szCs w:val="22"/>
        </w:rPr>
      </w:pPr>
    </w:p>
    <w:p w:rsidR="00287EF4" w:rsidRPr="00D408D5" w:rsidRDefault="00287EF4" w:rsidP="00F12C86">
      <w:r w:rsidRPr="00D408D5">
        <w:rPr>
          <w:rFonts w:hint="eastAsia"/>
        </w:rPr>
        <w:t>７．特記事項</w:t>
      </w:r>
    </w:p>
    <w:p w:rsidR="00287EF4" w:rsidRPr="007E1A23" w:rsidRDefault="00287EF4" w:rsidP="00D36893">
      <w:pPr>
        <w:ind w:firstLineChars="300" w:firstLine="595"/>
      </w:pPr>
      <w:r w:rsidRPr="00D408D5">
        <w:rPr>
          <w:rFonts w:hint="eastAsia"/>
        </w:rPr>
        <w:t>入力者が税関の場合は、届出状況が受理の場合のみ</w:t>
      </w:r>
      <w:r w:rsidRPr="00D408D5">
        <w:rPr>
          <w:rFonts w:ascii="ＭＳ ゴシック" w:hAnsi="ＭＳ ゴシック" w:cs="ＭＳ 明朝" w:hint="eastAsia"/>
          <w:kern w:val="0"/>
          <w:szCs w:val="22"/>
        </w:rPr>
        <w:t>照会する</w:t>
      </w:r>
      <w:r w:rsidRPr="00D408D5">
        <w:rPr>
          <w:rFonts w:ascii="ＭＳ ゴシック" w:hAnsi="ＭＳ ゴシック" w:hint="eastAsia"/>
          <w:kern w:val="0"/>
          <w:szCs w:val="22"/>
        </w:rPr>
        <w:t>ことができる。</w:t>
      </w:r>
    </w:p>
    <w:p w:rsidR="00287EF4" w:rsidRPr="00F12C86" w:rsidRDefault="00287EF4">
      <w:pPr>
        <w:rPr>
          <w:rFonts w:ascii="ＭＳ ゴシック"/>
          <w:spacing w:val="2"/>
          <w:kern w:val="0"/>
          <w:szCs w:val="22"/>
        </w:rPr>
      </w:pPr>
    </w:p>
    <w:sectPr w:rsidR="00287EF4" w:rsidRPr="00F12C86" w:rsidSect="00287E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A31" w:rsidRDefault="00346A31">
      <w:r>
        <w:separator/>
      </w:r>
    </w:p>
  </w:endnote>
  <w:endnote w:type="continuationSeparator" w:id="0">
    <w:p w:rsidR="00346A31" w:rsidRDefault="0034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B" w:rsidRDefault="001334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EF4" w:rsidRDefault="00287EF4" w:rsidP="00E3613F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13344B">
      <w:rPr>
        <w:rStyle w:val="a7"/>
        <w:rFonts w:ascii="ＭＳ ゴシック" w:hAnsi="ＭＳ ゴシック"/>
        <w:szCs w:val="22"/>
      </w:rPr>
      <w:t>9</w:t>
    </w:r>
    <w:r w:rsidR="0013344B">
      <w:rPr>
        <w:rStyle w:val="a7"/>
        <w:rFonts w:ascii="ＭＳ ゴシック" w:hAnsi="ＭＳ ゴシック" w:hint="eastAsia"/>
        <w:szCs w:val="22"/>
      </w:rPr>
      <w:t>0</w:t>
    </w:r>
    <w:bookmarkStart w:id="2" w:name="_GoBack"/>
    <w:bookmarkEnd w:id="2"/>
    <w:r>
      <w:rPr>
        <w:rStyle w:val="a7"/>
        <w:rFonts w:ascii="ＭＳ ゴシック" w:hAnsi="ＭＳ ゴシック"/>
        <w:szCs w:val="22"/>
      </w:rPr>
      <w:t>6-01-</w:t>
    </w:r>
    <w:r>
      <w:rPr>
        <w:rStyle w:val="a7"/>
        <w:rFonts w:ascii="ＭＳ ゴシック" w:hAnsi="ＭＳ ゴシック"/>
        <w:szCs w:val="22"/>
      </w:rPr>
      <w:fldChar w:fldCharType="begin"/>
    </w:r>
    <w:r>
      <w:rPr>
        <w:rStyle w:val="a7"/>
        <w:rFonts w:ascii="ＭＳ ゴシック" w:hAnsi="ＭＳ ゴシック"/>
        <w:szCs w:val="22"/>
      </w:rPr>
      <w:instrText xml:space="preserve"> PAGE </w:instrText>
    </w:r>
    <w:r>
      <w:rPr>
        <w:rStyle w:val="a7"/>
        <w:rFonts w:ascii="ＭＳ ゴシック" w:hAnsi="ＭＳ ゴシック"/>
        <w:szCs w:val="22"/>
      </w:rPr>
      <w:fldChar w:fldCharType="separate"/>
    </w:r>
    <w:r w:rsidR="0013344B">
      <w:rPr>
        <w:rStyle w:val="a7"/>
        <w:rFonts w:ascii="ＭＳ ゴシック" w:hAnsi="ＭＳ ゴシック"/>
        <w:noProof/>
        <w:szCs w:val="22"/>
      </w:rPr>
      <w:t>1</w:t>
    </w:r>
    <w:r>
      <w:rPr>
        <w:rStyle w:val="a7"/>
        <w:rFonts w:ascii="ＭＳ ゴシック" w:hAnsi="ＭＳ ゴシック"/>
        <w:szCs w:val="22"/>
      </w:rPr>
      <w:fldChar w:fldCharType="end"/>
    </w:r>
  </w:p>
  <w:p w:rsidR="00287EF4" w:rsidRDefault="00287EF4">
    <w:pPr>
      <w:pStyle w:val="a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EF4" w:rsidRDefault="00287EF4">
    <w:pPr>
      <w:pStyle w:val="a5"/>
    </w:pPr>
  </w:p>
  <w:p w:rsidR="00287EF4" w:rsidRDefault="00287EF4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A31" w:rsidRDefault="00346A31">
      <w:r>
        <w:separator/>
      </w:r>
    </w:p>
  </w:footnote>
  <w:footnote w:type="continuationSeparator" w:id="0">
    <w:p w:rsidR="00346A31" w:rsidRDefault="00346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B" w:rsidRDefault="001334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B" w:rsidRDefault="0013344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4B" w:rsidRDefault="001334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4ABE"/>
    <w:multiLevelType w:val="hybridMultilevel"/>
    <w:tmpl w:val="481E3BC0"/>
    <w:lvl w:ilvl="0" w:tplc="9AC85DF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>
    <w:nsid w:val="2EAF3E81"/>
    <w:multiLevelType w:val="hybridMultilevel"/>
    <w:tmpl w:val="A7E0B762"/>
    <w:lvl w:ilvl="0" w:tplc="F6B2A1D2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>
    <w:nsid w:val="492B37B8"/>
    <w:multiLevelType w:val="hybridMultilevel"/>
    <w:tmpl w:val="FA9CDF78"/>
    <w:lvl w:ilvl="0" w:tplc="EEE8D6CC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3">
    <w:nsid w:val="4D1F62E4"/>
    <w:multiLevelType w:val="hybridMultilevel"/>
    <w:tmpl w:val="734ED0A0"/>
    <w:lvl w:ilvl="0" w:tplc="49803108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>
    <w:nsid w:val="511E2F2A"/>
    <w:multiLevelType w:val="hybridMultilevel"/>
    <w:tmpl w:val="EAA8BC18"/>
    <w:lvl w:ilvl="0" w:tplc="C4EAB73C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5">
    <w:nsid w:val="52781F1E"/>
    <w:multiLevelType w:val="hybridMultilevel"/>
    <w:tmpl w:val="F3BE50DE"/>
    <w:lvl w:ilvl="0" w:tplc="68284BBC">
      <w:start w:val="121"/>
      <w:numFmt w:val="decimal"/>
      <w:lvlText w:val="（%1）"/>
      <w:lvlJc w:val="left"/>
      <w:pPr>
        <w:ind w:left="933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6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cs="Times New Roman"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7">
    <w:nsid w:val="60E041DD"/>
    <w:multiLevelType w:val="hybridMultilevel"/>
    <w:tmpl w:val="FA2AB5A8"/>
    <w:lvl w:ilvl="0" w:tplc="A2700DC0">
      <w:start w:val="1"/>
      <w:numFmt w:val="decimal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8">
    <w:nsid w:val="736536A0"/>
    <w:multiLevelType w:val="hybridMultilevel"/>
    <w:tmpl w:val="8D36C166"/>
    <w:lvl w:ilvl="0" w:tplc="43BE1B88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3DBD"/>
    <w:rsid w:val="0001435F"/>
    <w:rsid w:val="00052D01"/>
    <w:rsid w:val="00054176"/>
    <w:rsid w:val="00054EC2"/>
    <w:rsid w:val="000849A7"/>
    <w:rsid w:val="00096266"/>
    <w:rsid w:val="000A5F23"/>
    <w:rsid w:val="000A7359"/>
    <w:rsid w:val="000C052C"/>
    <w:rsid w:val="001154BA"/>
    <w:rsid w:val="0013344B"/>
    <w:rsid w:val="00134458"/>
    <w:rsid w:val="00166116"/>
    <w:rsid w:val="00184C5F"/>
    <w:rsid w:val="00192A87"/>
    <w:rsid w:val="00194677"/>
    <w:rsid w:val="001D64C3"/>
    <w:rsid w:val="001F3E99"/>
    <w:rsid w:val="00203148"/>
    <w:rsid w:val="002404AA"/>
    <w:rsid w:val="00241A4D"/>
    <w:rsid w:val="00246B30"/>
    <w:rsid w:val="00283381"/>
    <w:rsid w:val="00287EF4"/>
    <w:rsid w:val="00291B75"/>
    <w:rsid w:val="002B1166"/>
    <w:rsid w:val="002B718B"/>
    <w:rsid w:val="002D2D56"/>
    <w:rsid w:val="002E23B6"/>
    <w:rsid w:val="00304D6E"/>
    <w:rsid w:val="00306982"/>
    <w:rsid w:val="00325275"/>
    <w:rsid w:val="00346A31"/>
    <w:rsid w:val="00365637"/>
    <w:rsid w:val="0037160C"/>
    <w:rsid w:val="00380F6A"/>
    <w:rsid w:val="00384852"/>
    <w:rsid w:val="00391234"/>
    <w:rsid w:val="00393FA2"/>
    <w:rsid w:val="003B2AE8"/>
    <w:rsid w:val="003D5F8E"/>
    <w:rsid w:val="00414D17"/>
    <w:rsid w:val="004159AE"/>
    <w:rsid w:val="00424D71"/>
    <w:rsid w:val="004504FF"/>
    <w:rsid w:val="00454EDF"/>
    <w:rsid w:val="00474A4C"/>
    <w:rsid w:val="004870F7"/>
    <w:rsid w:val="00493BD0"/>
    <w:rsid w:val="004A2D61"/>
    <w:rsid w:val="004C1F50"/>
    <w:rsid w:val="004C4763"/>
    <w:rsid w:val="004D6051"/>
    <w:rsid w:val="004E6C4A"/>
    <w:rsid w:val="00507AFA"/>
    <w:rsid w:val="005143BF"/>
    <w:rsid w:val="00531043"/>
    <w:rsid w:val="00531BFC"/>
    <w:rsid w:val="00567BD5"/>
    <w:rsid w:val="00567D41"/>
    <w:rsid w:val="00583FD0"/>
    <w:rsid w:val="00587DFC"/>
    <w:rsid w:val="005940A6"/>
    <w:rsid w:val="005A60A6"/>
    <w:rsid w:val="005B45CD"/>
    <w:rsid w:val="005C0E05"/>
    <w:rsid w:val="005C31AA"/>
    <w:rsid w:val="005C63A2"/>
    <w:rsid w:val="005D0B5A"/>
    <w:rsid w:val="005E1E12"/>
    <w:rsid w:val="005E5BF7"/>
    <w:rsid w:val="005E6106"/>
    <w:rsid w:val="005F456F"/>
    <w:rsid w:val="00612C41"/>
    <w:rsid w:val="00625849"/>
    <w:rsid w:val="0063083E"/>
    <w:rsid w:val="006343F2"/>
    <w:rsid w:val="00634E10"/>
    <w:rsid w:val="00642F0B"/>
    <w:rsid w:val="0066715B"/>
    <w:rsid w:val="00667D82"/>
    <w:rsid w:val="0069348C"/>
    <w:rsid w:val="006A4562"/>
    <w:rsid w:val="006E0512"/>
    <w:rsid w:val="006F338A"/>
    <w:rsid w:val="006F47E8"/>
    <w:rsid w:val="00707268"/>
    <w:rsid w:val="007149E6"/>
    <w:rsid w:val="0074301B"/>
    <w:rsid w:val="007555CE"/>
    <w:rsid w:val="00763D43"/>
    <w:rsid w:val="00780C2E"/>
    <w:rsid w:val="00791EF7"/>
    <w:rsid w:val="007A1C48"/>
    <w:rsid w:val="007B0D1F"/>
    <w:rsid w:val="007D5049"/>
    <w:rsid w:val="007E1A23"/>
    <w:rsid w:val="007E619F"/>
    <w:rsid w:val="007E7479"/>
    <w:rsid w:val="007F3E61"/>
    <w:rsid w:val="007F4C8A"/>
    <w:rsid w:val="008017BA"/>
    <w:rsid w:val="008438D8"/>
    <w:rsid w:val="00857997"/>
    <w:rsid w:val="00874B72"/>
    <w:rsid w:val="00882CE5"/>
    <w:rsid w:val="00886F09"/>
    <w:rsid w:val="008A7AD2"/>
    <w:rsid w:val="008B6507"/>
    <w:rsid w:val="008C032B"/>
    <w:rsid w:val="008E0B2A"/>
    <w:rsid w:val="008E15ED"/>
    <w:rsid w:val="008E60E0"/>
    <w:rsid w:val="00912BA8"/>
    <w:rsid w:val="009135B0"/>
    <w:rsid w:val="00931384"/>
    <w:rsid w:val="009555FA"/>
    <w:rsid w:val="00977F03"/>
    <w:rsid w:val="00985695"/>
    <w:rsid w:val="00995B80"/>
    <w:rsid w:val="009D3098"/>
    <w:rsid w:val="009D5F28"/>
    <w:rsid w:val="009D6CB8"/>
    <w:rsid w:val="00A0532C"/>
    <w:rsid w:val="00A05C9C"/>
    <w:rsid w:val="00A217F9"/>
    <w:rsid w:val="00A21F26"/>
    <w:rsid w:val="00A23D67"/>
    <w:rsid w:val="00A2496B"/>
    <w:rsid w:val="00A260BA"/>
    <w:rsid w:val="00A44554"/>
    <w:rsid w:val="00A45CFB"/>
    <w:rsid w:val="00A51432"/>
    <w:rsid w:val="00A72E59"/>
    <w:rsid w:val="00A96424"/>
    <w:rsid w:val="00AB3A1B"/>
    <w:rsid w:val="00AB46C8"/>
    <w:rsid w:val="00AB6494"/>
    <w:rsid w:val="00AB7746"/>
    <w:rsid w:val="00AC7BF6"/>
    <w:rsid w:val="00AE20C1"/>
    <w:rsid w:val="00AF534C"/>
    <w:rsid w:val="00B063F0"/>
    <w:rsid w:val="00B250F3"/>
    <w:rsid w:val="00B3324F"/>
    <w:rsid w:val="00B33668"/>
    <w:rsid w:val="00B336D4"/>
    <w:rsid w:val="00B35B9B"/>
    <w:rsid w:val="00B47F63"/>
    <w:rsid w:val="00B61A9F"/>
    <w:rsid w:val="00B64240"/>
    <w:rsid w:val="00B73336"/>
    <w:rsid w:val="00B771FA"/>
    <w:rsid w:val="00B8667C"/>
    <w:rsid w:val="00B964B7"/>
    <w:rsid w:val="00B97A1E"/>
    <w:rsid w:val="00BA73B6"/>
    <w:rsid w:val="00BC1849"/>
    <w:rsid w:val="00BC63E1"/>
    <w:rsid w:val="00BE64BA"/>
    <w:rsid w:val="00BF3EB7"/>
    <w:rsid w:val="00BF50A2"/>
    <w:rsid w:val="00C00937"/>
    <w:rsid w:val="00C03639"/>
    <w:rsid w:val="00C171EF"/>
    <w:rsid w:val="00C23073"/>
    <w:rsid w:val="00C334CF"/>
    <w:rsid w:val="00C3539B"/>
    <w:rsid w:val="00C4122B"/>
    <w:rsid w:val="00C5672C"/>
    <w:rsid w:val="00C70034"/>
    <w:rsid w:val="00C705AC"/>
    <w:rsid w:val="00C772A4"/>
    <w:rsid w:val="00C85793"/>
    <w:rsid w:val="00C92943"/>
    <w:rsid w:val="00C964D0"/>
    <w:rsid w:val="00CA1FC2"/>
    <w:rsid w:val="00CC25B4"/>
    <w:rsid w:val="00CD29EA"/>
    <w:rsid w:val="00CD2B30"/>
    <w:rsid w:val="00CE6275"/>
    <w:rsid w:val="00D0199B"/>
    <w:rsid w:val="00D14DEC"/>
    <w:rsid w:val="00D36893"/>
    <w:rsid w:val="00D408D5"/>
    <w:rsid w:val="00D50FA5"/>
    <w:rsid w:val="00D541DD"/>
    <w:rsid w:val="00D55633"/>
    <w:rsid w:val="00D6238C"/>
    <w:rsid w:val="00D70A9F"/>
    <w:rsid w:val="00DA057D"/>
    <w:rsid w:val="00DB6A5C"/>
    <w:rsid w:val="00DD4321"/>
    <w:rsid w:val="00DE4326"/>
    <w:rsid w:val="00DE5BCD"/>
    <w:rsid w:val="00DE6089"/>
    <w:rsid w:val="00DF5918"/>
    <w:rsid w:val="00E1103F"/>
    <w:rsid w:val="00E265A6"/>
    <w:rsid w:val="00E3613F"/>
    <w:rsid w:val="00E460B7"/>
    <w:rsid w:val="00E50817"/>
    <w:rsid w:val="00E577A4"/>
    <w:rsid w:val="00E61B75"/>
    <w:rsid w:val="00E71D68"/>
    <w:rsid w:val="00E97377"/>
    <w:rsid w:val="00EA3351"/>
    <w:rsid w:val="00EB0267"/>
    <w:rsid w:val="00EB0C76"/>
    <w:rsid w:val="00EB32C5"/>
    <w:rsid w:val="00ED49DA"/>
    <w:rsid w:val="00ED4CEB"/>
    <w:rsid w:val="00EE141B"/>
    <w:rsid w:val="00EF5AD0"/>
    <w:rsid w:val="00EF75C6"/>
    <w:rsid w:val="00F12C86"/>
    <w:rsid w:val="00F233D7"/>
    <w:rsid w:val="00F2656E"/>
    <w:rsid w:val="00F34548"/>
    <w:rsid w:val="00F36C1C"/>
    <w:rsid w:val="00F51C28"/>
    <w:rsid w:val="00F63744"/>
    <w:rsid w:val="00F96018"/>
    <w:rsid w:val="00FA1BDC"/>
    <w:rsid w:val="00FA2CC5"/>
    <w:rsid w:val="00F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D025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D0257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table" w:styleId="a8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12C86"/>
    <w:pPr>
      <w:ind w:leftChars="400" w:left="840"/>
    </w:pPr>
    <w:rPr>
      <w:rFonts w:eastAsia="ＭＳ 明朝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BA179-FAA2-475D-83DC-CD7F50FB9951}"/>
</file>

<file path=customXml/itemProps2.xml><?xml version="1.0" encoding="utf-8"?>
<ds:datastoreItem xmlns:ds="http://schemas.openxmlformats.org/officeDocument/2006/customXml" ds:itemID="{EADB9B96-2B18-4069-A869-213920D5E6F9}"/>
</file>

<file path=customXml/itemProps3.xml><?xml version="1.0" encoding="utf-8"?>
<ds:datastoreItem xmlns:ds="http://schemas.openxmlformats.org/officeDocument/2006/customXml" ds:itemID="{3A54784B-DE5D-4A32-ADF9-8E234AAB1A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2014-09-11T11:32:00Z</dcterms:created>
  <dcterms:modified xsi:type="dcterms:W3CDTF">2016-01-20T00:58:00Z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