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79EA" w:rsidRPr="00C97963" w:rsidRDefault="00C079EA" w:rsidP="007F6573">
      <w:pPr>
        <w:jc w:val="center"/>
        <w:rPr>
          <w:rFonts w:hAnsi="ＭＳ ゴシック"/>
          <w:color w:val="000000"/>
        </w:rPr>
      </w:pPr>
      <w:bookmarkStart w:id="0" w:name="_GoBack"/>
      <w:bookmarkEnd w:id="0"/>
    </w:p>
    <w:p w:rsidR="00C079EA" w:rsidRPr="00C97963" w:rsidRDefault="00C079EA" w:rsidP="007F6573">
      <w:pPr>
        <w:jc w:val="center"/>
        <w:rPr>
          <w:rFonts w:hAnsi="ＭＳ ゴシック"/>
          <w:color w:val="000000"/>
        </w:rPr>
      </w:pPr>
    </w:p>
    <w:p w:rsidR="00C079EA" w:rsidRPr="00C97963" w:rsidRDefault="00C079EA" w:rsidP="007F6573">
      <w:pPr>
        <w:jc w:val="center"/>
        <w:rPr>
          <w:rFonts w:hAnsi="ＭＳ ゴシック"/>
          <w:color w:val="000000"/>
        </w:rPr>
      </w:pPr>
    </w:p>
    <w:p w:rsidR="00C079EA" w:rsidRPr="00C97963" w:rsidRDefault="00C079EA" w:rsidP="007F6573">
      <w:pPr>
        <w:jc w:val="center"/>
        <w:rPr>
          <w:rFonts w:hAnsi="ＭＳ ゴシック"/>
          <w:color w:val="000000"/>
        </w:rPr>
      </w:pPr>
    </w:p>
    <w:p w:rsidR="00C079EA" w:rsidRPr="00C97963" w:rsidRDefault="00C079EA" w:rsidP="007F6573">
      <w:pPr>
        <w:jc w:val="center"/>
        <w:rPr>
          <w:rFonts w:hAnsi="ＭＳ ゴシック"/>
          <w:color w:val="000000"/>
        </w:rPr>
      </w:pPr>
    </w:p>
    <w:p w:rsidR="00C079EA" w:rsidRPr="00C97963" w:rsidRDefault="00C079EA" w:rsidP="007F6573">
      <w:pPr>
        <w:jc w:val="center"/>
        <w:rPr>
          <w:rFonts w:hAnsi="ＭＳ ゴシック"/>
          <w:color w:val="000000"/>
        </w:rPr>
      </w:pPr>
    </w:p>
    <w:p w:rsidR="00C079EA" w:rsidRPr="00C97963" w:rsidRDefault="00C079EA" w:rsidP="007F6573">
      <w:pPr>
        <w:jc w:val="center"/>
        <w:rPr>
          <w:rFonts w:hAnsi="ＭＳ ゴシック"/>
          <w:color w:val="000000"/>
        </w:rPr>
      </w:pPr>
    </w:p>
    <w:p w:rsidR="00C079EA" w:rsidRPr="00C97963" w:rsidRDefault="00C079EA" w:rsidP="007F6573">
      <w:pPr>
        <w:jc w:val="center"/>
        <w:rPr>
          <w:rFonts w:hAnsi="ＭＳ ゴシック"/>
          <w:color w:val="000000"/>
        </w:rPr>
      </w:pPr>
    </w:p>
    <w:p w:rsidR="00C079EA" w:rsidRPr="00C97963" w:rsidRDefault="00C079EA" w:rsidP="007F6573">
      <w:pPr>
        <w:jc w:val="center"/>
        <w:rPr>
          <w:rFonts w:hAnsi="ＭＳ ゴシック"/>
          <w:color w:val="000000"/>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C079EA" w:rsidRPr="00C97963" w:rsidTr="00951021">
        <w:trPr>
          <w:trHeight w:val="1611"/>
        </w:trPr>
        <w:tc>
          <w:tcPr>
            <w:tcW w:w="7655" w:type="dxa"/>
            <w:tcBorders>
              <w:top w:val="single" w:sz="4" w:space="0" w:color="auto"/>
              <w:bottom w:val="single" w:sz="4" w:space="0" w:color="auto"/>
            </w:tcBorders>
          </w:tcPr>
          <w:p w:rsidR="00C079EA" w:rsidRPr="00C97963" w:rsidRDefault="00C079EA" w:rsidP="00951021">
            <w:pPr>
              <w:jc w:val="center"/>
              <w:rPr>
                <w:rFonts w:hAnsi="ＭＳ ゴシック"/>
                <w:b/>
                <w:color w:val="000000"/>
                <w:sz w:val="44"/>
              </w:rPr>
            </w:pPr>
          </w:p>
          <w:p w:rsidR="00C079EA" w:rsidRPr="00C97963" w:rsidRDefault="002B670C" w:rsidP="00951021">
            <w:pPr>
              <w:jc w:val="center"/>
              <w:rPr>
                <w:rFonts w:hAnsi="ＭＳ ゴシック"/>
                <w:b/>
                <w:color w:val="000000"/>
                <w:sz w:val="44"/>
              </w:rPr>
            </w:pPr>
            <w:r>
              <w:rPr>
                <w:rFonts w:hAnsi="ＭＳ ゴシック" w:hint="eastAsia"/>
                <w:b/>
                <w:color w:val="000000"/>
                <w:sz w:val="44"/>
              </w:rPr>
              <w:t>４５２５</w:t>
            </w:r>
            <w:r w:rsidR="00C079EA" w:rsidRPr="00C97963">
              <w:rPr>
                <w:rFonts w:hAnsi="ＭＳ ゴシック" w:hint="eastAsia"/>
                <w:b/>
                <w:color w:val="000000"/>
                <w:sz w:val="44"/>
              </w:rPr>
              <w:t>．</w:t>
            </w:r>
            <w:r w:rsidR="00C079EA" w:rsidRPr="00C97963">
              <w:rPr>
                <w:rFonts w:hint="eastAsia"/>
                <w:b/>
                <w:color w:val="000000"/>
                <w:sz w:val="44"/>
              </w:rPr>
              <w:t>ロケーション情報登録</w:t>
            </w:r>
          </w:p>
          <w:p w:rsidR="00C079EA" w:rsidRPr="00C97963" w:rsidRDefault="00C079EA" w:rsidP="00951021">
            <w:pPr>
              <w:jc w:val="center"/>
              <w:rPr>
                <w:rFonts w:hAnsi="ＭＳ ゴシック"/>
                <w:b/>
                <w:color w:val="000000"/>
                <w:sz w:val="44"/>
              </w:rPr>
            </w:pPr>
          </w:p>
        </w:tc>
      </w:tr>
    </w:tbl>
    <w:p w:rsidR="00C079EA" w:rsidRPr="00C97963" w:rsidRDefault="00C079EA" w:rsidP="007F6573">
      <w:pPr>
        <w:jc w:val="center"/>
        <w:rPr>
          <w:rFonts w:hAnsi="ＭＳ ゴシック"/>
          <w:color w:val="000000"/>
          <w:sz w:val="44"/>
          <w:szCs w:val="44"/>
        </w:rPr>
      </w:pPr>
    </w:p>
    <w:p w:rsidR="00C079EA" w:rsidRPr="00C97963" w:rsidRDefault="00C079EA" w:rsidP="007F6573">
      <w:pPr>
        <w:jc w:val="center"/>
        <w:rPr>
          <w:rFonts w:hAnsi="ＭＳ ゴシック"/>
          <w:color w:val="000000"/>
          <w:sz w:val="44"/>
          <w:szCs w:val="44"/>
        </w:rPr>
      </w:pPr>
    </w:p>
    <w:p w:rsidR="00C079EA" w:rsidRPr="00C97963" w:rsidRDefault="00C079EA" w:rsidP="007F6573">
      <w:pPr>
        <w:jc w:val="center"/>
        <w:rPr>
          <w:rFonts w:hAnsi="ＭＳ ゴシック"/>
          <w:color w:val="000000"/>
          <w:sz w:val="44"/>
          <w:szCs w:val="44"/>
        </w:rPr>
      </w:pPr>
    </w:p>
    <w:p w:rsidR="00C079EA" w:rsidRPr="00C97963" w:rsidRDefault="00C079EA" w:rsidP="007F6573">
      <w:pPr>
        <w:jc w:val="center"/>
        <w:rPr>
          <w:rFonts w:hAnsi="ＭＳ ゴシック"/>
          <w:color w:val="000000"/>
          <w:sz w:val="44"/>
          <w:szCs w:val="44"/>
        </w:rPr>
      </w:pPr>
    </w:p>
    <w:p w:rsidR="00C079EA" w:rsidRPr="00C97963" w:rsidRDefault="00C079EA" w:rsidP="007F6573">
      <w:pPr>
        <w:jc w:val="center"/>
        <w:rPr>
          <w:rFonts w:hAnsi="ＭＳ ゴシック"/>
          <w:color w:val="000000"/>
          <w:sz w:val="44"/>
          <w:szCs w:val="44"/>
        </w:rPr>
      </w:pPr>
    </w:p>
    <w:p w:rsidR="00C079EA" w:rsidRPr="00C97963" w:rsidRDefault="00C079EA" w:rsidP="007F6573">
      <w:pPr>
        <w:jc w:val="center"/>
        <w:rPr>
          <w:rFonts w:hAnsi="ＭＳ ゴシック"/>
          <w:color w:val="000000"/>
          <w:sz w:val="44"/>
          <w:szCs w:val="44"/>
        </w:rPr>
      </w:pPr>
    </w:p>
    <w:p w:rsidR="00C079EA" w:rsidRPr="00C97963" w:rsidRDefault="00C079EA" w:rsidP="007F6573">
      <w:pPr>
        <w:jc w:val="center"/>
        <w:rPr>
          <w:rFonts w:hAnsi="ＭＳ ゴシック"/>
          <w:color w:val="000000"/>
          <w:sz w:val="44"/>
          <w:szCs w:val="44"/>
        </w:rPr>
      </w:pPr>
    </w:p>
    <w:p w:rsidR="00C079EA" w:rsidRPr="00C97963" w:rsidRDefault="00C079EA" w:rsidP="007F6573">
      <w:pPr>
        <w:jc w:val="center"/>
        <w:rPr>
          <w:rFonts w:hAnsi="ＭＳ ゴシック"/>
          <w:color w:val="000000"/>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C079EA" w:rsidRPr="00C97963" w:rsidTr="00DD053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079EA" w:rsidRPr="00C97963" w:rsidRDefault="00C079EA" w:rsidP="00951021">
            <w:pPr>
              <w:jc w:val="center"/>
              <w:rPr>
                <w:rFonts w:hAnsi="ＭＳ ゴシック"/>
                <w:color w:val="000000"/>
              </w:rPr>
            </w:pPr>
            <w:r w:rsidRPr="00C97963">
              <w:rPr>
                <w:rFonts w:hAnsi="ＭＳ ゴシック" w:hint="eastAsia"/>
                <w:color w:val="000000"/>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C079EA" w:rsidRPr="00C97963" w:rsidRDefault="00890C41" w:rsidP="00890C41">
            <w:pPr>
              <w:jc w:val="center"/>
              <w:rPr>
                <w:rFonts w:hAnsi="ＭＳ ゴシック"/>
                <w:color w:val="000000"/>
              </w:rPr>
            </w:pPr>
            <w:r>
              <w:rPr>
                <w:rFonts w:hAnsi="ＭＳ ゴシック" w:hint="eastAsia"/>
                <w:color w:val="000000"/>
              </w:rPr>
              <w:t>業務名</w:t>
            </w:r>
          </w:p>
        </w:tc>
      </w:tr>
      <w:tr w:rsidR="00C079EA" w:rsidRPr="00C97963" w:rsidTr="00DD053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079EA" w:rsidRPr="00C97963" w:rsidRDefault="00C079EA" w:rsidP="00951021">
            <w:pPr>
              <w:jc w:val="center"/>
              <w:rPr>
                <w:rFonts w:hAnsi="ＭＳ ゴシック" w:cs="ＭＳ ゴシック"/>
                <w:color w:val="000000"/>
                <w:kern w:val="0"/>
                <w:szCs w:val="22"/>
              </w:rPr>
            </w:pPr>
            <w:r w:rsidRPr="00C97963">
              <w:rPr>
                <w:rFonts w:hAnsi="ＭＳ ゴシック" w:cs="ＭＳ ゴシック" w:hint="eastAsia"/>
                <w:color w:val="000000"/>
                <w:kern w:val="0"/>
                <w:szCs w:val="22"/>
              </w:rPr>
              <w:t>ＬＯＡ</w:t>
            </w:r>
          </w:p>
        </w:tc>
        <w:tc>
          <w:tcPr>
            <w:tcW w:w="4253" w:type="dxa"/>
            <w:tcBorders>
              <w:top w:val="single" w:sz="4" w:space="0" w:color="auto"/>
              <w:left w:val="single" w:sz="4" w:space="0" w:color="auto"/>
              <w:bottom w:val="single" w:sz="4" w:space="0" w:color="auto"/>
              <w:right w:val="single" w:sz="4" w:space="0" w:color="auto"/>
            </w:tcBorders>
            <w:vAlign w:val="center"/>
          </w:tcPr>
          <w:p w:rsidR="00C079EA" w:rsidRPr="00C97963" w:rsidRDefault="00C079EA" w:rsidP="00951021">
            <w:pPr>
              <w:jc w:val="center"/>
              <w:rPr>
                <w:rFonts w:hAnsi="ＭＳ ゴシック"/>
                <w:color w:val="000000"/>
              </w:rPr>
            </w:pPr>
            <w:r w:rsidRPr="00C97963">
              <w:rPr>
                <w:rFonts w:hAnsi="ＭＳ ゴシック" w:hint="eastAsia"/>
                <w:color w:val="000000"/>
              </w:rPr>
              <w:t>ロケーション情報登録</w:t>
            </w:r>
            <w:r w:rsidRPr="00C97963">
              <w:rPr>
                <w:rFonts w:hint="eastAsia"/>
                <w:color w:val="000000"/>
              </w:rPr>
              <w:t>呼出し</w:t>
            </w:r>
          </w:p>
        </w:tc>
      </w:tr>
      <w:tr w:rsidR="00C079EA" w:rsidRPr="00C97963" w:rsidTr="00DD053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079EA" w:rsidRPr="00C97963" w:rsidRDefault="00C079EA" w:rsidP="00951021">
            <w:pPr>
              <w:jc w:val="center"/>
              <w:rPr>
                <w:rFonts w:hAnsi="ＭＳ ゴシック" w:cs="ＭＳ ゴシック"/>
                <w:color w:val="000000"/>
                <w:kern w:val="0"/>
                <w:szCs w:val="22"/>
              </w:rPr>
            </w:pPr>
            <w:r w:rsidRPr="00C97963">
              <w:rPr>
                <w:rFonts w:hAnsi="ＭＳ ゴシック" w:cs="ＭＳ ゴシック" w:hint="eastAsia"/>
                <w:color w:val="000000"/>
                <w:kern w:val="0"/>
                <w:szCs w:val="22"/>
              </w:rPr>
              <w:t>ＬＯＡ０１</w:t>
            </w:r>
          </w:p>
        </w:tc>
        <w:tc>
          <w:tcPr>
            <w:tcW w:w="4253" w:type="dxa"/>
            <w:tcBorders>
              <w:top w:val="single" w:sz="4" w:space="0" w:color="auto"/>
              <w:left w:val="single" w:sz="4" w:space="0" w:color="auto"/>
              <w:bottom w:val="single" w:sz="4" w:space="0" w:color="auto"/>
              <w:right w:val="single" w:sz="4" w:space="0" w:color="auto"/>
            </w:tcBorders>
            <w:vAlign w:val="center"/>
          </w:tcPr>
          <w:p w:rsidR="00C079EA" w:rsidRPr="00C97963" w:rsidRDefault="00C079EA" w:rsidP="00951021">
            <w:pPr>
              <w:jc w:val="center"/>
              <w:rPr>
                <w:rFonts w:hAnsi="ＭＳ ゴシック"/>
                <w:color w:val="000000"/>
              </w:rPr>
            </w:pPr>
            <w:r w:rsidRPr="00C97963">
              <w:rPr>
                <w:rFonts w:hint="eastAsia"/>
                <w:color w:val="000000"/>
              </w:rPr>
              <w:t>ロケーション情報登録</w:t>
            </w:r>
          </w:p>
        </w:tc>
      </w:tr>
    </w:tbl>
    <w:p w:rsidR="00C079EA" w:rsidRPr="00C97963" w:rsidRDefault="00C079EA" w:rsidP="007F6573">
      <w:pPr>
        <w:jc w:val="left"/>
        <w:rPr>
          <w:rFonts w:hAnsi="ＭＳ ゴシック"/>
          <w:color w:val="000000"/>
        </w:rPr>
      </w:pPr>
    </w:p>
    <w:p w:rsidR="00C079EA" w:rsidRPr="00C97963" w:rsidRDefault="00C079EA" w:rsidP="00D33018">
      <w:pPr>
        <w:spacing w:line="363" w:lineRule="atLeast"/>
        <w:rPr>
          <w:rFonts w:hAnsi="ＭＳ ゴシック"/>
          <w:color w:val="000000"/>
        </w:rPr>
      </w:pPr>
      <w:r w:rsidRPr="00C97963">
        <w:rPr>
          <w:rFonts w:hAnsi="ＭＳ ゴシック"/>
          <w:color w:val="000000"/>
        </w:rPr>
        <w:br w:type="page"/>
      </w:r>
      <w:r w:rsidRPr="00C97963">
        <w:rPr>
          <w:rFonts w:hAnsi="ＭＳ ゴシック" w:hint="eastAsia"/>
          <w:color w:val="000000"/>
        </w:rPr>
        <w:lastRenderedPageBreak/>
        <w:t>１．業務概要</w:t>
      </w:r>
    </w:p>
    <w:p w:rsidR="00C079EA" w:rsidRPr="00C97963" w:rsidRDefault="00C079EA" w:rsidP="00890C41">
      <w:pPr>
        <w:ind w:firstLineChars="300" w:firstLine="595"/>
        <w:rPr>
          <w:color w:val="000000"/>
        </w:rPr>
      </w:pPr>
      <w:r w:rsidRPr="00C97963">
        <w:rPr>
          <w:rFonts w:hint="eastAsia"/>
          <w:color w:val="000000"/>
        </w:rPr>
        <w:t>ロケーション情報、事故情報、特殊貨物情報等を登録する。</w:t>
      </w:r>
    </w:p>
    <w:p w:rsidR="00C079EA" w:rsidRPr="00C97963" w:rsidRDefault="00C079EA" w:rsidP="00890C41">
      <w:pPr>
        <w:ind w:leftChars="200" w:left="397" w:firstLineChars="100" w:firstLine="198"/>
        <w:rPr>
          <w:color w:val="000000"/>
        </w:rPr>
      </w:pPr>
      <w:r w:rsidRPr="00C97963">
        <w:rPr>
          <w:rFonts w:hint="eastAsia"/>
          <w:color w:val="000000"/>
        </w:rPr>
        <w:t>「貨物確認情報登録（ＰＫＧ）」業務、「搬入確認登録（システム対象内保税運送）（ＢＩＮ</w:t>
      </w:r>
      <w:r w:rsidR="00E353F0" w:rsidRPr="00E353F0">
        <w:rPr>
          <w:rFonts w:hint="eastAsia"/>
          <w:color w:val="000000"/>
          <w:highlight w:val="green"/>
        </w:rPr>
        <w:t>０１</w:t>
      </w:r>
      <w:r w:rsidRPr="00C97963">
        <w:rPr>
          <w:rFonts w:hint="eastAsia"/>
          <w:color w:val="000000"/>
        </w:rPr>
        <w:t>）」業務または「搬入確認登録（システム対象外保税運送）（ＯＩＮ）」業務等により登録されたロケーション情報の変更及び取消し及び民間事故の変更を行うことも可能である。</w:t>
      </w:r>
    </w:p>
    <w:p w:rsidR="00C079EA" w:rsidRPr="00C97963" w:rsidRDefault="00C079EA" w:rsidP="00890C41">
      <w:pPr>
        <w:ind w:leftChars="300" w:left="597" w:hangingChars="1" w:hanging="2"/>
        <w:rPr>
          <w:color w:val="000000"/>
        </w:rPr>
      </w:pPr>
      <w:r w:rsidRPr="00C97963">
        <w:rPr>
          <w:rFonts w:hint="eastAsia"/>
          <w:color w:val="000000"/>
        </w:rPr>
        <w:t>また、既に搬出済の貨物については当該ロケーション情報等の照会を行うことが可能である。</w:t>
      </w:r>
    </w:p>
    <w:p w:rsidR="00C079EA" w:rsidRPr="00C97963" w:rsidRDefault="00C079EA" w:rsidP="00890C41">
      <w:pPr>
        <w:ind w:leftChars="100" w:left="595" w:hangingChars="200" w:hanging="397"/>
        <w:rPr>
          <w:color w:val="000000"/>
        </w:rPr>
      </w:pPr>
      <w:r w:rsidRPr="00C97963">
        <w:rPr>
          <w:rFonts w:hint="eastAsia"/>
          <w:color w:val="000000"/>
        </w:rPr>
        <w:t>（１）「ロケーション情報登録呼出し（ＬＯＡ）」業務の場合</w:t>
      </w:r>
    </w:p>
    <w:p w:rsidR="00C079EA" w:rsidRPr="00C97963" w:rsidRDefault="00C079EA" w:rsidP="00890C41">
      <w:pPr>
        <w:ind w:leftChars="300" w:left="595" w:firstLineChars="200" w:firstLine="397"/>
        <w:rPr>
          <w:color w:val="000000"/>
        </w:rPr>
      </w:pPr>
      <w:r w:rsidRPr="00C97963">
        <w:rPr>
          <w:rFonts w:hint="eastAsia"/>
          <w:color w:val="000000"/>
        </w:rPr>
        <w:t>入力されたＡＷＢ番号に対するロケーション情報等を呼び出す。</w:t>
      </w:r>
    </w:p>
    <w:p w:rsidR="00C079EA" w:rsidRPr="00C97963" w:rsidRDefault="00C079EA" w:rsidP="00890C41">
      <w:pPr>
        <w:ind w:firstLineChars="100" w:firstLine="198"/>
        <w:rPr>
          <w:color w:val="000000"/>
        </w:rPr>
      </w:pPr>
      <w:r w:rsidRPr="00C97963">
        <w:rPr>
          <w:rFonts w:hint="eastAsia"/>
          <w:color w:val="000000"/>
        </w:rPr>
        <w:t>（２）「ロケーション情報登録（ＬＯＡ０１）」業務の場合</w:t>
      </w:r>
    </w:p>
    <w:p w:rsidR="00C079EA" w:rsidRPr="00C97963" w:rsidRDefault="00C079EA" w:rsidP="00890C41">
      <w:pPr>
        <w:spacing w:line="363" w:lineRule="atLeast"/>
        <w:ind w:leftChars="400" w:left="794" w:firstLineChars="103" w:firstLine="204"/>
        <w:rPr>
          <w:color w:val="000000"/>
        </w:rPr>
      </w:pPr>
      <w:r w:rsidRPr="00C97963">
        <w:rPr>
          <w:rFonts w:hint="eastAsia"/>
          <w:color w:val="000000"/>
        </w:rPr>
        <w:t>ロケーション情報、特殊貨物情報、事故情報、生鮮食料品識別記号、無料期間の適用の旨及び従価保管料率適用の旨の登録等を行う。</w:t>
      </w:r>
    </w:p>
    <w:p w:rsidR="00C079EA" w:rsidRPr="00C97963" w:rsidRDefault="00C079EA" w:rsidP="00D636CE">
      <w:pPr>
        <w:spacing w:line="363" w:lineRule="atLeast"/>
        <w:rPr>
          <w:color w:val="000000"/>
        </w:rPr>
      </w:pPr>
    </w:p>
    <w:p w:rsidR="00C079EA" w:rsidRPr="00C97963" w:rsidRDefault="00C079EA" w:rsidP="004E5514">
      <w:pPr>
        <w:rPr>
          <w:color w:val="000000"/>
        </w:rPr>
      </w:pPr>
      <w:r w:rsidRPr="00C97963">
        <w:rPr>
          <w:rFonts w:hint="eastAsia"/>
          <w:color w:val="000000"/>
        </w:rPr>
        <w:t>２．入力者</w:t>
      </w:r>
    </w:p>
    <w:p w:rsidR="00C079EA" w:rsidRPr="00C97963" w:rsidRDefault="00C079EA" w:rsidP="00890C41">
      <w:pPr>
        <w:ind w:firstLineChars="300" w:firstLine="595"/>
        <w:rPr>
          <w:color w:val="000000"/>
        </w:rPr>
      </w:pPr>
      <w:r w:rsidRPr="00C97963">
        <w:rPr>
          <w:rFonts w:hint="eastAsia"/>
          <w:color w:val="000000"/>
        </w:rPr>
        <w:t>保税蔵置場</w:t>
      </w:r>
    </w:p>
    <w:p w:rsidR="00C079EA" w:rsidRPr="00C97963" w:rsidRDefault="00C079EA" w:rsidP="004E5514">
      <w:pPr>
        <w:rPr>
          <w:color w:val="000000"/>
        </w:rPr>
      </w:pPr>
    </w:p>
    <w:p w:rsidR="00C079EA" w:rsidRPr="00C97963" w:rsidRDefault="00C079EA" w:rsidP="004E5514">
      <w:pPr>
        <w:rPr>
          <w:color w:val="000000"/>
        </w:rPr>
      </w:pPr>
      <w:r w:rsidRPr="00C97963">
        <w:rPr>
          <w:rFonts w:hint="eastAsia"/>
          <w:color w:val="000000"/>
        </w:rPr>
        <w:t>３．制限事項</w:t>
      </w:r>
    </w:p>
    <w:p w:rsidR="00C079EA" w:rsidRPr="00C97963" w:rsidRDefault="00C079EA" w:rsidP="00890C41">
      <w:pPr>
        <w:pStyle w:val="a3"/>
        <w:tabs>
          <w:tab w:val="clear" w:pos="4252"/>
          <w:tab w:val="clear" w:pos="8504"/>
        </w:tabs>
        <w:snapToGrid/>
        <w:ind w:firstLineChars="200" w:firstLine="397"/>
        <w:rPr>
          <w:color w:val="000000"/>
        </w:rPr>
      </w:pPr>
      <w:r w:rsidRPr="00C97963">
        <w:rPr>
          <w:rFonts w:hint="eastAsia"/>
          <w:color w:val="000000"/>
        </w:rPr>
        <w:t>①１業務で入力可能なＡＷＢ件数は最大９件とする。</w:t>
      </w:r>
    </w:p>
    <w:p w:rsidR="00C079EA" w:rsidRPr="00C97963" w:rsidRDefault="00C079EA" w:rsidP="00890C41">
      <w:pPr>
        <w:pStyle w:val="a3"/>
        <w:tabs>
          <w:tab w:val="clear" w:pos="4252"/>
          <w:tab w:val="clear" w:pos="8504"/>
        </w:tabs>
        <w:snapToGrid/>
        <w:ind w:firstLineChars="200" w:firstLine="397"/>
        <w:rPr>
          <w:color w:val="000000"/>
        </w:rPr>
      </w:pPr>
      <w:r w:rsidRPr="00C97963">
        <w:rPr>
          <w:rFonts w:hint="eastAsia"/>
          <w:color w:val="000000"/>
        </w:rPr>
        <w:t>②１業務で呼出し可能なロケーション情報等は最大９０件とする。</w:t>
      </w:r>
    </w:p>
    <w:p w:rsidR="00C079EA" w:rsidRPr="00C97963" w:rsidRDefault="00C079EA" w:rsidP="004E5514">
      <w:pPr>
        <w:rPr>
          <w:color w:val="000000"/>
        </w:rPr>
      </w:pPr>
    </w:p>
    <w:p w:rsidR="00C079EA" w:rsidRPr="00C97963" w:rsidRDefault="00C079EA" w:rsidP="004E5514">
      <w:pPr>
        <w:rPr>
          <w:color w:val="000000"/>
        </w:rPr>
      </w:pPr>
      <w:r w:rsidRPr="00C97963">
        <w:rPr>
          <w:rFonts w:hint="eastAsia"/>
          <w:color w:val="000000"/>
        </w:rPr>
        <w:t>４．入力条件</w:t>
      </w:r>
    </w:p>
    <w:p w:rsidR="00C079EA" w:rsidRPr="00C97963" w:rsidRDefault="00C079EA" w:rsidP="00890C41">
      <w:pPr>
        <w:ind w:firstLineChars="100" w:firstLine="198"/>
        <w:rPr>
          <w:color w:val="000000"/>
        </w:rPr>
      </w:pPr>
      <w:r w:rsidRPr="00C97963">
        <w:rPr>
          <w:rFonts w:hint="eastAsia"/>
          <w:color w:val="000000"/>
        </w:rPr>
        <w:t>（１）ＬＯＡ業務の場合</w:t>
      </w:r>
    </w:p>
    <w:p w:rsidR="00C079EA" w:rsidRPr="00C97963" w:rsidRDefault="00C079EA" w:rsidP="00890C41">
      <w:pPr>
        <w:ind w:firstLineChars="200" w:firstLine="397"/>
        <w:rPr>
          <w:color w:val="000000"/>
        </w:rPr>
      </w:pPr>
      <w:r w:rsidRPr="00C97963">
        <w:rPr>
          <w:rFonts w:hint="eastAsia"/>
          <w:color w:val="000000"/>
        </w:rPr>
        <w:t>（Ａ）入力者チェック</w:t>
      </w:r>
    </w:p>
    <w:p w:rsidR="00C079EA" w:rsidRPr="00C97963" w:rsidRDefault="00C079EA" w:rsidP="00890C41">
      <w:pPr>
        <w:ind w:firstLineChars="602" w:firstLine="1194"/>
        <w:rPr>
          <w:color w:val="000000"/>
        </w:rPr>
      </w:pPr>
      <w:r w:rsidRPr="00C97963">
        <w:rPr>
          <w:rFonts w:hint="eastAsia"/>
          <w:color w:val="000000"/>
        </w:rPr>
        <w:t>システムに登録されている利用者であること。</w:t>
      </w:r>
    </w:p>
    <w:p w:rsidR="00C079EA" w:rsidRPr="00C97963" w:rsidRDefault="00C079EA" w:rsidP="00890C41">
      <w:pPr>
        <w:ind w:firstLineChars="200" w:firstLine="397"/>
        <w:rPr>
          <w:color w:val="000000"/>
        </w:rPr>
      </w:pPr>
      <w:r w:rsidRPr="00C97963">
        <w:rPr>
          <w:rFonts w:hint="eastAsia"/>
          <w:color w:val="000000"/>
        </w:rPr>
        <w:t>（Ｂ）入力項目チェック</w:t>
      </w:r>
    </w:p>
    <w:p w:rsidR="00C079EA" w:rsidRPr="00C97963" w:rsidRDefault="00C079EA" w:rsidP="00890C41">
      <w:pPr>
        <w:ind w:firstLineChars="300" w:firstLine="595"/>
        <w:rPr>
          <w:color w:val="000000"/>
        </w:rPr>
      </w:pPr>
      <w:r w:rsidRPr="00C97963">
        <w:rPr>
          <w:rFonts w:hint="eastAsia"/>
          <w:color w:val="000000"/>
        </w:rPr>
        <w:t>（ａ）単項目チェック</w:t>
      </w:r>
    </w:p>
    <w:p w:rsidR="00C079EA" w:rsidRPr="00C97963" w:rsidRDefault="00C079EA" w:rsidP="00890C41">
      <w:pPr>
        <w:pStyle w:val="a3"/>
        <w:tabs>
          <w:tab w:val="clear" w:pos="4252"/>
          <w:tab w:val="clear" w:pos="8504"/>
        </w:tabs>
        <w:snapToGrid/>
        <w:ind w:firstLineChars="703" w:firstLine="1395"/>
        <w:rPr>
          <w:color w:val="000000"/>
        </w:rPr>
      </w:pPr>
      <w:r w:rsidRPr="00C97963">
        <w:rPr>
          <w:rFonts w:hint="eastAsia"/>
          <w:color w:val="000000"/>
        </w:rPr>
        <w:t>「入力項目表」及び「オンライン業務共通設計書」参照。</w:t>
      </w:r>
    </w:p>
    <w:p w:rsidR="00C079EA" w:rsidRPr="00C97963" w:rsidRDefault="00C079EA" w:rsidP="00890C41">
      <w:pPr>
        <w:ind w:firstLineChars="300" w:firstLine="595"/>
        <w:rPr>
          <w:color w:val="000000"/>
        </w:rPr>
      </w:pPr>
      <w:r w:rsidRPr="00C97963">
        <w:rPr>
          <w:rFonts w:hint="eastAsia"/>
          <w:color w:val="000000"/>
        </w:rPr>
        <w:t>（ｂ）項目間関連チェック</w:t>
      </w:r>
    </w:p>
    <w:p w:rsidR="00C079EA" w:rsidRPr="00C97963" w:rsidRDefault="00C079EA" w:rsidP="00890C41">
      <w:pPr>
        <w:ind w:firstLineChars="703" w:firstLine="1395"/>
        <w:rPr>
          <w:color w:val="000000"/>
        </w:rPr>
      </w:pPr>
      <w:r w:rsidRPr="00C97963">
        <w:rPr>
          <w:rFonts w:hint="eastAsia"/>
          <w:color w:val="000000"/>
        </w:rPr>
        <w:t>「入力項目表」及び「オンライン業務共通設計書」参照。</w:t>
      </w:r>
    </w:p>
    <w:p w:rsidR="00C079EA" w:rsidRPr="00C97963" w:rsidRDefault="00C079EA" w:rsidP="00890C41">
      <w:pPr>
        <w:ind w:firstLineChars="200" w:firstLine="397"/>
        <w:rPr>
          <w:color w:val="000000"/>
        </w:rPr>
      </w:pPr>
      <w:r w:rsidRPr="00C97963">
        <w:rPr>
          <w:rFonts w:hint="eastAsia"/>
          <w:color w:val="000000"/>
        </w:rPr>
        <w:t>（Ｃ）輸入貨物情報ＤＢチェック</w:t>
      </w:r>
    </w:p>
    <w:p w:rsidR="00C079EA" w:rsidRPr="00C97963" w:rsidRDefault="00C079EA" w:rsidP="00890C41">
      <w:pPr>
        <w:ind w:firstLineChars="501" w:firstLine="994"/>
        <w:rPr>
          <w:color w:val="000000"/>
        </w:rPr>
      </w:pPr>
      <w:r w:rsidRPr="00C97963">
        <w:rPr>
          <w:rFonts w:hint="eastAsia"/>
          <w:color w:val="000000"/>
        </w:rPr>
        <w:t>①入力されたＡＷＢ番号に対する輸入貨物情報が輸入貨物情報ＤＢに存在すること。</w:t>
      </w:r>
    </w:p>
    <w:p w:rsidR="00C079EA" w:rsidRPr="00C97963" w:rsidRDefault="00C079EA" w:rsidP="00890C41">
      <w:pPr>
        <w:ind w:firstLineChars="501" w:firstLine="994"/>
        <w:rPr>
          <w:color w:val="000000"/>
        </w:rPr>
      </w:pPr>
      <w:r w:rsidRPr="00C97963">
        <w:rPr>
          <w:rFonts w:hint="eastAsia"/>
          <w:color w:val="000000"/>
        </w:rPr>
        <w:t>②ＵＬＤでないこと。</w:t>
      </w:r>
    </w:p>
    <w:p w:rsidR="00C079EA" w:rsidRPr="00C97963" w:rsidRDefault="00C079EA" w:rsidP="00890C41">
      <w:pPr>
        <w:ind w:leftChars="499" w:left="1089" w:hangingChars="50" w:hanging="99"/>
        <w:rPr>
          <w:noProof/>
          <w:color w:val="000000"/>
        </w:rPr>
      </w:pPr>
      <w:r w:rsidRPr="00C97963">
        <w:rPr>
          <w:rFonts w:hint="eastAsia"/>
          <w:noProof/>
          <w:color w:val="000000"/>
        </w:rPr>
        <w:t>③仮陸揚貨物または機移し貨物でないこと。</w:t>
      </w:r>
    </w:p>
    <w:p w:rsidR="00C079EA" w:rsidRPr="00C97963" w:rsidRDefault="00C079EA" w:rsidP="00890C41">
      <w:pPr>
        <w:ind w:leftChars="500" w:left="1196" w:hangingChars="103" w:hanging="204"/>
        <w:rPr>
          <w:color w:val="000000"/>
        </w:rPr>
      </w:pPr>
      <w:r w:rsidRPr="00C97963">
        <w:rPr>
          <w:rFonts w:hint="eastAsia"/>
          <w:color w:val="000000"/>
        </w:rPr>
        <w:t>④「貨物取扱登録（改装・仕分）（ＣＨＳ</w:t>
      </w:r>
      <w:r w:rsidR="00586E92" w:rsidRPr="00586E92">
        <w:rPr>
          <w:rFonts w:hint="eastAsia"/>
          <w:color w:val="000000"/>
          <w:highlight w:val="green"/>
        </w:rPr>
        <w:t>０１</w:t>
      </w:r>
      <w:r w:rsidRPr="00C97963">
        <w:rPr>
          <w:rFonts w:hint="eastAsia"/>
          <w:color w:val="000000"/>
        </w:rPr>
        <w:t>）」業務により仕分けられた仕分け親でないこと。ただし、スプリット情報仕分けによる仕分け親は除く。</w:t>
      </w:r>
    </w:p>
    <w:p w:rsidR="00C079EA" w:rsidRPr="00C97963" w:rsidRDefault="00C079EA" w:rsidP="00890C41">
      <w:pPr>
        <w:ind w:leftChars="500" w:left="1196" w:hangingChars="103" w:hanging="204"/>
        <w:rPr>
          <w:color w:val="000000"/>
        </w:rPr>
      </w:pPr>
      <w:r w:rsidRPr="00C97963">
        <w:rPr>
          <w:rFonts w:hint="eastAsia"/>
          <w:color w:val="000000"/>
        </w:rPr>
        <w:t>⑤ＣＨＳ</w:t>
      </w:r>
      <w:r w:rsidR="00586E92" w:rsidRPr="00586E92">
        <w:rPr>
          <w:rFonts w:hint="eastAsia"/>
          <w:color w:val="000000"/>
          <w:highlight w:val="green"/>
        </w:rPr>
        <w:t>０１</w:t>
      </w:r>
      <w:r w:rsidRPr="00C97963">
        <w:rPr>
          <w:rFonts w:hint="eastAsia"/>
          <w:color w:val="000000"/>
        </w:rPr>
        <w:t>業務により仕分けられた仕分け子である場合は、「貨物取扱確認登録（改装・仕分）（ＣＦＳ</w:t>
      </w:r>
      <w:r w:rsidR="00586E92" w:rsidRPr="00586E92">
        <w:rPr>
          <w:rFonts w:hint="eastAsia"/>
          <w:color w:val="000000"/>
          <w:highlight w:val="green"/>
        </w:rPr>
        <w:t>０１</w:t>
      </w:r>
      <w:r w:rsidRPr="00C97963">
        <w:rPr>
          <w:rFonts w:hint="eastAsia"/>
          <w:color w:val="000000"/>
        </w:rPr>
        <w:t>）」業務が行われていること。</w:t>
      </w:r>
    </w:p>
    <w:p w:rsidR="00C079EA" w:rsidRPr="00C97963" w:rsidRDefault="00C079EA" w:rsidP="0076182A">
      <w:pPr>
        <w:ind w:leftChars="500" w:left="1196" w:hangingChars="103" w:hanging="204"/>
        <w:rPr>
          <w:color w:val="000000"/>
        </w:rPr>
      </w:pPr>
      <w:r w:rsidRPr="00C97963">
        <w:rPr>
          <w:rFonts w:hint="eastAsia"/>
          <w:color w:val="000000"/>
        </w:rPr>
        <w:t>⑥ＭＡＷＢ</w:t>
      </w:r>
      <w:r w:rsidRPr="00B104F8">
        <w:rPr>
          <w:rFonts w:hint="eastAsia"/>
          <w:dstrike/>
          <w:color w:val="FF0000"/>
        </w:rPr>
        <w:t>で</w:t>
      </w:r>
      <w:r w:rsidR="00B104F8" w:rsidRPr="002F5705">
        <w:rPr>
          <w:rFonts w:hint="eastAsia"/>
          <w:color w:val="000000"/>
          <w:highlight w:val="green"/>
        </w:rPr>
        <w:t>の場合は､</w:t>
      </w:r>
      <w:r w:rsidR="00340610">
        <w:rPr>
          <w:rFonts w:hint="eastAsia"/>
          <w:color w:val="000000"/>
          <w:highlight w:val="green"/>
        </w:rPr>
        <w:t>登録されている全ての到着便に対して</w:t>
      </w:r>
      <w:r w:rsidR="00B104F8">
        <w:rPr>
          <w:rFonts w:hint="eastAsia"/>
          <w:color w:val="000000"/>
          <w:highlight w:val="green"/>
        </w:rPr>
        <w:t>「</w:t>
      </w:r>
      <w:r w:rsidR="00CA43F0" w:rsidRPr="00CA43F0">
        <w:rPr>
          <w:rFonts w:hint="eastAsia"/>
          <w:color w:val="000000"/>
          <w:highlight w:val="green"/>
        </w:rPr>
        <w:t>混載貨物確認情報登録</w:t>
      </w:r>
      <w:r w:rsidR="00B104F8">
        <w:rPr>
          <w:rFonts w:hint="eastAsia"/>
          <w:color w:val="000000"/>
          <w:highlight w:val="green"/>
        </w:rPr>
        <w:t>（ＨＰＫ）」</w:t>
      </w:r>
      <w:r w:rsidR="00B104F8" w:rsidRPr="0076182A">
        <w:rPr>
          <w:rFonts w:hint="eastAsia"/>
          <w:color w:val="000000"/>
          <w:highlight w:val="green"/>
        </w:rPr>
        <w:t>業務</w:t>
      </w:r>
      <w:r w:rsidR="0076182A">
        <w:rPr>
          <w:rFonts w:hint="eastAsia"/>
          <w:color w:val="000000"/>
          <w:highlight w:val="green"/>
        </w:rPr>
        <w:t>、</w:t>
      </w:r>
      <w:r w:rsidR="00B104F8">
        <w:rPr>
          <w:rFonts w:hint="eastAsia"/>
          <w:color w:val="000000"/>
          <w:highlight w:val="green"/>
        </w:rPr>
        <w:t>「</w:t>
      </w:r>
      <w:r w:rsidR="00CA43F0" w:rsidRPr="00CA43F0">
        <w:rPr>
          <w:rFonts w:hint="eastAsia"/>
          <w:color w:val="000000"/>
          <w:highlight w:val="green"/>
        </w:rPr>
        <w:t>混載貨物確認情報訂正</w:t>
      </w:r>
      <w:r w:rsidR="00B104F8">
        <w:rPr>
          <w:rFonts w:hint="eastAsia"/>
          <w:color w:val="000000"/>
          <w:highlight w:val="green"/>
        </w:rPr>
        <w:t>（ＣＨＰ）」業務</w:t>
      </w:r>
      <w:r w:rsidR="0076182A">
        <w:rPr>
          <w:rFonts w:hint="eastAsia"/>
          <w:color w:val="000000"/>
          <w:highlight w:val="green"/>
        </w:rPr>
        <w:t>または「</w:t>
      </w:r>
      <w:r w:rsidR="0076182A" w:rsidRPr="00B4205D">
        <w:rPr>
          <w:rFonts w:hint="eastAsia"/>
          <w:color w:val="000000"/>
          <w:highlight w:val="green"/>
        </w:rPr>
        <w:t>ＵＬＤ引取情報登録</w:t>
      </w:r>
      <w:r w:rsidR="0076182A">
        <w:rPr>
          <w:rFonts w:hint="eastAsia"/>
          <w:color w:val="000000"/>
          <w:highlight w:val="green"/>
        </w:rPr>
        <w:t>（ＵＤＡ</w:t>
      </w:r>
      <w:r w:rsidR="00E353F0">
        <w:rPr>
          <w:rFonts w:hint="eastAsia"/>
          <w:color w:val="000000"/>
          <w:highlight w:val="green"/>
        </w:rPr>
        <w:t>０１</w:t>
      </w:r>
      <w:r w:rsidR="0076182A">
        <w:rPr>
          <w:rFonts w:hint="eastAsia"/>
          <w:color w:val="000000"/>
          <w:highlight w:val="green"/>
        </w:rPr>
        <w:t>）」業務</w:t>
      </w:r>
      <w:r w:rsidR="00B104F8" w:rsidRPr="002F5705">
        <w:rPr>
          <w:rFonts w:hint="eastAsia"/>
          <w:color w:val="000000"/>
          <w:highlight w:val="green"/>
        </w:rPr>
        <w:t>が実施されてい</w:t>
      </w:r>
      <w:r w:rsidRPr="00C97963">
        <w:rPr>
          <w:rFonts w:hint="eastAsia"/>
          <w:color w:val="000000"/>
        </w:rPr>
        <w:t>ないこと。</w:t>
      </w:r>
    </w:p>
    <w:p w:rsidR="00C079EA" w:rsidRPr="00C97963" w:rsidRDefault="00C079EA" w:rsidP="00890C41">
      <w:pPr>
        <w:ind w:leftChars="500" w:left="998" w:hangingChars="3" w:hanging="6"/>
        <w:rPr>
          <w:dstrike/>
          <w:color w:val="000000"/>
        </w:rPr>
      </w:pPr>
      <w:r w:rsidRPr="00C97963">
        <w:rPr>
          <w:rFonts w:hint="eastAsia"/>
          <w:color w:val="000000"/>
        </w:rPr>
        <w:t>⑦「許可・承認等情報登録（輸入）（ＰＣＨ）」業務により以下の登録が行われていないこと。</w:t>
      </w:r>
    </w:p>
    <w:p w:rsidR="00C079EA" w:rsidRPr="00C97963" w:rsidRDefault="00C079EA" w:rsidP="00890C41">
      <w:pPr>
        <w:ind w:leftChars="503" w:left="998" w:firstLineChars="200" w:firstLine="397"/>
        <w:rPr>
          <w:color w:val="000000"/>
        </w:rPr>
      </w:pPr>
      <w:r w:rsidRPr="00C97963">
        <w:rPr>
          <w:rFonts w:hint="eastAsia"/>
          <w:color w:val="000000"/>
        </w:rPr>
        <w:t>「亡失届受理」</w:t>
      </w:r>
    </w:p>
    <w:p w:rsidR="00C079EA" w:rsidRPr="00C97963" w:rsidRDefault="00C079EA" w:rsidP="00890C41">
      <w:pPr>
        <w:ind w:firstLineChars="703" w:firstLine="1395"/>
        <w:rPr>
          <w:color w:val="000000"/>
        </w:rPr>
      </w:pPr>
      <w:r w:rsidRPr="00C97963">
        <w:rPr>
          <w:rFonts w:hint="eastAsia"/>
          <w:color w:val="000000"/>
        </w:rPr>
        <w:t>「税関内収容」</w:t>
      </w:r>
    </w:p>
    <w:p w:rsidR="00C079EA" w:rsidRPr="00C97963" w:rsidRDefault="00C079EA" w:rsidP="00890C41">
      <w:pPr>
        <w:ind w:leftChars="503" w:left="998" w:firstLineChars="200" w:firstLine="397"/>
        <w:rPr>
          <w:color w:val="000000"/>
        </w:rPr>
      </w:pPr>
      <w:r w:rsidRPr="00C97963">
        <w:rPr>
          <w:rFonts w:hint="eastAsia"/>
          <w:color w:val="000000"/>
        </w:rPr>
        <w:t>「現場収容」</w:t>
      </w:r>
    </w:p>
    <w:p w:rsidR="00C079EA" w:rsidRDefault="00C079EA" w:rsidP="00890C41">
      <w:pPr>
        <w:ind w:firstLineChars="700" w:firstLine="1389"/>
        <w:rPr>
          <w:rFonts w:hAnsi="ＭＳ ゴシック"/>
          <w:noProof/>
          <w:color w:val="000000"/>
        </w:rPr>
      </w:pPr>
      <w:r w:rsidRPr="00C97963">
        <w:rPr>
          <w:rFonts w:hAnsi="ＭＳ ゴシック" w:hint="eastAsia"/>
          <w:noProof/>
          <w:color w:val="000000"/>
        </w:rPr>
        <w:t>「貨物手作業移行」</w:t>
      </w:r>
    </w:p>
    <w:p w:rsidR="00C079EA" w:rsidRPr="00C97963" w:rsidRDefault="00C079EA" w:rsidP="00890C41">
      <w:pPr>
        <w:ind w:leftChars="100" w:left="996" w:hangingChars="402" w:hanging="798"/>
        <w:rPr>
          <w:color w:val="000000"/>
        </w:rPr>
      </w:pPr>
      <w:r>
        <w:rPr>
          <w:color w:val="000000"/>
        </w:rPr>
        <w:br w:type="page"/>
      </w:r>
      <w:r w:rsidRPr="00C97963">
        <w:rPr>
          <w:rFonts w:hint="eastAsia"/>
          <w:color w:val="000000"/>
        </w:rPr>
        <w:lastRenderedPageBreak/>
        <w:t>（２）ＬＯＡ０１業務の場合</w:t>
      </w:r>
    </w:p>
    <w:p w:rsidR="00C079EA" w:rsidRPr="00C97963" w:rsidRDefault="00C079EA" w:rsidP="00890C41">
      <w:pPr>
        <w:ind w:leftChars="200" w:left="998" w:hangingChars="303" w:hanging="601"/>
        <w:rPr>
          <w:color w:val="000000"/>
        </w:rPr>
      </w:pPr>
      <w:r w:rsidRPr="00C97963">
        <w:rPr>
          <w:rFonts w:hint="eastAsia"/>
          <w:color w:val="000000"/>
        </w:rPr>
        <w:t>（Ａ）入力者チェック</w:t>
      </w:r>
    </w:p>
    <w:p w:rsidR="00C079EA" w:rsidRPr="00C97963" w:rsidRDefault="00C079EA" w:rsidP="00890C41">
      <w:pPr>
        <w:ind w:firstLineChars="602" w:firstLine="1194"/>
        <w:rPr>
          <w:color w:val="000000"/>
        </w:rPr>
      </w:pPr>
      <w:r w:rsidRPr="00C97963">
        <w:rPr>
          <w:rFonts w:hint="eastAsia"/>
          <w:color w:val="000000"/>
        </w:rPr>
        <w:t>システムに登録されている利用者であること。</w:t>
      </w:r>
    </w:p>
    <w:p w:rsidR="00C079EA" w:rsidRPr="00C97963" w:rsidRDefault="00C079EA" w:rsidP="00890C41">
      <w:pPr>
        <w:ind w:firstLineChars="200" w:firstLine="397"/>
        <w:rPr>
          <w:color w:val="000000"/>
        </w:rPr>
      </w:pPr>
      <w:r w:rsidRPr="00C97963">
        <w:rPr>
          <w:rFonts w:hint="eastAsia"/>
          <w:color w:val="000000"/>
        </w:rPr>
        <w:t>（Ｂ）入力項目チェック</w:t>
      </w:r>
    </w:p>
    <w:p w:rsidR="00C079EA" w:rsidRPr="00C97963" w:rsidRDefault="00C079EA" w:rsidP="00890C41">
      <w:pPr>
        <w:ind w:firstLineChars="300" w:firstLine="595"/>
        <w:rPr>
          <w:color w:val="000000"/>
        </w:rPr>
      </w:pPr>
      <w:r w:rsidRPr="00C97963">
        <w:rPr>
          <w:rFonts w:hint="eastAsia"/>
          <w:color w:val="000000"/>
        </w:rPr>
        <w:t>（ａ）単項目チェック</w:t>
      </w:r>
    </w:p>
    <w:p w:rsidR="00C079EA" w:rsidRPr="00C97963" w:rsidRDefault="00C079EA" w:rsidP="00890C41">
      <w:pPr>
        <w:pStyle w:val="a3"/>
        <w:tabs>
          <w:tab w:val="clear" w:pos="4252"/>
          <w:tab w:val="clear" w:pos="8504"/>
        </w:tabs>
        <w:snapToGrid/>
        <w:ind w:firstLineChars="703" w:firstLine="1395"/>
        <w:rPr>
          <w:color w:val="000000"/>
        </w:rPr>
      </w:pPr>
      <w:r w:rsidRPr="00C97963">
        <w:rPr>
          <w:rFonts w:hint="eastAsia"/>
          <w:color w:val="000000"/>
        </w:rPr>
        <w:t>「入力項目表」及び「オンライン業務共通設計書」参照。</w:t>
      </w:r>
    </w:p>
    <w:p w:rsidR="00C079EA" w:rsidRPr="00C97963" w:rsidRDefault="00C079EA" w:rsidP="00890C41">
      <w:pPr>
        <w:ind w:firstLineChars="300" w:firstLine="595"/>
        <w:rPr>
          <w:color w:val="000000"/>
        </w:rPr>
      </w:pPr>
      <w:r w:rsidRPr="00C97963">
        <w:rPr>
          <w:rFonts w:hint="eastAsia"/>
          <w:color w:val="000000"/>
        </w:rPr>
        <w:t>（ｂ）項目間関連チェック</w:t>
      </w:r>
    </w:p>
    <w:p w:rsidR="00C079EA" w:rsidRPr="00C97963" w:rsidRDefault="00C079EA" w:rsidP="00890C41">
      <w:pPr>
        <w:ind w:firstLineChars="703" w:firstLine="1395"/>
        <w:rPr>
          <w:color w:val="000000"/>
        </w:rPr>
      </w:pPr>
      <w:r w:rsidRPr="00C97963">
        <w:rPr>
          <w:rFonts w:hint="eastAsia"/>
          <w:color w:val="000000"/>
        </w:rPr>
        <w:t>「入力項目表」及び「オンライン業務共通設計書」参照。</w:t>
      </w:r>
    </w:p>
    <w:p w:rsidR="00C079EA" w:rsidRPr="00C97963" w:rsidRDefault="00C079EA" w:rsidP="00890C41">
      <w:pPr>
        <w:ind w:leftChars="200" w:left="998" w:hangingChars="303" w:hanging="601"/>
        <w:rPr>
          <w:color w:val="000000"/>
        </w:rPr>
      </w:pPr>
      <w:r w:rsidRPr="00C97963">
        <w:rPr>
          <w:rFonts w:hint="eastAsia"/>
          <w:color w:val="000000"/>
        </w:rPr>
        <w:t>（Ｃ）輸入貨物情報ＤＢチェック</w:t>
      </w:r>
    </w:p>
    <w:p w:rsidR="00C079EA" w:rsidRPr="00C97963" w:rsidRDefault="00C079EA" w:rsidP="00890C41">
      <w:pPr>
        <w:ind w:firstLineChars="501" w:firstLine="994"/>
        <w:rPr>
          <w:color w:val="000000"/>
        </w:rPr>
      </w:pPr>
      <w:r w:rsidRPr="00C97963">
        <w:rPr>
          <w:rFonts w:hint="eastAsia"/>
          <w:color w:val="000000"/>
        </w:rPr>
        <w:t>①入力されたＡＷＢ番号に対する輸入貨物情報が輸入貨物情報ＤＢに存在すること。</w:t>
      </w:r>
    </w:p>
    <w:p w:rsidR="00C079EA" w:rsidRPr="00C97963" w:rsidRDefault="00C079EA" w:rsidP="00890C41">
      <w:pPr>
        <w:ind w:firstLineChars="501" w:firstLine="994"/>
        <w:rPr>
          <w:color w:val="000000"/>
        </w:rPr>
      </w:pPr>
      <w:r w:rsidRPr="00C97963">
        <w:rPr>
          <w:rFonts w:hint="eastAsia"/>
          <w:color w:val="000000"/>
        </w:rPr>
        <w:t>②ＵＬＤでないこと。</w:t>
      </w:r>
    </w:p>
    <w:p w:rsidR="00C079EA" w:rsidRPr="00C97963" w:rsidRDefault="00C079EA" w:rsidP="00890C41">
      <w:pPr>
        <w:ind w:leftChars="499" w:left="1089" w:hangingChars="50" w:hanging="99"/>
        <w:rPr>
          <w:noProof/>
          <w:color w:val="000000"/>
        </w:rPr>
      </w:pPr>
      <w:r w:rsidRPr="00C97963">
        <w:rPr>
          <w:rFonts w:hint="eastAsia"/>
          <w:noProof/>
          <w:color w:val="000000"/>
        </w:rPr>
        <w:t>③仮陸揚貨物または機移し貨物でないこと。</w:t>
      </w:r>
    </w:p>
    <w:p w:rsidR="00C079EA" w:rsidRPr="00C97963" w:rsidRDefault="00C079EA" w:rsidP="00890C41">
      <w:pPr>
        <w:ind w:leftChars="500" w:left="1196" w:hangingChars="103" w:hanging="204"/>
        <w:rPr>
          <w:color w:val="000000"/>
        </w:rPr>
      </w:pPr>
      <w:r w:rsidRPr="00C97963">
        <w:rPr>
          <w:rFonts w:hint="eastAsia"/>
          <w:color w:val="000000"/>
        </w:rPr>
        <w:t>④ＣＨＳ</w:t>
      </w:r>
      <w:r w:rsidR="00586E92" w:rsidRPr="00586E92">
        <w:rPr>
          <w:rFonts w:hint="eastAsia"/>
          <w:color w:val="000000"/>
          <w:highlight w:val="green"/>
        </w:rPr>
        <w:t>０１</w:t>
      </w:r>
      <w:r w:rsidRPr="00C97963">
        <w:rPr>
          <w:rFonts w:hint="eastAsia"/>
          <w:color w:val="000000"/>
        </w:rPr>
        <w:t>業務により仕分けられた仕分け親でないこと。ただし、スプリット情報仕分けによる仕分け親は除く。</w:t>
      </w:r>
    </w:p>
    <w:p w:rsidR="00C079EA" w:rsidRPr="00C97963" w:rsidRDefault="00C079EA" w:rsidP="00890C41">
      <w:pPr>
        <w:ind w:leftChars="500" w:left="1196" w:hangingChars="103" w:hanging="204"/>
        <w:rPr>
          <w:color w:val="000000"/>
        </w:rPr>
      </w:pPr>
      <w:r w:rsidRPr="00C97963">
        <w:rPr>
          <w:rFonts w:hint="eastAsia"/>
          <w:color w:val="000000"/>
        </w:rPr>
        <w:t>⑤ＣＨＳ</w:t>
      </w:r>
      <w:r w:rsidR="00586E92" w:rsidRPr="00586E92">
        <w:rPr>
          <w:rFonts w:hint="eastAsia"/>
          <w:color w:val="000000"/>
          <w:highlight w:val="green"/>
        </w:rPr>
        <w:t>０１</w:t>
      </w:r>
      <w:r w:rsidRPr="00C97963">
        <w:rPr>
          <w:rFonts w:hint="eastAsia"/>
          <w:color w:val="000000"/>
        </w:rPr>
        <w:t>業務により仕分けられた仕分け子である場合は、ＣＦＳ</w:t>
      </w:r>
      <w:r w:rsidR="00586E92" w:rsidRPr="00586E92">
        <w:rPr>
          <w:rFonts w:hint="eastAsia"/>
          <w:color w:val="000000"/>
          <w:highlight w:val="green"/>
        </w:rPr>
        <w:t>０１</w:t>
      </w:r>
      <w:r w:rsidRPr="00C97963">
        <w:rPr>
          <w:rFonts w:hint="eastAsia"/>
          <w:color w:val="000000"/>
        </w:rPr>
        <w:t>業務が行われていること。</w:t>
      </w:r>
    </w:p>
    <w:p w:rsidR="00C079EA" w:rsidRPr="0076182A" w:rsidRDefault="00C079EA" w:rsidP="0076182A">
      <w:pPr>
        <w:ind w:leftChars="500" w:left="1196" w:hangingChars="103" w:hanging="204"/>
        <w:rPr>
          <w:color w:val="000000"/>
          <w:highlight w:val="green"/>
        </w:rPr>
      </w:pPr>
      <w:r w:rsidRPr="00C97963">
        <w:rPr>
          <w:rFonts w:hint="eastAsia"/>
          <w:color w:val="000000"/>
        </w:rPr>
        <w:t>⑥ＭＡＷＢ</w:t>
      </w:r>
      <w:r w:rsidRPr="002F5705">
        <w:rPr>
          <w:rFonts w:hint="eastAsia"/>
          <w:dstrike/>
          <w:color w:val="FF0000"/>
        </w:rPr>
        <w:t>で</w:t>
      </w:r>
      <w:r w:rsidR="002F5705" w:rsidRPr="002F5705">
        <w:rPr>
          <w:rFonts w:hint="eastAsia"/>
          <w:color w:val="000000"/>
          <w:highlight w:val="green"/>
        </w:rPr>
        <w:t>の場合は､</w:t>
      </w:r>
      <w:r w:rsidR="00CA43F0">
        <w:rPr>
          <w:rFonts w:hint="eastAsia"/>
          <w:color w:val="000000"/>
          <w:highlight w:val="green"/>
        </w:rPr>
        <w:t>入力された到着便名に対して</w:t>
      </w:r>
      <w:r w:rsidR="002F5705">
        <w:rPr>
          <w:rFonts w:hint="eastAsia"/>
          <w:color w:val="000000"/>
          <w:highlight w:val="green"/>
        </w:rPr>
        <w:t>ＨＰＫ</w:t>
      </w:r>
      <w:r w:rsidR="002F5705" w:rsidRPr="002F5705">
        <w:rPr>
          <w:rFonts w:hint="eastAsia"/>
          <w:color w:val="000000"/>
          <w:highlight w:val="green"/>
        </w:rPr>
        <w:t>業務</w:t>
      </w:r>
      <w:r w:rsidR="0076182A">
        <w:rPr>
          <w:rFonts w:hint="eastAsia"/>
          <w:color w:val="000000"/>
          <w:highlight w:val="green"/>
        </w:rPr>
        <w:t>、</w:t>
      </w:r>
      <w:r w:rsidR="002F5705">
        <w:rPr>
          <w:rFonts w:hint="eastAsia"/>
          <w:color w:val="000000"/>
          <w:highlight w:val="green"/>
        </w:rPr>
        <w:t>ＣＨＰ業務</w:t>
      </w:r>
      <w:r w:rsidR="0076182A">
        <w:rPr>
          <w:rFonts w:hint="eastAsia"/>
          <w:color w:val="000000"/>
          <w:highlight w:val="green"/>
        </w:rPr>
        <w:t>またはＵＤＡ</w:t>
      </w:r>
      <w:r w:rsidR="00E353F0">
        <w:rPr>
          <w:rFonts w:hint="eastAsia"/>
          <w:color w:val="000000"/>
          <w:highlight w:val="green"/>
        </w:rPr>
        <w:t>０１</w:t>
      </w:r>
      <w:r w:rsidR="0076182A">
        <w:rPr>
          <w:rFonts w:hint="eastAsia"/>
          <w:color w:val="000000"/>
          <w:highlight w:val="green"/>
        </w:rPr>
        <w:t>業務</w:t>
      </w:r>
      <w:r w:rsidR="002F5705" w:rsidRPr="002F5705">
        <w:rPr>
          <w:rFonts w:hint="eastAsia"/>
          <w:color w:val="000000"/>
          <w:highlight w:val="green"/>
        </w:rPr>
        <w:t>が実施されてい</w:t>
      </w:r>
      <w:r w:rsidRPr="0076182A">
        <w:rPr>
          <w:rFonts w:hint="eastAsia"/>
          <w:color w:val="000000"/>
          <w:highlight w:val="green"/>
        </w:rPr>
        <w:t>ないこと。</w:t>
      </w:r>
      <w:r w:rsidR="00340610" w:rsidRPr="00340610">
        <w:rPr>
          <w:rFonts w:hint="eastAsia"/>
          <w:color w:val="000000"/>
          <w:highlight w:val="green"/>
        </w:rPr>
        <w:t>ただし、対象外表示に「Ｘ」が入力された場合は除く。</w:t>
      </w:r>
    </w:p>
    <w:p w:rsidR="00C079EA" w:rsidRPr="00C97963" w:rsidRDefault="00C079EA" w:rsidP="00890C41">
      <w:pPr>
        <w:ind w:leftChars="500" w:left="998" w:hangingChars="3" w:hanging="6"/>
        <w:rPr>
          <w:color w:val="000000"/>
        </w:rPr>
      </w:pPr>
      <w:r w:rsidRPr="00C97963">
        <w:rPr>
          <w:rFonts w:hint="eastAsia"/>
          <w:color w:val="000000"/>
        </w:rPr>
        <w:t>⑦ＰＣＨ業務により以下の登録が行われていないこと。</w:t>
      </w:r>
    </w:p>
    <w:p w:rsidR="00C079EA" w:rsidRPr="00C97963" w:rsidRDefault="00C079EA" w:rsidP="00890C41">
      <w:pPr>
        <w:ind w:leftChars="503" w:left="998" w:firstLineChars="200" w:firstLine="397"/>
        <w:rPr>
          <w:color w:val="000000"/>
        </w:rPr>
      </w:pPr>
      <w:r w:rsidRPr="00C97963">
        <w:rPr>
          <w:rFonts w:hint="eastAsia"/>
          <w:color w:val="000000"/>
        </w:rPr>
        <w:t>「亡失届受理」</w:t>
      </w:r>
    </w:p>
    <w:p w:rsidR="00C079EA" w:rsidRPr="00C97963" w:rsidRDefault="00C079EA" w:rsidP="00890C41">
      <w:pPr>
        <w:ind w:firstLineChars="703" w:firstLine="1395"/>
        <w:rPr>
          <w:color w:val="000000"/>
        </w:rPr>
      </w:pPr>
      <w:r w:rsidRPr="00C97963">
        <w:rPr>
          <w:rFonts w:hint="eastAsia"/>
          <w:color w:val="000000"/>
        </w:rPr>
        <w:t>「税関内収容」</w:t>
      </w:r>
    </w:p>
    <w:p w:rsidR="00C079EA" w:rsidRPr="00C97963" w:rsidRDefault="00C079EA" w:rsidP="00890C41">
      <w:pPr>
        <w:ind w:leftChars="503" w:left="998" w:firstLineChars="200" w:firstLine="397"/>
        <w:rPr>
          <w:color w:val="000000"/>
        </w:rPr>
      </w:pPr>
      <w:r w:rsidRPr="00C97963">
        <w:rPr>
          <w:rFonts w:hint="eastAsia"/>
          <w:color w:val="000000"/>
        </w:rPr>
        <w:t>「現場収容」</w:t>
      </w:r>
    </w:p>
    <w:p w:rsidR="00C079EA" w:rsidRPr="00C97963" w:rsidRDefault="00C079EA" w:rsidP="00890C41">
      <w:pPr>
        <w:ind w:firstLineChars="700" w:firstLine="1389"/>
        <w:rPr>
          <w:rFonts w:hAnsi="ＭＳ ゴシック"/>
          <w:noProof/>
          <w:color w:val="000000"/>
        </w:rPr>
      </w:pPr>
      <w:r w:rsidRPr="00C97963">
        <w:rPr>
          <w:rFonts w:hAnsi="ＭＳ ゴシック" w:hint="eastAsia"/>
          <w:noProof/>
          <w:color w:val="000000"/>
        </w:rPr>
        <w:t>「貨物手作業移行」</w:t>
      </w:r>
    </w:p>
    <w:p w:rsidR="00C079EA" w:rsidRPr="00C97963" w:rsidRDefault="00C079EA" w:rsidP="00890C41">
      <w:pPr>
        <w:ind w:firstLineChars="501" w:firstLine="994"/>
        <w:rPr>
          <w:color w:val="000000"/>
        </w:rPr>
      </w:pPr>
      <w:r>
        <w:rPr>
          <w:rFonts w:hint="eastAsia"/>
          <w:color w:val="000000"/>
        </w:rPr>
        <w:t>⑧</w:t>
      </w:r>
      <w:r w:rsidRPr="00C97963">
        <w:rPr>
          <w:rFonts w:hint="eastAsia"/>
          <w:color w:val="000000"/>
        </w:rPr>
        <w:t>入力された到着便名が登録されていること。</w:t>
      </w:r>
    </w:p>
    <w:p w:rsidR="00C079EA" w:rsidRPr="00C97963" w:rsidRDefault="00C079EA" w:rsidP="00890C41">
      <w:pPr>
        <w:ind w:leftChars="500" w:left="1196" w:hangingChars="103" w:hanging="204"/>
        <w:rPr>
          <w:color w:val="000000"/>
        </w:rPr>
      </w:pPr>
      <w:r>
        <w:rPr>
          <w:rFonts w:hint="eastAsia"/>
          <w:color w:val="000000"/>
        </w:rPr>
        <w:t>⑨</w:t>
      </w:r>
      <w:r w:rsidRPr="00C97963">
        <w:rPr>
          <w:rFonts w:hint="eastAsia"/>
          <w:color w:val="000000"/>
        </w:rPr>
        <w:t>入力された到着便名に対する到着便情報が運送中でないこと。ただし、対象外表示に「Ｘ」が入力された場合は除く。</w:t>
      </w:r>
    </w:p>
    <w:p w:rsidR="00CA43F0" w:rsidRDefault="00C079EA" w:rsidP="00CA43F0">
      <w:pPr>
        <w:ind w:leftChars="500" w:left="1196" w:hangingChars="103" w:hanging="204"/>
        <w:rPr>
          <w:color w:val="000000"/>
        </w:rPr>
      </w:pPr>
      <w:r>
        <w:rPr>
          <w:rFonts w:hint="eastAsia"/>
          <w:color w:val="000000"/>
        </w:rPr>
        <w:t>⑩</w:t>
      </w:r>
      <w:r w:rsidRPr="00C97963">
        <w:rPr>
          <w:rFonts w:hint="eastAsia"/>
          <w:color w:val="000000"/>
        </w:rPr>
        <w:t>入力された到着便名に対する到着便情報が入力者の管理する保税蔵置場に蔵置されていない場合は、登録及び変更されていないこと。ただし、対象外表示に「Ｘ」が入力された場合は除く。</w:t>
      </w:r>
    </w:p>
    <w:p w:rsidR="00C079EA" w:rsidRPr="00C97963" w:rsidRDefault="000832E8" w:rsidP="00890C41">
      <w:pPr>
        <w:ind w:leftChars="500" w:left="998" w:hangingChars="3" w:hanging="6"/>
        <w:rPr>
          <w:color w:val="000000"/>
        </w:rPr>
      </w:pPr>
      <w:r>
        <w:rPr>
          <w:rFonts w:hint="eastAsia"/>
          <w:color w:val="000000"/>
        </w:rPr>
        <w:t>⑪</w:t>
      </w:r>
      <w:r w:rsidR="00C079EA" w:rsidRPr="00C97963">
        <w:rPr>
          <w:rFonts w:hint="eastAsia"/>
          <w:color w:val="000000"/>
        </w:rPr>
        <w:t>生鮮食料品識別記号に入力がされた場合は、ＯＩＮ業務により搬入された貨物でないこと。</w:t>
      </w:r>
    </w:p>
    <w:p w:rsidR="00C079EA" w:rsidRPr="00C97963" w:rsidRDefault="000832E8" w:rsidP="00890C41">
      <w:pPr>
        <w:ind w:leftChars="500" w:left="1200" w:hangingChars="105" w:hanging="208"/>
        <w:rPr>
          <w:color w:val="000000"/>
        </w:rPr>
      </w:pPr>
      <w:r>
        <w:rPr>
          <w:rFonts w:hint="eastAsia"/>
          <w:color w:val="000000"/>
        </w:rPr>
        <w:t>⑫</w:t>
      </w:r>
      <w:r w:rsidR="00C079EA" w:rsidRPr="00C97963">
        <w:rPr>
          <w:rFonts w:hint="eastAsia"/>
          <w:color w:val="000000"/>
        </w:rPr>
        <w:t>生鮮食料品識別コードが登録されている場合で、生鮮食料品識別記号に入力がされた場合は、既に登録済みの生鮮食料品識別コードと同一であること。または「＊＊」（変更しない旨）が入力されていること。</w:t>
      </w:r>
    </w:p>
    <w:p w:rsidR="00C079EA" w:rsidRPr="00C97963" w:rsidRDefault="000832E8" w:rsidP="00890C41">
      <w:pPr>
        <w:ind w:leftChars="500" w:left="1200" w:hangingChars="105" w:hanging="208"/>
        <w:rPr>
          <w:color w:val="000000"/>
        </w:rPr>
      </w:pPr>
      <w:r>
        <w:rPr>
          <w:rFonts w:hint="eastAsia"/>
          <w:color w:val="000000"/>
        </w:rPr>
        <w:t>⑬</w:t>
      </w:r>
      <w:r w:rsidR="00C079EA" w:rsidRPr="00C97963">
        <w:rPr>
          <w:rFonts w:hint="eastAsia"/>
          <w:color w:val="000000"/>
        </w:rPr>
        <w:t>ＳＰＣコードが登録されている場合で、特殊貨物記号に入力がされた場合は、既に登録済みのＳＰＣコードと同一であること。または「＊＊＊」（変更しない旨）が入力されていること。</w:t>
      </w:r>
    </w:p>
    <w:p w:rsidR="00C079EA" w:rsidRPr="00C97963" w:rsidRDefault="000832E8" w:rsidP="00890C41">
      <w:pPr>
        <w:ind w:leftChars="500" w:left="1196" w:hangingChars="103" w:hanging="204"/>
        <w:rPr>
          <w:color w:val="000000"/>
        </w:rPr>
      </w:pPr>
      <w:r>
        <w:rPr>
          <w:rFonts w:hint="eastAsia"/>
          <w:color w:val="000000"/>
        </w:rPr>
        <w:t>⑭</w:t>
      </w:r>
      <w:r w:rsidR="00C079EA" w:rsidRPr="00C97963">
        <w:rPr>
          <w:rFonts w:hint="eastAsia"/>
          <w:noProof/>
          <w:color w:val="000000"/>
        </w:rPr>
        <w:t>ＰＣＨ業務により事故確認が行われていない税関届出が必要な事故情報が</w:t>
      </w:r>
      <w:r w:rsidR="00C079EA" w:rsidRPr="00C97963">
        <w:rPr>
          <w:rFonts w:hint="eastAsia"/>
          <w:color w:val="000000"/>
        </w:rPr>
        <w:t>登録されている</w:t>
      </w:r>
      <w:r w:rsidR="00C079EA" w:rsidRPr="00C97963">
        <w:rPr>
          <w:rFonts w:hint="eastAsia"/>
          <w:noProof/>
          <w:color w:val="000000"/>
        </w:rPr>
        <w:t>場合で、事故情報</w:t>
      </w:r>
      <w:r w:rsidR="00C079EA" w:rsidRPr="00C97963">
        <w:rPr>
          <w:rFonts w:hint="eastAsia"/>
          <w:color w:val="000000"/>
        </w:rPr>
        <w:t>に入力がされた場合は、既に登録済みの事故コードと同一であること。</w:t>
      </w:r>
    </w:p>
    <w:p w:rsidR="00C079EA" w:rsidRPr="00C97963" w:rsidRDefault="00C079EA" w:rsidP="00890C41">
      <w:pPr>
        <w:ind w:left="794" w:hangingChars="400" w:hanging="794"/>
        <w:rPr>
          <w:color w:val="000000"/>
        </w:rPr>
      </w:pPr>
    </w:p>
    <w:p w:rsidR="00C079EA" w:rsidRPr="00C97963" w:rsidRDefault="00C079EA" w:rsidP="004E5514">
      <w:pPr>
        <w:rPr>
          <w:color w:val="000000"/>
        </w:rPr>
      </w:pPr>
      <w:r w:rsidRPr="00C97963">
        <w:rPr>
          <w:rFonts w:hint="eastAsia"/>
          <w:color w:val="000000"/>
        </w:rPr>
        <w:t>５．処理内容</w:t>
      </w:r>
    </w:p>
    <w:p w:rsidR="00C079EA" w:rsidRPr="00C97963" w:rsidRDefault="00C079EA" w:rsidP="00890C41">
      <w:pPr>
        <w:ind w:firstLineChars="100" w:firstLine="198"/>
        <w:rPr>
          <w:color w:val="000000"/>
        </w:rPr>
      </w:pPr>
      <w:r w:rsidRPr="00C97963">
        <w:rPr>
          <w:rFonts w:hint="eastAsia"/>
          <w:color w:val="000000"/>
        </w:rPr>
        <w:t>（１）ＬＯＡ業務の場合</w:t>
      </w:r>
    </w:p>
    <w:p w:rsidR="00C079EA" w:rsidRPr="00C97963" w:rsidRDefault="00C079EA" w:rsidP="00890C41">
      <w:pPr>
        <w:ind w:firstLineChars="200" w:firstLine="397"/>
        <w:rPr>
          <w:color w:val="000000"/>
        </w:rPr>
      </w:pPr>
      <w:r w:rsidRPr="00C97963">
        <w:rPr>
          <w:rFonts w:hint="eastAsia"/>
          <w:color w:val="000000"/>
        </w:rPr>
        <w:t>（Ａ）入力チェック処理</w:t>
      </w:r>
    </w:p>
    <w:p w:rsidR="00890C41" w:rsidRPr="00890C41" w:rsidRDefault="00890C41" w:rsidP="00890C41">
      <w:pPr>
        <w:ind w:leftChars="500" w:left="992" w:firstLineChars="105" w:firstLine="208"/>
        <w:rPr>
          <w:color w:val="000000"/>
        </w:rPr>
      </w:pPr>
      <w:r w:rsidRPr="00890C41">
        <w:rPr>
          <w:rFonts w:hint="eastAsia"/>
          <w:color w:val="000000"/>
        </w:rPr>
        <w:t>前述の入力条件に合致するかチェックし、合致した場合は正常終了とし、処理結果コードに「０００００－００００－００００」を設定の上、以降の処理を行う。</w:t>
      </w:r>
    </w:p>
    <w:p w:rsidR="00C079EA" w:rsidRDefault="00890C41" w:rsidP="00890C41">
      <w:pPr>
        <w:ind w:leftChars="500" w:left="992" w:firstLineChars="105" w:firstLine="208"/>
        <w:rPr>
          <w:color w:val="000000"/>
        </w:rPr>
      </w:pPr>
      <w:r w:rsidRPr="00890C41">
        <w:rPr>
          <w:rFonts w:hint="eastAsia"/>
          <w:color w:val="000000"/>
        </w:rPr>
        <w:t>合致しなかった場合はエラーとし、処理結果コードに「０００００－００００－００００」以外のコードを設定の上、処理結果通知の出力を行う。（エラー内容については「処理結果コード一覧」を参照。）</w:t>
      </w:r>
    </w:p>
    <w:p w:rsidR="00B341D8" w:rsidRPr="00C97963" w:rsidRDefault="00B341D8" w:rsidP="00890C41">
      <w:pPr>
        <w:ind w:leftChars="500" w:left="992" w:firstLineChars="105" w:firstLine="208"/>
        <w:rPr>
          <w:color w:val="000000"/>
        </w:rPr>
      </w:pPr>
    </w:p>
    <w:p w:rsidR="00C079EA" w:rsidRPr="00C97963" w:rsidRDefault="00C079EA" w:rsidP="00890C41">
      <w:pPr>
        <w:ind w:firstLineChars="200" w:firstLine="397"/>
        <w:rPr>
          <w:color w:val="000000"/>
        </w:rPr>
      </w:pPr>
      <w:r w:rsidRPr="00C97963">
        <w:rPr>
          <w:rFonts w:hint="eastAsia"/>
          <w:color w:val="000000"/>
        </w:rPr>
        <w:lastRenderedPageBreak/>
        <w:t>（Ｂ）出力情報出力処理</w:t>
      </w:r>
    </w:p>
    <w:p w:rsidR="00C079EA" w:rsidRPr="00C97963" w:rsidRDefault="00C079EA" w:rsidP="00890C41">
      <w:pPr>
        <w:ind w:firstLineChars="602" w:firstLine="1194"/>
        <w:rPr>
          <w:color w:val="000000"/>
        </w:rPr>
      </w:pPr>
      <w:r w:rsidRPr="00C97963">
        <w:rPr>
          <w:rFonts w:hint="eastAsia"/>
          <w:color w:val="000000"/>
        </w:rPr>
        <w:t>後述の出力情報出力処理を行う。出力項目については「出力項目表」を参照。</w:t>
      </w:r>
    </w:p>
    <w:p w:rsidR="00C079EA" w:rsidRPr="00C97963" w:rsidRDefault="00C079EA" w:rsidP="00B341D8">
      <w:pPr>
        <w:ind w:firstLineChars="200" w:firstLine="397"/>
        <w:rPr>
          <w:rFonts w:hAnsi="ＭＳ ゴシック"/>
          <w:color w:val="000000"/>
          <w:szCs w:val="22"/>
        </w:rPr>
      </w:pPr>
      <w:r w:rsidRPr="00C97963">
        <w:rPr>
          <w:rFonts w:hint="eastAsia"/>
          <w:color w:val="000000"/>
        </w:rPr>
        <w:t>（Ｃ）</w:t>
      </w:r>
      <w:r w:rsidRPr="00C97963">
        <w:rPr>
          <w:rFonts w:hAnsi="ＭＳ ゴシック" w:hint="eastAsia"/>
          <w:color w:val="000000"/>
          <w:szCs w:val="22"/>
        </w:rPr>
        <w:t>注意喚起メッセージ出力処理</w:t>
      </w:r>
    </w:p>
    <w:p w:rsidR="00C079EA" w:rsidRPr="00C97963" w:rsidRDefault="00F20E09" w:rsidP="00890C41">
      <w:pPr>
        <w:ind w:firstLineChars="602" w:firstLine="1194"/>
        <w:rPr>
          <w:color w:val="000000"/>
        </w:rPr>
      </w:pPr>
      <w:r>
        <w:rPr>
          <w:rFonts w:hint="eastAsia"/>
          <w:color w:val="000000"/>
        </w:rPr>
        <w:t>登録を行うには再送信が必要であ</w:t>
      </w:r>
      <w:r w:rsidRPr="004D2E1C">
        <w:rPr>
          <w:rFonts w:hint="eastAsia"/>
          <w:color w:val="000000"/>
        </w:rPr>
        <w:t>る旨を</w:t>
      </w:r>
      <w:r w:rsidR="00C079EA" w:rsidRPr="004D2E1C">
        <w:rPr>
          <w:rFonts w:hint="eastAsia"/>
          <w:color w:val="000000"/>
        </w:rPr>
        <w:t>注意喚起</w:t>
      </w:r>
      <w:r w:rsidRPr="004D2E1C">
        <w:rPr>
          <w:rFonts w:hint="eastAsia"/>
          <w:color w:val="000000"/>
        </w:rPr>
        <w:t>メッセージとして</w:t>
      </w:r>
      <w:r w:rsidR="00C079EA" w:rsidRPr="004D2E1C">
        <w:rPr>
          <w:rFonts w:hint="eastAsia"/>
          <w:color w:val="000000"/>
        </w:rPr>
        <w:t>出力する。</w:t>
      </w:r>
    </w:p>
    <w:p w:rsidR="00C079EA" w:rsidRPr="00C97963" w:rsidRDefault="00C079EA" w:rsidP="00890C41">
      <w:pPr>
        <w:ind w:firstLineChars="100" w:firstLine="198"/>
        <w:rPr>
          <w:color w:val="000000"/>
        </w:rPr>
      </w:pPr>
      <w:r w:rsidRPr="00C97963">
        <w:rPr>
          <w:rFonts w:hint="eastAsia"/>
          <w:color w:val="000000"/>
        </w:rPr>
        <w:t>（２）ＬＯＡ０１業務の場合</w:t>
      </w:r>
    </w:p>
    <w:p w:rsidR="00C079EA" w:rsidRPr="00C97963" w:rsidRDefault="00C079EA" w:rsidP="00890C41">
      <w:pPr>
        <w:ind w:firstLineChars="200" w:firstLine="397"/>
        <w:rPr>
          <w:color w:val="000000"/>
        </w:rPr>
      </w:pPr>
      <w:r w:rsidRPr="00C97963">
        <w:rPr>
          <w:rFonts w:hint="eastAsia"/>
          <w:color w:val="000000"/>
        </w:rPr>
        <w:t>（Ａ）入力チェック処理</w:t>
      </w:r>
    </w:p>
    <w:p w:rsidR="00890C41" w:rsidRPr="00890C41" w:rsidRDefault="00890C41" w:rsidP="00890C41">
      <w:pPr>
        <w:ind w:leftChars="500" w:left="992" w:firstLineChars="103" w:firstLine="204"/>
        <w:rPr>
          <w:color w:val="000000"/>
        </w:rPr>
      </w:pPr>
      <w:r w:rsidRPr="00890C41">
        <w:rPr>
          <w:rFonts w:hint="eastAsia"/>
          <w:color w:val="000000"/>
        </w:rPr>
        <w:t>前述の入力条件に合致するかチェックし、合致した場合は正常終了とし、処理結果コードに「０００００－００００－００００」を設定の上、以降の処理を行う。</w:t>
      </w:r>
    </w:p>
    <w:p w:rsidR="00C079EA" w:rsidRPr="00C97963" w:rsidRDefault="00890C41" w:rsidP="00890C41">
      <w:pPr>
        <w:ind w:leftChars="500" w:left="992" w:firstLineChars="103" w:firstLine="204"/>
        <w:rPr>
          <w:color w:val="000000"/>
        </w:rPr>
      </w:pPr>
      <w:r w:rsidRPr="00890C41">
        <w:rPr>
          <w:rFonts w:hint="eastAsia"/>
          <w:color w:val="000000"/>
        </w:rPr>
        <w:t>合致しなかった場合はエラーとし、処理結果コードに「０００００－００００－００００」以外のコードを設定の上、処理結果通知の出力を行う。（エラー内容については「処理結果コード一覧」を参照。）</w:t>
      </w:r>
    </w:p>
    <w:p w:rsidR="00C079EA" w:rsidRPr="00C97963" w:rsidRDefault="00C079EA" w:rsidP="00890C41">
      <w:pPr>
        <w:ind w:firstLineChars="200" w:firstLine="397"/>
        <w:rPr>
          <w:color w:val="000000"/>
        </w:rPr>
      </w:pPr>
      <w:r w:rsidRPr="00C97963">
        <w:rPr>
          <w:rFonts w:hint="eastAsia"/>
          <w:color w:val="000000"/>
        </w:rPr>
        <w:t>（Ｂ）輸入貨物情報ＤＢ処理</w:t>
      </w:r>
    </w:p>
    <w:p w:rsidR="00C079EA" w:rsidRPr="00C97963" w:rsidRDefault="00C079EA" w:rsidP="00890C41">
      <w:pPr>
        <w:ind w:firstLineChars="502" w:firstLine="996"/>
        <w:rPr>
          <w:color w:val="000000"/>
        </w:rPr>
      </w:pPr>
      <w:r w:rsidRPr="00C97963">
        <w:rPr>
          <w:rFonts w:hint="eastAsia"/>
          <w:color w:val="000000"/>
        </w:rPr>
        <w:t>①特殊貨物記号、事故情報及びロケーション等の入力がされた場合は、その旨を登録する。</w:t>
      </w:r>
    </w:p>
    <w:p w:rsidR="00C079EA" w:rsidRPr="00C97963" w:rsidRDefault="00C079EA" w:rsidP="00890C41">
      <w:pPr>
        <w:ind w:firstLineChars="501" w:firstLine="994"/>
        <w:rPr>
          <w:color w:val="000000"/>
        </w:rPr>
      </w:pPr>
      <w:r w:rsidRPr="00C97963">
        <w:rPr>
          <w:rFonts w:hint="eastAsia"/>
          <w:color w:val="000000"/>
        </w:rPr>
        <w:t>②生鮮食料品識別記号が入力された場合は、その旨を登録する。</w:t>
      </w:r>
    </w:p>
    <w:p w:rsidR="00C079EA" w:rsidRPr="00C97963" w:rsidRDefault="00C079EA" w:rsidP="00890C41">
      <w:pPr>
        <w:ind w:firstLineChars="501" w:firstLine="994"/>
        <w:rPr>
          <w:color w:val="000000"/>
        </w:rPr>
      </w:pPr>
      <w:r w:rsidRPr="00C97963">
        <w:rPr>
          <w:rFonts w:hint="eastAsia"/>
          <w:color w:val="000000"/>
        </w:rPr>
        <w:t>③無料期間適用及び従価保管料率の適用の旨が入力された場合は、その旨を登録する。</w:t>
      </w:r>
    </w:p>
    <w:p w:rsidR="00C079EA" w:rsidRPr="00C97963" w:rsidRDefault="00C079EA" w:rsidP="00890C41">
      <w:pPr>
        <w:ind w:leftChars="503" w:left="1196" w:hangingChars="100" w:hanging="198"/>
        <w:rPr>
          <w:color w:val="000000"/>
        </w:rPr>
      </w:pPr>
      <w:r w:rsidRPr="00C97963">
        <w:rPr>
          <w:rFonts w:hint="eastAsia"/>
          <w:color w:val="000000"/>
        </w:rPr>
        <w:t>④ロケーションの先頭２桁に「ＳＰ」が入力された場合で、システムにＳＰ貨物取扱可能な保税蔵置場として登録されている場合は、ＳＰ貨物の旨を登録する。ＳＰ貨物登録解除の場合は、ロケーションの先頭２桁の「ＳＰ」をＳＰ以外に上書きする。</w:t>
      </w:r>
    </w:p>
    <w:p w:rsidR="00C079EA" w:rsidRPr="00C97963" w:rsidRDefault="00C079EA" w:rsidP="00890C41">
      <w:pPr>
        <w:ind w:firstLineChars="200" w:firstLine="397"/>
        <w:rPr>
          <w:color w:val="000000"/>
        </w:rPr>
      </w:pPr>
      <w:r w:rsidRPr="00C97963">
        <w:rPr>
          <w:rFonts w:hint="eastAsia"/>
          <w:color w:val="000000"/>
        </w:rPr>
        <w:t>（Ｃ）出力情報出力処理</w:t>
      </w:r>
    </w:p>
    <w:p w:rsidR="00C079EA" w:rsidRPr="00C97963" w:rsidRDefault="00C079EA" w:rsidP="00890C41">
      <w:pPr>
        <w:ind w:firstLineChars="602" w:firstLine="1194"/>
        <w:rPr>
          <w:color w:val="000000"/>
        </w:rPr>
      </w:pPr>
      <w:r w:rsidRPr="00C97963">
        <w:rPr>
          <w:rFonts w:hint="eastAsia"/>
          <w:color w:val="000000"/>
        </w:rPr>
        <w:t>後述の出力情報出力処理を行う。出力項目については「出力項目表」を参照。</w:t>
      </w:r>
    </w:p>
    <w:p w:rsidR="00C079EA" w:rsidRPr="00C97963" w:rsidRDefault="00C079EA" w:rsidP="00890C41">
      <w:pPr>
        <w:spacing w:line="363" w:lineRule="atLeast"/>
        <w:ind w:firstLineChars="501" w:firstLine="994"/>
        <w:rPr>
          <w:color w:val="000000"/>
        </w:rPr>
      </w:pPr>
    </w:p>
    <w:p w:rsidR="00C079EA" w:rsidRPr="00C97963" w:rsidRDefault="00C079EA" w:rsidP="00496B5C">
      <w:pPr>
        <w:rPr>
          <w:color w:val="000000"/>
        </w:rPr>
      </w:pPr>
      <w:r w:rsidRPr="00C97963">
        <w:rPr>
          <w:rFonts w:hint="eastAsia"/>
          <w:color w:val="000000"/>
        </w:rPr>
        <w:t>６．出力情報</w:t>
      </w:r>
    </w:p>
    <w:p w:rsidR="00C079EA" w:rsidRPr="00C97963" w:rsidRDefault="00C079EA" w:rsidP="00890C41">
      <w:pPr>
        <w:ind w:firstLineChars="100" w:firstLine="198"/>
        <w:rPr>
          <w:color w:val="000000"/>
        </w:rPr>
      </w:pPr>
      <w:r w:rsidRPr="00C97963">
        <w:rPr>
          <w:rFonts w:hint="eastAsia"/>
          <w:color w:val="000000"/>
        </w:rPr>
        <w:t>（１）ＬＯＡ業務の場合</w:t>
      </w:r>
    </w:p>
    <w:tbl>
      <w:tblPr>
        <w:tblpPr w:leftFromText="142" w:rightFromText="142" w:vertAnchor="text" w:tblpX="59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536"/>
        <w:gridCol w:w="2268"/>
      </w:tblGrid>
      <w:tr w:rsidR="00C079EA" w:rsidRPr="00C97963" w:rsidTr="000C200C">
        <w:trPr>
          <w:trHeight w:val="400"/>
        </w:trPr>
        <w:tc>
          <w:tcPr>
            <w:tcW w:w="2277" w:type="dxa"/>
            <w:tcBorders>
              <w:top w:val="single" w:sz="6" w:space="0" w:color="auto"/>
              <w:left w:val="single" w:sz="6" w:space="0" w:color="auto"/>
              <w:right w:val="single" w:sz="6" w:space="0" w:color="auto"/>
            </w:tcBorders>
            <w:vAlign w:val="center"/>
          </w:tcPr>
          <w:p w:rsidR="00C079EA" w:rsidRPr="00C97963" w:rsidRDefault="00C079EA" w:rsidP="005D291A">
            <w:pPr>
              <w:rPr>
                <w:color w:val="000000"/>
              </w:rPr>
            </w:pPr>
            <w:r w:rsidRPr="00C97963">
              <w:rPr>
                <w:rFonts w:hint="eastAsia"/>
                <w:color w:val="000000"/>
              </w:rPr>
              <w:t>情報名</w:t>
            </w:r>
          </w:p>
        </w:tc>
        <w:tc>
          <w:tcPr>
            <w:tcW w:w="4536" w:type="dxa"/>
            <w:tcBorders>
              <w:top w:val="single" w:sz="6" w:space="0" w:color="auto"/>
              <w:left w:val="nil"/>
              <w:right w:val="single" w:sz="6" w:space="0" w:color="auto"/>
            </w:tcBorders>
            <w:vAlign w:val="center"/>
          </w:tcPr>
          <w:p w:rsidR="00C079EA" w:rsidRPr="00C97963" w:rsidRDefault="00C079EA" w:rsidP="005D291A">
            <w:pPr>
              <w:rPr>
                <w:color w:val="000000"/>
              </w:rPr>
            </w:pPr>
            <w:r w:rsidRPr="00C97963">
              <w:rPr>
                <w:rFonts w:hint="eastAsia"/>
                <w:color w:val="000000"/>
              </w:rPr>
              <w:t>出力条件</w:t>
            </w:r>
          </w:p>
        </w:tc>
        <w:tc>
          <w:tcPr>
            <w:tcW w:w="2268" w:type="dxa"/>
            <w:tcBorders>
              <w:top w:val="single" w:sz="6" w:space="0" w:color="auto"/>
              <w:left w:val="nil"/>
              <w:right w:val="single" w:sz="6" w:space="0" w:color="auto"/>
            </w:tcBorders>
            <w:vAlign w:val="center"/>
          </w:tcPr>
          <w:p w:rsidR="00C079EA" w:rsidRPr="00C97963" w:rsidRDefault="00C079EA" w:rsidP="005D291A">
            <w:pPr>
              <w:rPr>
                <w:color w:val="000000"/>
              </w:rPr>
            </w:pPr>
            <w:r w:rsidRPr="00C97963">
              <w:rPr>
                <w:rFonts w:hint="eastAsia"/>
                <w:color w:val="000000"/>
              </w:rPr>
              <w:t>出力先</w:t>
            </w:r>
          </w:p>
        </w:tc>
      </w:tr>
      <w:tr w:rsidR="00C079EA" w:rsidRPr="00C97963" w:rsidTr="000C200C">
        <w:trPr>
          <w:trHeight w:val="400"/>
        </w:trPr>
        <w:tc>
          <w:tcPr>
            <w:tcW w:w="2277" w:type="dxa"/>
            <w:tcBorders>
              <w:left w:val="single" w:sz="6" w:space="0" w:color="auto"/>
              <w:bottom w:val="single" w:sz="6" w:space="0" w:color="auto"/>
              <w:right w:val="single" w:sz="6" w:space="0" w:color="auto"/>
            </w:tcBorders>
          </w:tcPr>
          <w:p w:rsidR="00C079EA" w:rsidRPr="00C97963" w:rsidRDefault="00C079EA" w:rsidP="009707EE">
            <w:pPr>
              <w:rPr>
                <w:color w:val="000000"/>
              </w:rPr>
            </w:pPr>
            <w:r w:rsidRPr="00C97963">
              <w:rPr>
                <w:rFonts w:hint="eastAsia"/>
                <w:color w:val="000000"/>
              </w:rPr>
              <w:t>処理結果通知</w:t>
            </w:r>
          </w:p>
        </w:tc>
        <w:tc>
          <w:tcPr>
            <w:tcW w:w="4536" w:type="dxa"/>
            <w:tcBorders>
              <w:left w:val="nil"/>
              <w:bottom w:val="single" w:sz="6" w:space="0" w:color="auto"/>
              <w:right w:val="single" w:sz="6" w:space="0" w:color="auto"/>
            </w:tcBorders>
          </w:tcPr>
          <w:p w:rsidR="00C079EA" w:rsidRPr="00C97963" w:rsidRDefault="00C079EA" w:rsidP="009707EE">
            <w:pPr>
              <w:rPr>
                <w:color w:val="000000"/>
              </w:rPr>
            </w:pPr>
            <w:r w:rsidRPr="00C97963">
              <w:rPr>
                <w:rFonts w:hint="eastAsia"/>
                <w:color w:val="000000"/>
              </w:rPr>
              <w:t>なし</w:t>
            </w:r>
          </w:p>
        </w:tc>
        <w:tc>
          <w:tcPr>
            <w:tcW w:w="2268" w:type="dxa"/>
            <w:tcBorders>
              <w:left w:val="nil"/>
              <w:bottom w:val="single" w:sz="6" w:space="0" w:color="auto"/>
              <w:right w:val="single" w:sz="6" w:space="0" w:color="auto"/>
            </w:tcBorders>
          </w:tcPr>
          <w:p w:rsidR="00C079EA" w:rsidRPr="00C97963" w:rsidRDefault="00C079EA" w:rsidP="009707EE">
            <w:pPr>
              <w:pStyle w:val="a3"/>
              <w:tabs>
                <w:tab w:val="clear" w:pos="4252"/>
                <w:tab w:val="clear" w:pos="8504"/>
              </w:tabs>
              <w:snapToGrid/>
              <w:rPr>
                <w:color w:val="000000"/>
              </w:rPr>
            </w:pPr>
            <w:r w:rsidRPr="00C97963">
              <w:rPr>
                <w:rFonts w:hint="eastAsia"/>
                <w:color w:val="000000"/>
              </w:rPr>
              <w:t>入力者</w:t>
            </w:r>
          </w:p>
        </w:tc>
      </w:tr>
      <w:tr w:rsidR="00C079EA" w:rsidRPr="00C97963" w:rsidTr="000C200C">
        <w:trPr>
          <w:trHeight w:val="400"/>
        </w:trPr>
        <w:tc>
          <w:tcPr>
            <w:tcW w:w="2277" w:type="dxa"/>
            <w:tcBorders>
              <w:top w:val="single" w:sz="6" w:space="0" w:color="auto"/>
              <w:left w:val="single" w:sz="6" w:space="0" w:color="auto"/>
              <w:bottom w:val="single" w:sz="6" w:space="0" w:color="auto"/>
              <w:right w:val="single" w:sz="6" w:space="0" w:color="auto"/>
            </w:tcBorders>
          </w:tcPr>
          <w:p w:rsidR="00C079EA" w:rsidRPr="00C97963" w:rsidRDefault="00C079EA" w:rsidP="009707EE">
            <w:pPr>
              <w:rPr>
                <w:color w:val="000000"/>
              </w:rPr>
            </w:pPr>
            <w:r w:rsidRPr="00C97963">
              <w:rPr>
                <w:rFonts w:hint="eastAsia"/>
                <w:color w:val="000000"/>
              </w:rPr>
              <w:t>ロケーション情報登録呼出し結果情報</w:t>
            </w:r>
          </w:p>
        </w:tc>
        <w:tc>
          <w:tcPr>
            <w:tcW w:w="4536" w:type="dxa"/>
            <w:tcBorders>
              <w:top w:val="single" w:sz="6" w:space="0" w:color="auto"/>
              <w:left w:val="nil"/>
              <w:bottom w:val="single" w:sz="6" w:space="0" w:color="auto"/>
              <w:right w:val="single" w:sz="6" w:space="0" w:color="auto"/>
            </w:tcBorders>
          </w:tcPr>
          <w:p w:rsidR="00C079EA" w:rsidRPr="00C97963" w:rsidRDefault="00C079EA" w:rsidP="009707EE">
            <w:pPr>
              <w:rPr>
                <w:color w:val="000000"/>
              </w:rPr>
            </w:pPr>
            <w:r w:rsidRPr="00C97963">
              <w:rPr>
                <w:rFonts w:hint="eastAsia"/>
                <w:color w:val="000000"/>
              </w:rPr>
              <w:t>なし</w:t>
            </w:r>
          </w:p>
        </w:tc>
        <w:tc>
          <w:tcPr>
            <w:tcW w:w="2268" w:type="dxa"/>
            <w:tcBorders>
              <w:top w:val="single" w:sz="6" w:space="0" w:color="auto"/>
              <w:left w:val="nil"/>
              <w:bottom w:val="single" w:sz="6" w:space="0" w:color="auto"/>
              <w:right w:val="single" w:sz="6" w:space="0" w:color="auto"/>
            </w:tcBorders>
          </w:tcPr>
          <w:p w:rsidR="00C079EA" w:rsidRPr="00C97963" w:rsidRDefault="00C079EA" w:rsidP="009707EE">
            <w:pPr>
              <w:rPr>
                <w:color w:val="000000"/>
              </w:rPr>
            </w:pPr>
            <w:r w:rsidRPr="00C97963">
              <w:rPr>
                <w:rFonts w:hint="eastAsia"/>
                <w:color w:val="000000"/>
              </w:rPr>
              <w:t>入力者</w:t>
            </w:r>
          </w:p>
        </w:tc>
      </w:tr>
    </w:tbl>
    <w:p w:rsidR="00C079EA" w:rsidRPr="00C97963" w:rsidRDefault="00C079EA" w:rsidP="00890C41">
      <w:pPr>
        <w:ind w:firstLineChars="100" w:firstLine="198"/>
        <w:rPr>
          <w:color w:val="000000"/>
        </w:rPr>
      </w:pPr>
    </w:p>
    <w:p w:rsidR="00C079EA" w:rsidRPr="00C97963" w:rsidRDefault="00C079EA" w:rsidP="00890C41">
      <w:pPr>
        <w:ind w:firstLineChars="100" w:firstLine="198"/>
        <w:rPr>
          <w:color w:val="000000"/>
        </w:rPr>
      </w:pPr>
      <w:r w:rsidRPr="00C97963">
        <w:rPr>
          <w:rFonts w:hint="eastAsia"/>
          <w:color w:val="000000"/>
        </w:rPr>
        <w:t>（２）ＬＯＡ０１業務の場合</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9"/>
        <w:gridCol w:w="4536"/>
        <w:gridCol w:w="2279"/>
      </w:tblGrid>
      <w:tr w:rsidR="00C079EA" w:rsidRPr="00C97963" w:rsidTr="000C0600">
        <w:trPr>
          <w:trHeight w:val="397"/>
        </w:trPr>
        <w:tc>
          <w:tcPr>
            <w:tcW w:w="2279" w:type="dxa"/>
            <w:tcBorders>
              <w:top w:val="single" w:sz="6" w:space="0" w:color="auto"/>
              <w:left w:val="single" w:sz="6" w:space="0" w:color="auto"/>
              <w:right w:val="single" w:sz="6" w:space="0" w:color="auto"/>
            </w:tcBorders>
            <w:vAlign w:val="center"/>
          </w:tcPr>
          <w:p w:rsidR="00C079EA" w:rsidRPr="00C97963" w:rsidRDefault="00C079EA" w:rsidP="005D291A">
            <w:pPr>
              <w:rPr>
                <w:color w:val="000000"/>
              </w:rPr>
            </w:pPr>
            <w:r w:rsidRPr="00C97963">
              <w:rPr>
                <w:rFonts w:hint="eastAsia"/>
                <w:color w:val="000000"/>
              </w:rPr>
              <w:t>情報名</w:t>
            </w:r>
          </w:p>
        </w:tc>
        <w:tc>
          <w:tcPr>
            <w:tcW w:w="4536" w:type="dxa"/>
            <w:tcBorders>
              <w:top w:val="single" w:sz="6" w:space="0" w:color="auto"/>
              <w:left w:val="nil"/>
              <w:right w:val="single" w:sz="6" w:space="0" w:color="auto"/>
            </w:tcBorders>
            <w:vAlign w:val="center"/>
          </w:tcPr>
          <w:p w:rsidR="00C079EA" w:rsidRPr="00C97963" w:rsidRDefault="00C079EA" w:rsidP="005D291A">
            <w:pPr>
              <w:rPr>
                <w:color w:val="000000"/>
              </w:rPr>
            </w:pPr>
            <w:r w:rsidRPr="00C97963">
              <w:rPr>
                <w:rFonts w:hint="eastAsia"/>
                <w:color w:val="000000"/>
              </w:rPr>
              <w:t>出力条件</w:t>
            </w:r>
          </w:p>
        </w:tc>
        <w:tc>
          <w:tcPr>
            <w:tcW w:w="2279" w:type="dxa"/>
            <w:tcBorders>
              <w:top w:val="single" w:sz="6" w:space="0" w:color="auto"/>
              <w:left w:val="nil"/>
              <w:right w:val="single" w:sz="6" w:space="0" w:color="auto"/>
            </w:tcBorders>
            <w:vAlign w:val="center"/>
          </w:tcPr>
          <w:p w:rsidR="00C079EA" w:rsidRPr="00C97963" w:rsidRDefault="00C079EA" w:rsidP="005D291A">
            <w:pPr>
              <w:rPr>
                <w:color w:val="000000"/>
              </w:rPr>
            </w:pPr>
            <w:r w:rsidRPr="00C97963">
              <w:rPr>
                <w:rFonts w:hint="eastAsia"/>
                <w:color w:val="000000"/>
              </w:rPr>
              <w:t>出力先</w:t>
            </w:r>
          </w:p>
        </w:tc>
      </w:tr>
      <w:tr w:rsidR="00C079EA" w:rsidRPr="00C97963" w:rsidTr="000C0600">
        <w:trPr>
          <w:trHeight w:val="397"/>
        </w:trPr>
        <w:tc>
          <w:tcPr>
            <w:tcW w:w="2279" w:type="dxa"/>
            <w:tcBorders>
              <w:left w:val="single" w:sz="6" w:space="0" w:color="auto"/>
              <w:right w:val="single" w:sz="6" w:space="0" w:color="auto"/>
            </w:tcBorders>
          </w:tcPr>
          <w:p w:rsidR="00C079EA" w:rsidRPr="00C97963" w:rsidRDefault="00C079EA" w:rsidP="009707EE">
            <w:pPr>
              <w:rPr>
                <w:color w:val="000000"/>
              </w:rPr>
            </w:pPr>
            <w:r w:rsidRPr="00C97963">
              <w:rPr>
                <w:rFonts w:hint="eastAsia"/>
                <w:color w:val="000000"/>
              </w:rPr>
              <w:t>処理結果通知</w:t>
            </w:r>
          </w:p>
        </w:tc>
        <w:tc>
          <w:tcPr>
            <w:tcW w:w="4536" w:type="dxa"/>
            <w:tcBorders>
              <w:left w:val="nil"/>
            </w:tcBorders>
          </w:tcPr>
          <w:p w:rsidR="00C079EA" w:rsidRPr="00C97963" w:rsidRDefault="00C079EA" w:rsidP="009707EE">
            <w:pPr>
              <w:rPr>
                <w:color w:val="000000"/>
              </w:rPr>
            </w:pPr>
            <w:r w:rsidRPr="00C97963">
              <w:rPr>
                <w:rFonts w:hint="eastAsia"/>
                <w:color w:val="000000"/>
              </w:rPr>
              <w:t>なし</w:t>
            </w:r>
          </w:p>
        </w:tc>
        <w:tc>
          <w:tcPr>
            <w:tcW w:w="2279" w:type="dxa"/>
            <w:tcBorders>
              <w:bottom w:val="single" w:sz="6" w:space="0" w:color="auto"/>
              <w:right w:val="single" w:sz="6" w:space="0" w:color="auto"/>
            </w:tcBorders>
          </w:tcPr>
          <w:p w:rsidR="00C079EA" w:rsidRPr="00C97963" w:rsidRDefault="00C079EA" w:rsidP="009707EE">
            <w:pPr>
              <w:pStyle w:val="a3"/>
              <w:tabs>
                <w:tab w:val="clear" w:pos="4252"/>
                <w:tab w:val="clear" w:pos="8504"/>
              </w:tabs>
              <w:snapToGrid/>
              <w:rPr>
                <w:color w:val="000000"/>
              </w:rPr>
            </w:pPr>
            <w:r w:rsidRPr="00C97963">
              <w:rPr>
                <w:rFonts w:hint="eastAsia"/>
                <w:color w:val="000000"/>
              </w:rPr>
              <w:t>入力者</w:t>
            </w:r>
          </w:p>
        </w:tc>
      </w:tr>
      <w:tr w:rsidR="00C079EA" w:rsidRPr="00C97963" w:rsidTr="000C0600">
        <w:trPr>
          <w:trHeight w:val="397"/>
        </w:trPr>
        <w:tc>
          <w:tcPr>
            <w:tcW w:w="2279" w:type="dxa"/>
            <w:vMerge w:val="restart"/>
            <w:tcBorders>
              <w:left w:val="single" w:sz="6" w:space="0" w:color="auto"/>
              <w:right w:val="single" w:sz="6" w:space="0" w:color="auto"/>
            </w:tcBorders>
          </w:tcPr>
          <w:p w:rsidR="00C079EA" w:rsidRPr="00C97963" w:rsidRDefault="00C079EA" w:rsidP="009707EE">
            <w:pPr>
              <w:pStyle w:val="a3"/>
              <w:tabs>
                <w:tab w:val="clear" w:pos="4252"/>
                <w:tab w:val="clear" w:pos="8504"/>
              </w:tabs>
              <w:snapToGrid/>
              <w:rPr>
                <w:color w:val="000000"/>
              </w:rPr>
            </w:pPr>
            <w:r w:rsidRPr="00C97963">
              <w:rPr>
                <w:rFonts w:hint="eastAsia"/>
                <w:color w:val="000000"/>
              </w:rPr>
              <w:t>搬入状況通知情報</w:t>
            </w:r>
          </w:p>
          <w:p w:rsidR="00C079EA" w:rsidRPr="00C97963" w:rsidRDefault="00C079EA" w:rsidP="009707EE">
            <w:pPr>
              <w:pStyle w:val="a3"/>
              <w:tabs>
                <w:tab w:val="clear" w:pos="4252"/>
                <w:tab w:val="clear" w:pos="8504"/>
              </w:tabs>
              <w:snapToGrid/>
              <w:rPr>
                <w:color w:val="000000"/>
              </w:rPr>
            </w:pPr>
            <w:r w:rsidRPr="00C97963">
              <w:rPr>
                <w:rFonts w:hint="eastAsia"/>
                <w:color w:val="000000"/>
              </w:rPr>
              <w:t>（輸入）</w:t>
            </w:r>
          </w:p>
          <w:p w:rsidR="00C079EA" w:rsidRPr="00C97963" w:rsidRDefault="00C079EA" w:rsidP="009707EE">
            <w:pPr>
              <w:pStyle w:val="a3"/>
              <w:tabs>
                <w:tab w:val="clear" w:pos="4252"/>
                <w:tab w:val="clear" w:pos="8504"/>
              </w:tabs>
              <w:snapToGrid/>
              <w:rPr>
                <w:color w:val="000000"/>
              </w:rPr>
            </w:pPr>
          </w:p>
        </w:tc>
        <w:tc>
          <w:tcPr>
            <w:tcW w:w="4536" w:type="dxa"/>
            <w:tcBorders>
              <w:left w:val="nil"/>
              <w:bottom w:val="nil"/>
            </w:tcBorders>
          </w:tcPr>
          <w:p w:rsidR="00C079EA" w:rsidRPr="00C97963" w:rsidRDefault="00C079EA" w:rsidP="009707EE">
            <w:pPr>
              <w:pStyle w:val="a3"/>
              <w:tabs>
                <w:tab w:val="clear" w:pos="4252"/>
                <w:tab w:val="clear" w:pos="8504"/>
              </w:tabs>
              <w:snapToGrid/>
              <w:rPr>
                <w:color w:val="000000"/>
              </w:rPr>
            </w:pPr>
            <w:r w:rsidRPr="00C97963">
              <w:rPr>
                <w:rFonts w:hint="eastAsia"/>
                <w:color w:val="000000"/>
              </w:rPr>
              <w:t>税関届出用事故コードまたは民間事故コードが入力された場合</w:t>
            </w:r>
          </w:p>
        </w:tc>
        <w:tc>
          <w:tcPr>
            <w:tcW w:w="2279" w:type="dxa"/>
            <w:tcBorders>
              <w:top w:val="single" w:sz="6" w:space="0" w:color="auto"/>
              <w:right w:val="single" w:sz="6" w:space="0" w:color="auto"/>
            </w:tcBorders>
          </w:tcPr>
          <w:p w:rsidR="00C079EA" w:rsidRPr="00C97963" w:rsidRDefault="00C079EA" w:rsidP="009707EE">
            <w:pPr>
              <w:pStyle w:val="a3"/>
              <w:tabs>
                <w:tab w:val="clear" w:pos="4252"/>
                <w:tab w:val="clear" w:pos="8504"/>
              </w:tabs>
              <w:snapToGrid/>
              <w:rPr>
                <w:color w:val="000000"/>
              </w:rPr>
            </w:pPr>
            <w:r w:rsidRPr="00C97963">
              <w:rPr>
                <w:rFonts w:hint="eastAsia"/>
                <w:color w:val="000000"/>
              </w:rPr>
              <w:t>入力者</w:t>
            </w:r>
          </w:p>
        </w:tc>
      </w:tr>
      <w:tr w:rsidR="00C079EA" w:rsidRPr="00C97963" w:rsidTr="000C0600">
        <w:trPr>
          <w:trHeight w:val="397"/>
        </w:trPr>
        <w:tc>
          <w:tcPr>
            <w:tcW w:w="2279" w:type="dxa"/>
            <w:vMerge/>
            <w:tcBorders>
              <w:left w:val="single" w:sz="6" w:space="0" w:color="auto"/>
              <w:right w:val="single" w:sz="6" w:space="0" w:color="auto"/>
            </w:tcBorders>
          </w:tcPr>
          <w:p w:rsidR="00C079EA" w:rsidRPr="00C97963" w:rsidRDefault="00C079EA" w:rsidP="009707EE">
            <w:pPr>
              <w:rPr>
                <w:color w:val="000000"/>
              </w:rPr>
            </w:pPr>
          </w:p>
        </w:tc>
        <w:tc>
          <w:tcPr>
            <w:tcW w:w="4536" w:type="dxa"/>
            <w:tcBorders>
              <w:top w:val="single" w:sz="6" w:space="0" w:color="auto"/>
              <w:left w:val="nil"/>
              <w:bottom w:val="single" w:sz="6" w:space="0" w:color="auto"/>
              <w:right w:val="single" w:sz="6" w:space="0" w:color="auto"/>
            </w:tcBorders>
          </w:tcPr>
          <w:p w:rsidR="00C079EA" w:rsidRPr="00C97963" w:rsidRDefault="00C079EA" w:rsidP="009707EE">
            <w:pPr>
              <w:pStyle w:val="a3"/>
              <w:tabs>
                <w:tab w:val="clear" w:pos="4252"/>
                <w:tab w:val="clear" w:pos="8504"/>
              </w:tabs>
              <w:snapToGrid/>
              <w:rPr>
                <w:color w:val="000000"/>
              </w:rPr>
            </w:pPr>
            <w:r w:rsidRPr="00C97963">
              <w:rPr>
                <w:rFonts w:hint="eastAsia"/>
                <w:color w:val="000000"/>
              </w:rPr>
              <w:t>税関届出用事故コードが入力された場合</w:t>
            </w:r>
          </w:p>
        </w:tc>
        <w:tc>
          <w:tcPr>
            <w:tcW w:w="2279" w:type="dxa"/>
            <w:tcBorders>
              <w:top w:val="single" w:sz="6" w:space="0" w:color="auto"/>
              <w:left w:val="nil"/>
              <w:bottom w:val="single" w:sz="6" w:space="0" w:color="auto"/>
              <w:right w:val="single" w:sz="6" w:space="0" w:color="auto"/>
            </w:tcBorders>
          </w:tcPr>
          <w:p w:rsidR="00C079EA" w:rsidRPr="00C97963" w:rsidRDefault="00C079EA" w:rsidP="009707EE">
            <w:pPr>
              <w:pStyle w:val="a3"/>
              <w:tabs>
                <w:tab w:val="clear" w:pos="4252"/>
                <w:tab w:val="clear" w:pos="8504"/>
              </w:tabs>
              <w:snapToGrid/>
              <w:rPr>
                <w:color w:val="000000"/>
              </w:rPr>
            </w:pPr>
            <w:r w:rsidRPr="00C97963">
              <w:rPr>
                <w:rFonts w:hint="eastAsia"/>
                <w:color w:val="000000"/>
              </w:rPr>
              <w:t>保税蔵置場の管轄税関（保税担当部門）</w:t>
            </w:r>
          </w:p>
        </w:tc>
      </w:tr>
      <w:tr w:rsidR="00C079EA" w:rsidRPr="00C97963" w:rsidTr="000C0600">
        <w:trPr>
          <w:trHeight w:val="397"/>
        </w:trPr>
        <w:tc>
          <w:tcPr>
            <w:tcW w:w="2279" w:type="dxa"/>
            <w:tcBorders>
              <w:left w:val="single" w:sz="6" w:space="0" w:color="auto"/>
              <w:bottom w:val="single" w:sz="6" w:space="0" w:color="auto"/>
              <w:right w:val="single" w:sz="6" w:space="0" w:color="auto"/>
            </w:tcBorders>
          </w:tcPr>
          <w:p w:rsidR="00C079EA" w:rsidRPr="00C97963" w:rsidRDefault="00C079EA" w:rsidP="009707EE">
            <w:pPr>
              <w:pStyle w:val="a3"/>
              <w:tabs>
                <w:tab w:val="clear" w:pos="4252"/>
                <w:tab w:val="clear" w:pos="8504"/>
              </w:tabs>
              <w:snapToGrid/>
              <w:rPr>
                <w:color w:val="000000"/>
              </w:rPr>
            </w:pPr>
            <w:r w:rsidRPr="00C97963">
              <w:rPr>
                <w:rFonts w:hint="eastAsia"/>
                <w:color w:val="000000"/>
              </w:rPr>
              <w:t>保税関係確認情報</w:t>
            </w:r>
          </w:p>
        </w:tc>
        <w:tc>
          <w:tcPr>
            <w:tcW w:w="4536" w:type="dxa"/>
            <w:tcBorders>
              <w:top w:val="single" w:sz="6" w:space="0" w:color="auto"/>
              <w:left w:val="nil"/>
              <w:bottom w:val="single" w:sz="6" w:space="0" w:color="auto"/>
              <w:right w:val="single" w:sz="6" w:space="0" w:color="auto"/>
            </w:tcBorders>
          </w:tcPr>
          <w:p w:rsidR="00C079EA" w:rsidRPr="00C97963" w:rsidRDefault="00C079EA" w:rsidP="009707EE">
            <w:pPr>
              <w:rPr>
                <w:color w:val="000000"/>
              </w:rPr>
            </w:pPr>
            <w:r w:rsidRPr="00C97963">
              <w:rPr>
                <w:rFonts w:hint="eastAsia"/>
                <w:color w:val="000000"/>
              </w:rPr>
              <w:t>税関届出用特殊貨物記号が入力された場合</w:t>
            </w:r>
          </w:p>
        </w:tc>
        <w:tc>
          <w:tcPr>
            <w:tcW w:w="2279" w:type="dxa"/>
            <w:tcBorders>
              <w:top w:val="single" w:sz="6" w:space="0" w:color="auto"/>
              <w:left w:val="nil"/>
              <w:bottom w:val="single" w:sz="6" w:space="0" w:color="auto"/>
              <w:right w:val="single" w:sz="6" w:space="0" w:color="auto"/>
            </w:tcBorders>
          </w:tcPr>
          <w:p w:rsidR="00C079EA" w:rsidRPr="00C97963" w:rsidRDefault="00C079EA" w:rsidP="009707EE">
            <w:pPr>
              <w:pStyle w:val="a3"/>
              <w:tabs>
                <w:tab w:val="clear" w:pos="4252"/>
                <w:tab w:val="clear" w:pos="8504"/>
              </w:tabs>
              <w:snapToGrid/>
              <w:rPr>
                <w:color w:val="000000"/>
              </w:rPr>
            </w:pPr>
            <w:r w:rsidRPr="00C97963">
              <w:rPr>
                <w:rFonts w:hint="eastAsia"/>
                <w:color w:val="000000"/>
              </w:rPr>
              <w:t>保税蔵置場の管轄税関（保税担当部門）</w:t>
            </w:r>
          </w:p>
        </w:tc>
      </w:tr>
    </w:tbl>
    <w:p w:rsidR="00C079EA" w:rsidRPr="00C97963" w:rsidRDefault="00C079EA" w:rsidP="00496B5C">
      <w:pPr>
        <w:rPr>
          <w:color w:val="000000"/>
        </w:rPr>
      </w:pPr>
    </w:p>
    <w:sectPr w:rsidR="00C079EA" w:rsidRPr="00C97963" w:rsidSect="009A5AC1">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7085" w:rsidRDefault="00C27085">
      <w:r>
        <w:separator/>
      </w:r>
    </w:p>
  </w:endnote>
  <w:endnote w:type="continuationSeparator" w:id="0">
    <w:p w:rsidR="00C27085" w:rsidRDefault="00C27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9EA" w:rsidRPr="007E3A62" w:rsidRDefault="00C079EA" w:rsidP="007E3A62">
    <w:pPr>
      <w:pStyle w:val="a5"/>
      <w:jc w:val="center"/>
      <w:rPr>
        <w:rFonts w:hAnsi="ＭＳ ゴシック"/>
        <w:szCs w:val="22"/>
      </w:rPr>
    </w:pPr>
    <w:r>
      <w:rPr>
        <w:rStyle w:val="a7"/>
        <w:rFonts w:hAnsi="ＭＳ ゴシック"/>
        <w:szCs w:val="22"/>
      </w:rPr>
      <w:t>4</w:t>
    </w:r>
    <w:r w:rsidR="002B670C">
      <w:rPr>
        <w:rStyle w:val="a7"/>
        <w:rFonts w:hAnsi="ＭＳ ゴシック"/>
        <w:szCs w:val="22"/>
      </w:rPr>
      <w:t>52</w:t>
    </w:r>
    <w:r w:rsidR="002B670C">
      <w:rPr>
        <w:rStyle w:val="a7"/>
        <w:rFonts w:hAnsi="ＭＳ ゴシック" w:hint="eastAsia"/>
        <w:szCs w:val="22"/>
      </w:rPr>
      <w:t>5</w:t>
    </w:r>
    <w:r>
      <w:rPr>
        <w:rStyle w:val="a7"/>
        <w:rFonts w:hAnsi="ＭＳ ゴシック"/>
        <w:szCs w:val="22"/>
      </w:rPr>
      <w:t>-01-</w:t>
    </w:r>
    <w:r w:rsidRPr="007E3A62">
      <w:rPr>
        <w:rStyle w:val="a7"/>
        <w:rFonts w:hAnsi="ＭＳ ゴシック"/>
        <w:szCs w:val="22"/>
      </w:rPr>
      <w:fldChar w:fldCharType="begin"/>
    </w:r>
    <w:r w:rsidRPr="007E3A62">
      <w:rPr>
        <w:rStyle w:val="a7"/>
        <w:rFonts w:hAnsi="ＭＳ ゴシック"/>
        <w:szCs w:val="22"/>
      </w:rPr>
      <w:instrText xml:space="preserve"> PAGE </w:instrText>
    </w:r>
    <w:r w:rsidRPr="007E3A62">
      <w:rPr>
        <w:rStyle w:val="a7"/>
        <w:rFonts w:hAnsi="ＭＳ ゴシック"/>
        <w:szCs w:val="22"/>
      </w:rPr>
      <w:fldChar w:fldCharType="separate"/>
    </w:r>
    <w:r w:rsidR="00586E92">
      <w:rPr>
        <w:rStyle w:val="a7"/>
        <w:rFonts w:hAnsi="ＭＳ ゴシック"/>
        <w:noProof/>
        <w:szCs w:val="22"/>
      </w:rPr>
      <w:t>3</w:t>
    </w:r>
    <w:r w:rsidRPr="007E3A62">
      <w:rPr>
        <w:rStyle w:val="a7"/>
        <w:rFonts w:hAnsi="ＭＳ ゴシック"/>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7085" w:rsidRDefault="00C27085">
      <w:r>
        <w:separator/>
      </w:r>
    </w:p>
  </w:footnote>
  <w:footnote w:type="continuationSeparator" w:id="0">
    <w:p w:rsidR="00C27085" w:rsidRDefault="00C270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27E1C"/>
    <w:rsid w:val="00036D5E"/>
    <w:rsid w:val="000440DD"/>
    <w:rsid w:val="00044B0B"/>
    <w:rsid w:val="0006428E"/>
    <w:rsid w:val="00081CB2"/>
    <w:rsid w:val="000832E8"/>
    <w:rsid w:val="00090E13"/>
    <w:rsid w:val="00096DAD"/>
    <w:rsid w:val="000971A2"/>
    <w:rsid w:val="000C0600"/>
    <w:rsid w:val="000C200C"/>
    <w:rsid w:val="000C2B0B"/>
    <w:rsid w:val="000C3436"/>
    <w:rsid w:val="000D4481"/>
    <w:rsid w:val="000E5638"/>
    <w:rsid w:val="000F0B76"/>
    <w:rsid w:val="000F7F53"/>
    <w:rsid w:val="0010384F"/>
    <w:rsid w:val="0011112F"/>
    <w:rsid w:val="001134CD"/>
    <w:rsid w:val="00116D9C"/>
    <w:rsid w:val="00123911"/>
    <w:rsid w:val="001377F5"/>
    <w:rsid w:val="001446BC"/>
    <w:rsid w:val="00146BD5"/>
    <w:rsid w:val="00152C72"/>
    <w:rsid w:val="0015452C"/>
    <w:rsid w:val="00157B48"/>
    <w:rsid w:val="00164B44"/>
    <w:rsid w:val="001B0F55"/>
    <w:rsid w:val="001B3F13"/>
    <w:rsid w:val="001C2235"/>
    <w:rsid w:val="001D7C90"/>
    <w:rsid w:val="001F4684"/>
    <w:rsid w:val="00200CC0"/>
    <w:rsid w:val="00217A2E"/>
    <w:rsid w:val="002215D8"/>
    <w:rsid w:val="00227170"/>
    <w:rsid w:val="00231101"/>
    <w:rsid w:val="002360FB"/>
    <w:rsid w:val="00246667"/>
    <w:rsid w:val="00253854"/>
    <w:rsid w:val="002640CD"/>
    <w:rsid w:val="002656AA"/>
    <w:rsid w:val="00266C6C"/>
    <w:rsid w:val="00273358"/>
    <w:rsid w:val="002A5412"/>
    <w:rsid w:val="002B5A7F"/>
    <w:rsid w:val="002B670C"/>
    <w:rsid w:val="002B67A2"/>
    <w:rsid w:val="002D0FCA"/>
    <w:rsid w:val="002D7B80"/>
    <w:rsid w:val="002D7FCA"/>
    <w:rsid w:val="002E0F9A"/>
    <w:rsid w:val="002F5705"/>
    <w:rsid w:val="00324199"/>
    <w:rsid w:val="00326C28"/>
    <w:rsid w:val="003372CA"/>
    <w:rsid w:val="0034048A"/>
    <w:rsid w:val="00340610"/>
    <w:rsid w:val="00346F56"/>
    <w:rsid w:val="003545AD"/>
    <w:rsid w:val="00355EAD"/>
    <w:rsid w:val="003710FC"/>
    <w:rsid w:val="003C05DE"/>
    <w:rsid w:val="003C5B47"/>
    <w:rsid w:val="003F3C04"/>
    <w:rsid w:val="0040657F"/>
    <w:rsid w:val="004122FF"/>
    <w:rsid w:val="004123F1"/>
    <w:rsid w:val="00440D85"/>
    <w:rsid w:val="00450D48"/>
    <w:rsid w:val="0046400A"/>
    <w:rsid w:val="0048193D"/>
    <w:rsid w:val="00492B19"/>
    <w:rsid w:val="00496B5C"/>
    <w:rsid w:val="004B2051"/>
    <w:rsid w:val="004C0823"/>
    <w:rsid w:val="004C61B5"/>
    <w:rsid w:val="004C7AE7"/>
    <w:rsid w:val="004D2E1C"/>
    <w:rsid w:val="004E5514"/>
    <w:rsid w:val="004E6D6D"/>
    <w:rsid w:val="00512712"/>
    <w:rsid w:val="00521981"/>
    <w:rsid w:val="00537FDF"/>
    <w:rsid w:val="00567958"/>
    <w:rsid w:val="00580206"/>
    <w:rsid w:val="00586E92"/>
    <w:rsid w:val="00595019"/>
    <w:rsid w:val="005A378B"/>
    <w:rsid w:val="005A68AE"/>
    <w:rsid w:val="005B4292"/>
    <w:rsid w:val="005D291A"/>
    <w:rsid w:val="005D542B"/>
    <w:rsid w:val="006004C6"/>
    <w:rsid w:val="006061B3"/>
    <w:rsid w:val="006150EC"/>
    <w:rsid w:val="006175F5"/>
    <w:rsid w:val="00617CBD"/>
    <w:rsid w:val="006259E6"/>
    <w:rsid w:val="00627571"/>
    <w:rsid w:val="00630F92"/>
    <w:rsid w:val="0065046D"/>
    <w:rsid w:val="00652306"/>
    <w:rsid w:val="0065741A"/>
    <w:rsid w:val="00661186"/>
    <w:rsid w:val="006615C5"/>
    <w:rsid w:val="00681A38"/>
    <w:rsid w:val="0069194C"/>
    <w:rsid w:val="006D1BE8"/>
    <w:rsid w:val="006E1A61"/>
    <w:rsid w:val="006E4250"/>
    <w:rsid w:val="007035CA"/>
    <w:rsid w:val="00712F89"/>
    <w:rsid w:val="007206CC"/>
    <w:rsid w:val="00722620"/>
    <w:rsid w:val="00723EB0"/>
    <w:rsid w:val="00732B40"/>
    <w:rsid w:val="00750E4A"/>
    <w:rsid w:val="007519C7"/>
    <w:rsid w:val="00751D14"/>
    <w:rsid w:val="00752A17"/>
    <w:rsid w:val="0076182A"/>
    <w:rsid w:val="00774E2B"/>
    <w:rsid w:val="00775F83"/>
    <w:rsid w:val="007841AF"/>
    <w:rsid w:val="00797BB1"/>
    <w:rsid w:val="007B40FA"/>
    <w:rsid w:val="007C0628"/>
    <w:rsid w:val="007E3A62"/>
    <w:rsid w:val="007E7098"/>
    <w:rsid w:val="007F61D2"/>
    <w:rsid w:val="007F6573"/>
    <w:rsid w:val="00800C6F"/>
    <w:rsid w:val="00811A7D"/>
    <w:rsid w:val="008203F8"/>
    <w:rsid w:val="0083143A"/>
    <w:rsid w:val="00831E6D"/>
    <w:rsid w:val="00834F14"/>
    <w:rsid w:val="00843188"/>
    <w:rsid w:val="00847897"/>
    <w:rsid w:val="008750DB"/>
    <w:rsid w:val="008832EE"/>
    <w:rsid w:val="00890C41"/>
    <w:rsid w:val="008915C3"/>
    <w:rsid w:val="008930CF"/>
    <w:rsid w:val="008A4AF3"/>
    <w:rsid w:val="008B039D"/>
    <w:rsid w:val="008B58BC"/>
    <w:rsid w:val="008C5433"/>
    <w:rsid w:val="008C6D31"/>
    <w:rsid w:val="008D0AEA"/>
    <w:rsid w:val="008D6376"/>
    <w:rsid w:val="008F1F5A"/>
    <w:rsid w:val="008F3749"/>
    <w:rsid w:val="008F5DE3"/>
    <w:rsid w:val="00907926"/>
    <w:rsid w:val="00924DB4"/>
    <w:rsid w:val="00942225"/>
    <w:rsid w:val="00945E7F"/>
    <w:rsid w:val="00950AE2"/>
    <w:rsid w:val="00951021"/>
    <w:rsid w:val="00965244"/>
    <w:rsid w:val="009707EE"/>
    <w:rsid w:val="009A5AC1"/>
    <w:rsid w:val="009C246A"/>
    <w:rsid w:val="009E578D"/>
    <w:rsid w:val="009F4BE6"/>
    <w:rsid w:val="009F7F50"/>
    <w:rsid w:val="00A0196E"/>
    <w:rsid w:val="00A220CA"/>
    <w:rsid w:val="00A22687"/>
    <w:rsid w:val="00A346C8"/>
    <w:rsid w:val="00A46292"/>
    <w:rsid w:val="00A47A32"/>
    <w:rsid w:val="00A5122D"/>
    <w:rsid w:val="00A67574"/>
    <w:rsid w:val="00A70DAD"/>
    <w:rsid w:val="00AA6112"/>
    <w:rsid w:val="00AA69A9"/>
    <w:rsid w:val="00AB7B18"/>
    <w:rsid w:val="00AB7F88"/>
    <w:rsid w:val="00AD7046"/>
    <w:rsid w:val="00AE7D6F"/>
    <w:rsid w:val="00AF5594"/>
    <w:rsid w:val="00B104F8"/>
    <w:rsid w:val="00B341D8"/>
    <w:rsid w:val="00B4205D"/>
    <w:rsid w:val="00B4504D"/>
    <w:rsid w:val="00B47620"/>
    <w:rsid w:val="00B7748D"/>
    <w:rsid w:val="00B929F6"/>
    <w:rsid w:val="00B95729"/>
    <w:rsid w:val="00BB42C3"/>
    <w:rsid w:val="00BB50D1"/>
    <w:rsid w:val="00BD2F33"/>
    <w:rsid w:val="00BE00B2"/>
    <w:rsid w:val="00BF45A3"/>
    <w:rsid w:val="00C079EA"/>
    <w:rsid w:val="00C226C9"/>
    <w:rsid w:val="00C27085"/>
    <w:rsid w:val="00C358F5"/>
    <w:rsid w:val="00C370DD"/>
    <w:rsid w:val="00C540C7"/>
    <w:rsid w:val="00C76F71"/>
    <w:rsid w:val="00C85778"/>
    <w:rsid w:val="00C97963"/>
    <w:rsid w:val="00CA43F0"/>
    <w:rsid w:val="00CB2D22"/>
    <w:rsid w:val="00CB71E6"/>
    <w:rsid w:val="00CB7F5F"/>
    <w:rsid w:val="00CC09B2"/>
    <w:rsid w:val="00CD066D"/>
    <w:rsid w:val="00CD4874"/>
    <w:rsid w:val="00CD51FA"/>
    <w:rsid w:val="00CE196A"/>
    <w:rsid w:val="00CF6295"/>
    <w:rsid w:val="00D15338"/>
    <w:rsid w:val="00D22832"/>
    <w:rsid w:val="00D259BB"/>
    <w:rsid w:val="00D278D3"/>
    <w:rsid w:val="00D33018"/>
    <w:rsid w:val="00D636CE"/>
    <w:rsid w:val="00DA6405"/>
    <w:rsid w:val="00DB6DA0"/>
    <w:rsid w:val="00DC2573"/>
    <w:rsid w:val="00DD053B"/>
    <w:rsid w:val="00DD33E5"/>
    <w:rsid w:val="00DE406B"/>
    <w:rsid w:val="00E07B0F"/>
    <w:rsid w:val="00E11056"/>
    <w:rsid w:val="00E126C5"/>
    <w:rsid w:val="00E1562E"/>
    <w:rsid w:val="00E3123A"/>
    <w:rsid w:val="00E353F0"/>
    <w:rsid w:val="00E35A8B"/>
    <w:rsid w:val="00E367FC"/>
    <w:rsid w:val="00E470FB"/>
    <w:rsid w:val="00E76B8E"/>
    <w:rsid w:val="00E947F3"/>
    <w:rsid w:val="00EA4510"/>
    <w:rsid w:val="00EC0493"/>
    <w:rsid w:val="00EC6197"/>
    <w:rsid w:val="00ED0C4E"/>
    <w:rsid w:val="00EE0A80"/>
    <w:rsid w:val="00EE2CF7"/>
    <w:rsid w:val="00EF428D"/>
    <w:rsid w:val="00EF4A64"/>
    <w:rsid w:val="00EF4BE4"/>
    <w:rsid w:val="00EF6F9A"/>
    <w:rsid w:val="00EF7A4B"/>
    <w:rsid w:val="00F07528"/>
    <w:rsid w:val="00F20E09"/>
    <w:rsid w:val="00F3389B"/>
    <w:rsid w:val="00F40CB1"/>
    <w:rsid w:val="00F46136"/>
    <w:rsid w:val="00F638A3"/>
    <w:rsid w:val="00F7197D"/>
    <w:rsid w:val="00F72273"/>
    <w:rsid w:val="00F92D16"/>
    <w:rsid w:val="00FA0A94"/>
    <w:rsid w:val="00FA5C88"/>
    <w:rsid w:val="00FC72C8"/>
    <w:rsid w:val="00FD5437"/>
    <w:rsid w:val="00FE5C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3630124D-3A0E-46FE-AE78-5556F44B3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3911"/>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9244D4"/>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9244D4"/>
    <w:rPr>
      <w:rFonts w:ascii="ＭＳ ゴシック" w:eastAsia="ＭＳ ゴシック"/>
      <w:kern w:val="2"/>
      <w:sz w:val="22"/>
    </w:rPr>
  </w:style>
  <w:style w:type="character" w:styleId="a7">
    <w:name w:val="page number"/>
    <w:uiPriority w:val="99"/>
    <w:rsid w:val="007E3A62"/>
    <w:rPr>
      <w:rFonts w:cs="Times New Roman"/>
    </w:rPr>
  </w:style>
  <w:style w:type="paragraph" w:styleId="a8">
    <w:name w:val="Body Text Indent"/>
    <w:basedOn w:val="a"/>
    <w:link w:val="a9"/>
    <w:uiPriority w:val="99"/>
    <w:rsid w:val="00200CC0"/>
    <w:pPr>
      <w:ind w:leftChars="200" w:left="397" w:firstLineChars="100" w:firstLine="198"/>
    </w:pPr>
    <w:rPr>
      <w:rFonts w:eastAsia="ＭＳ 明朝"/>
      <w:noProof/>
      <w:shd w:val="pct15" w:color="auto" w:fill="FFFFFF"/>
    </w:rPr>
  </w:style>
  <w:style w:type="character" w:customStyle="1" w:styleId="a9">
    <w:name w:val="本文インデント (文字)"/>
    <w:link w:val="a8"/>
    <w:uiPriority w:val="99"/>
    <w:semiHidden/>
    <w:rsid w:val="009244D4"/>
    <w:rPr>
      <w:rFonts w:ascii="ＭＳ ゴシック" w:eastAsia="ＭＳ ゴシック"/>
      <w:kern w:val="2"/>
      <w:sz w:val="22"/>
    </w:rPr>
  </w:style>
  <w:style w:type="paragraph" w:styleId="2">
    <w:name w:val="Body Text Indent 2"/>
    <w:basedOn w:val="a"/>
    <w:link w:val="20"/>
    <w:uiPriority w:val="99"/>
    <w:rsid w:val="00200CC0"/>
    <w:pPr>
      <w:ind w:left="994" w:hangingChars="501" w:hanging="994"/>
    </w:pPr>
    <w:rPr>
      <w:rFonts w:eastAsia="ＭＳ 明朝"/>
      <w:noProof/>
    </w:rPr>
  </w:style>
  <w:style w:type="character" w:customStyle="1" w:styleId="20">
    <w:name w:val="本文インデント 2 (文字)"/>
    <w:link w:val="2"/>
    <w:uiPriority w:val="99"/>
    <w:semiHidden/>
    <w:rsid w:val="009244D4"/>
    <w:rPr>
      <w:rFonts w:ascii="ＭＳ ゴシック" w:eastAsia="ＭＳ ゴシック"/>
      <w:kern w:val="2"/>
      <w:sz w:val="22"/>
    </w:rPr>
  </w:style>
  <w:style w:type="paragraph" w:styleId="3">
    <w:name w:val="Body Text Indent 3"/>
    <w:basedOn w:val="a"/>
    <w:link w:val="30"/>
    <w:uiPriority w:val="99"/>
    <w:rsid w:val="00200CC0"/>
    <w:pPr>
      <w:ind w:leftChars="503" w:left="1196" w:hangingChars="100" w:hanging="198"/>
    </w:pPr>
    <w:rPr>
      <w:rFonts w:eastAsia="ＭＳ 明朝"/>
    </w:rPr>
  </w:style>
  <w:style w:type="character" w:customStyle="1" w:styleId="30">
    <w:name w:val="本文インデント 3 (文字)"/>
    <w:link w:val="3"/>
    <w:uiPriority w:val="99"/>
    <w:semiHidden/>
    <w:rsid w:val="009244D4"/>
    <w:rPr>
      <w:rFonts w:ascii="ＭＳ ゴシック" w:eastAsia="ＭＳ ゴシック"/>
      <w:kern w:val="2"/>
      <w:sz w:val="16"/>
      <w:szCs w:val="16"/>
    </w:rPr>
  </w:style>
  <w:style w:type="paragraph" w:styleId="aa">
    <w:name w:val="Balloon Text"/>
    <w:basedOn w:val="a"/>
    <w:link w:val="ab"/>
    <w:uiPriority w:val="99"/>
    <w:semiHidden/>
    <w:rsid w:val="00DC2573"/>
    <w:rPr>
      <w:rFonts w:ascii="Arial" w:hAnsi="Arial"/>
      <w:sz w:val="18"/>
      <w:szCs w:val="18"/>
    </w:rPr>
  </w:style>
  <w:style w:type="character" w:customStyle="1" w:styleId="ab">
    <w:name w:val="吹き出し (文字)"/>
    <w:link w:val="aa"/>
    <w:uiPriority w:val="99"/>
    <w:semiHidden/>
    <w:rsid w:val="009244D4"/>
    <w:rPr>
      <w:rFonts w:ascii="Arial" w:eastAsia="ＭＳ ゴシック" w:hAnsi="Arial" w:cs="Times New Roman"/>
      <w:kern w:val="2"/>
      <w:sz w:val="0"/>
      <w:szCs w:val="0"/>
    </w:rPr>
  </w:style>
  <w:style w:type="paragraph" w:styleId="ac">
    <w:name w:val="Normal Indent"/>
    <w:basedOn w:val="a"/>
    <w:uiPriority w:val="99"/>
    <w:rsid w:val="00231101"/>
    <w:pPr>
      <w:wordWrap w:val="0"/>
      <w:autoSpaceDE w:val="0"/>
      <w:autoSpaceDN w:val="0"/>
      <w:adjustRightInd w:val="0"/>
      <w:spacing w:line="250" w:lineRule="atLeast"/>
    </w:pPr>
    <w:rPr>
      <w:rFonts w:ascii="Times New Roman" w:eastAsia="ＭＳ 明朝" w:hAnsi="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3946F7-8C40-4094-AFDC-230F205A2A75}">
  <ds:schemaRefs>
    <ds:schemaRef ds:uri="http://schemas.openxmlformats.org/officeDocument/2006/bibliography"/>
  </ds:schemaRefs>
</ds:datastoreItem>
</file>

<file path=customXml/itemProps2.xml><?xml version="1.0" encoding="utf-8"?>
<ds:datastoreItem xmlns:ds="http://schemas.openxmlformats.org/officeDocument/2006/customXml" ds:itemID="{B5A9CC44-AEEA-4E9B-86ED-8F3C4D9236B5}"/>
</file>

<file path=customXml/itemProps3.xml><?xml version="1.0" encoding="utf-8"?>
<ds:datastoreItem xmlns:ds="http://schemas.openxmlformats.org/officeDocument/2006/customXml" ds:itemID="{335F1503-0114-4E3A-902D-87AD6967359B}"/>
</file>

<file path=customXml/itemProps4.xml><?xml version="1.0" encoding="utf-8"?>
<ds:datastoreItem xmlns:ds="http://schemas.openxmlformats.org/officeDocument/2006/customXml" ds:itemID="{23DC658F-2109-4957-A597-9524EA84A6D8}"/>
</file>

<file path=docProps/app.xml><?xml version="1.0" encoding="utf-8"?>
<Properties xmlns="http://schemas.openxmlformats.org/officeDocument/2006/extended-properties" xmlns:vt="http://schemas.openxmlformats.org/officeDocument/2006/docPropsVTypes">
  <Template>Normal.dotm</Template>
  <TotalTime>428</TotalTime>
  <Pages>4</Pages>
  <Words>453</Words>
  <Characters>2586</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35</cp:revision>
  <cp:lastPrinted>2007-02-28T05:18:00Z</cp:lastPrinted>
  <dcterms:created xsi:type="dcterms:W3CDTF">2008-04-08T14:24:00Z</dcterms:created>
  <dcterms:modified xsi:type="dcterms:W3CDTF">2023-03-30T07:52:00Z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