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p w:rsidR="00472C3D" w:rsidRPr="00DC3906" w:rsidRDefault="00472C3D" w:rsidP="0005585D">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72C3D" w:rsidRPr="00DC3906" w:rsidTr="00DE79B6">
        <w:trPr>
          <w:trHeight w:val="1611"/>
        </w:trPr>
        <w:tc>
          <w:tcPr>
            <w:tcW w:w="7655" w:type="dxa"/>
            <w:tcBorders>
              <w:top w:val="single" w:sz="4" w:space="0" w:color="auto"/>
              <w:bottom w:val="single" w:sz="4" w:space="0" w:color="auto"/>
            </w:tcBorders>
          </w:tcPr>
          <w:p w:rsidR="00472C3D" w:rsidRPr="00DC3906" w:rsidRDefault="00472C3D" w:rsidP="00DE79B6">
            <w:pPr>
              <w:jc w:val="center"/>
              <w:rPr>
                <w:rFonts w:ascii="ＭＳ ゴシック"/>
                <w:b/>
                <w:sz w:val="44"/>
              </w:rPr>
            </w:pPr>
          </w:p>
          <w:p w:rsidR="00472C3D" w:rsidRPr="00DC3906" w:rsidRDefault="00DF7A42" w:rsidP="00DE79B6">
            <w:pPr>
              <w:jc w:val="center"/>
              <w:rPr>
                <w:rFonts w:ascii="ＭＳ ゴシック"/>
                <w:b/>
                <w:sz w:val="44"/>
              </w:rPr>
            </w:pPr>
            <w:r>
              <w:rPr>
                <w:rFonts w:ascii="ＭＳ ゴシック" w:hAnsi="ＭＳ ゴシック" w:hint="eastAsia"/>
                <w:b/>
                <w:sz w:val="44"/>
              </w:rPr>
              <w:t>４５４０</w:t>
            </w:r>
            <w:r w:rsidR="00472C3D">
              <w:rPr>
                <w:rFonts w:ascii="ＭＳ ゴシック" w:hAnsi="ＭＳ ゴシック" w:hint="eastAsia"/>
                <w:b/>
                <w:sz w:val="44"/>
              </w:rPr>
              <w:t>．搬入</w:t>
            </w:r>
            <w:r w:rsidR="00472C3D" w:rsidRPr="00DC3906">
              <w:rPr>
                <w:rFonts w:ascii="ＭＳ ゴシック" w:hAnsi="ＭＳ ゴシック" w:hint="eastAsia"/>
                <w:b/>
                <w:sz w:val="44"/>
              </w:rPr>
              <w:t>状況照会</w:t>
            </w:r>
          </w:p>
          <w:p w:rsidR="00472C3D" w:rsidRPr="00DC3906" w:rsidRDefault="00472C3D" w:rsidP="00DE79B6">
            <w:pPr>
              <w:jc w:val="center"/>
              <w:rPr>
                <w:rFonts w:ascii="ＭＳ ゴシック"/>
                <w:b/>
                <w:sz w:val="44"/>
              </w:rPr>
            </w:pPr>
            <w:r>
              <w:rPr>
                <w:rFonts w:ascii="ＭＳ ゴシック" w:hAnsi="ＭＳ ゴシック" w:hint="eastAsia"/>
                <w:b/>
                <w:sz w:val="44"/>
              </w:rPr>
              <w:t>（保税運送貨物</w:t>
            </w:r>
            <w:r w:rsidRPr="00DC3906">
              <w:rPr>
                <w:rFonts w:ascii="ＭＳ ゴシック" w:hAnsi="ＭＳ ゴシック" w:hint="eastAsia"/>
                <w:b/>
                <w:sz w:val="44"/>
              </w:rPr>
              <w:t>）</w:t>
            </w:r>
          </w:p>
          <w:p w:rsidR="00472C3D" w:rsidRPr="00DC3906" w:rsidRDefault="00472C3D" w:rsidP="00DE79B6">
            <w:pPr>
              <w:jc w:val="center"/>
              <w:rPr>
                <w:rFonts w:ascii="ＭＳ ゴシック"/>
                <w:b/>
                <w:sz w:val="44"/>
              </w:rPr>
            </w:pPr>
          </w:p>
        </w:tc>
      </w:tr>
    </w:tbl>
    <w:p w:rsidR="00472C3D" w:rsidRPr="00033D82" w:rsidRDefault="00472C3D" w:rsidP="0005585D">
      <w:pPr>
        <w:jc w:val="center"/>
        <w:rPr>
          <w:rFonts w:ascii="ＭＳ ゴシック"/>
          <w:sz w:val="44"/>
          <w:szCs w:val="44"/>
        </w:rPr>
      </w:pPr>
    </w:p>
    <w:p w:rsidR="00472C3D" w:rsidRPr="00DC3906" w:rsidRDefault="00472C3D" w:rsidP="0005585D">
      <w:pPr>
        <w:jc w:val="center"/>
        <w:rPr>
          <w:rFonts w:ascii="ＭＳ ゴシック"/>
          <w:sz w:val="44"/>
          <w:szCs w:val="44"/>
        </w:rPr>
      </w:pPr>
    </w:p>
    <w:p w:rsidR="00472C3D" w:rsidRPr="00F0531D" w:rsidRDefault="00472C3D" w:rsidP="0005585D">
      <w:pPr>
        <w:jc w:val="center"/>
        <w:rPr>
          <w:rFonts w:ascii="ＭＳ ゴシック"/>
          <w:sz w:val="44"/>
          <w:szCs w:val="44"/>
        </w:rPr>
      </w:pPr>
    </w:p>
    <w:p w:rsidR="00472C3D" w:rsidRPr="00DC3906" w:rsidRDefault="00472C3D" w:rsidP="0005585D">
      <w:pPr>
        <w:jc w:val="center"/>
        <w:rPr>
          <w:rFonts w:ascii="ＭＳ ゴシック"/>
          <w:sz w:val="44"/>
          <w:szCs w:val="44"/>
        </w:rPr>
      </w:pPr>
    </w:p>
    <w:p w:rsidR="00472C3D" w:rsidRPr="00DC3906" w:rsidRDefault="00472C3D" w:rsidP="0005585D">
      <w:pPr>
        <w:jc w:val="center"/>
        <w:rPr>
          <w:rFonts w:ascii="ＭＳ ゴシック"/>
          <w:sz w:val="44"/>
          <w:szCs w:val="44"/>
        </w:rPr>
      </w:pPr>
    </w:p>
    <w:p w:rsidR="00472C3D" w:rsidRPr="00DC3906" w:rsidRDefault="00472C3D" w:rsidP="0005585D">
      <w:pPr>
        <w:jc w:val="center"/>
        <w:rPr>
          <w:rFonts w:ascii="ＭＳ ゴシック"/>
          <w:sz w:val="44"/>
          <w:szCs w:val="44"/>
        </w:rPr>
      </w:pPr>
    </w:p>
    <w:p w:rsidR="00472C3D" w:rsidRPr="00DC3906" w:rsidRDefault="00472C3D" w:rsidP="0005585D">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72C3D" w:rsidRPr="00DC3906" w:rsidTr="00DE79B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72C3D" w:rsidRPr="00DC3906" w:rsidRDefault="00472C3D" w:rsidP="00DE79B6">
            <w:pPr>
              <w:jc w:val="center"/>
              <w:rPr>
                <w:rFonts w:ascii="ＭＳ ゴシック"/>
              </w:rPr>
            </w:pPr>
            <w:r w:rsidRPr="00DC390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72C3D" w:rsidRPr="00DC3906" w:rsidRDefault="00033D82" w:rsidP="00033D82">
            <w:pPr>
              <w:jc w:val="center"/>
              <w:rPr>
                <w:rFonts w:ascii="ＭＳ ゴシック"/>
              </w:rPr>
            </w:pPr>
            <w:r>
              <w:rPr>
                <w:rFonts w:ascii="ＭＳ ゴシック" w:hAnsi="ＭＳ ゴシック" w:hint="eastAsia"/>
              </w:rPr>
              <w:t>業務名</w:t>
            </w:r>
          </w:p>
        </w:tc>
      </w:tr>
      <w:tr w:rsidR="00472C3D" w:rsidRPr="00DC3906" w:rsidTr="00DE79B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72C3D" w:rsidRPr="00DC3906" w:rsidRDefault="00472C3D" w:rsidP="00DE79B6">
            <w:pPr>
              <w:jc w:val="center"/>
              <w:rPr>
                <w:rFonts w:ascii="ＭＳ ゴシック" w:cs="ＭＳ ゴシック"/>
                <w:color w:val="000000"/>
                <w:kern w:val="0"/>
                <w:szCs w:val="22"/>
              </w:rPr>
            </w:pPr>
            <w:r w:rsidRPr="00DC3906">
              <w:rPr>
                <w:rFonts w:ascii="ＭＳ ゴシック" w:hAnsi="ＭＳ ゴシック" w:cs="ＭＳ ゴシック" w:hint="eastAsia"/>
                <w:color w:val="000000"/>
                <w:kern w:val="0"/>
                <w:szCs w:val="22"/>
              </w:rPr>
              <w:t>Ｉ</w:t>
            </w:r>
            <w:r>
              <w:rPr>
                <w:rFonts w:ascii="ＭＳ ゴシック" w:hAnsi="ＭＳ ゴシック" w:cs="ＭＳ ゴシック" w:hint="eastAsia"/>
                <w:color w:val="000000"/>
                <w:kern w:val="0"/>
                <w:szCs w:val="22"/>
              </w:rPr>
              <w:t>ＯＷ</w:t>
            </w:r>
          </w:p>
        </w:tc>
        <w:tc>
          <w:tcPr>
            <w:tcW w:w="4253" w:type="dxa"/>
            <w:tcBorders>
              <w:top w:val="single" w:sz="4" w:space="0" w:color="auto"/>
              <w:left w:val="single" w:sz="4" w:space="0" w:color="auto"/>
              <w:bottom w:val="single" w:sz="4" w:space="0" w:color="auto"/>
              <w:right w:val="single" w:sz="4" w:space="0" w:color="auto"/>
            </w:tcBorders>
            <w:vAlign w:val="center"/>
          </w:tcPr>
          <w:p w:rsidR="00472C3D" w:rsidRPr="00DC3906" w:rsidRDefault="00472C3D" w:rsidP="00DE79B6">
            <w:pPr>
              <w:jc w:val="center"/>
              <w:rPr>
                <w:rFonts w:ascii="ＭＳ ゴシック"/>
              </w:rPr>
            </w:pPr>
            <w:r>
              <w:rPr>
                <w:rFonts w:ascii="ＭＳ ゴシック" w:hAnsi="ＭＳ ゴシック" w:hint="eastAsia"/>
              </w:rPr>
              <w:t>搬入状況照会（保税運送貨物</w:t>
            </w:r>
            <w:r w:rsidRPr="00DC3906">
              <w:rPr>
                <w:rFonts w:ascii="ＭＳ ゴシック" w:hAnsi="ＭＳ ゴシック" w:hint="eastAsia"/>
              </w:rPr>
              <w:t>）</w:t>
            </w:r>
          </w:p>
        </w:tc>
      </w:tr>
    </w:tbl>
    <w:p w:rsidR="00472C3D" w:rsidRPr="00DC3906" w:rsidRDefault="00472C3D" w:rsidP="0005585D">
      <w:pPr>
        <w:jc w:val="left"/>
        <w:rPr>
          <w:rFonts w:ascii="ＭＳ ゴシック"/>
        </w:rPr>
      </w:pPr>
    </w:p>
    <w:p w:rsidR="00472C3D" w:rsidRPr="00DC3906" w:rsidRDefault="00472C3D" w:rsidP="0005585D">
      <w:pPr>
        <w:spacing w:line="363" w:lineRule="atLeast"/>
        <w:rPr>
          <w:rFonts w:ascii="ＭＳ ゴシック"/>
          <w:noProof/>
        </w:rPr>
      </w:pPr>
      <w:r w:rsidRPr="00DC3906">
        <w:rPr>
          <w:rFonts w:ascii="ＭＳ ゴシック"/>
        </w:rPr>
        <w:br w:type="page"/>
      </w:r>
      <w:r w:rsidRPr="00DC3906">
        <w:rPr>
          <w:rFonts w:ascii="ＭＳ ゴシック" w:hAnsi="ＭＳ ゴシック" w:hint="eastAsia"/>
          <w:noProof/>
        </w:rPr>
        <w:lastRenderedPageBreak/>
        <w:t>１．業務概要</w:t>
      </w:r>
    </w:p>
    <w:p w:rsidR="00472C3D" w:rsidRDefault="00472C3D" w:rsidP="00033D82">
      <w:pPr>
        <w:ind w:leftChars="200" w:left="397" w:firstLineChars="100" w:firstLine="198"/>
        <w:rPr>
          <w:rFonts w:ascii="ＭＳ ゴシック"/>
          <w:noProof/>
        </w:rPr>
      </w:pPr>
      <w:r>
        <w:rPr>
          <w:rFonts w:ascii="ＭＳ ゴシック" w:hAnsi="ＭＳ ゴシック" w:hint="eastAsia"/>
          <w:noProof/>
        </w:rPr>
        <w:t>指定された期間内に保税運送申告（貨物移動情報登録含む）された貨物について、運送先保税蔵置場への搬入</w:t>
      </w:r>
      <w:r w:rsidRPr="00DC3906">
        <w:rPr>
          <w:rFonts w:ascii="ＭＳ ゴシック" w:hAnsi="ＭＳ ゴシック" w:hint="eastAsia"/>
          <w:noProof/>
        </w:rPr>
        <w:t>状況を照会する。</w:t>
      </w:r>
    </w:p>
    <w:p w:rsidR="00472C3D" w:rsidRDefault="00472C3D" w:rsidP="00033D82">
      <w:pPr>
        <w:ind w:leftChars="200" w:left="397" w:firstLineChars="100" w:firstLine="198"/>
        <w:rPr>
          <w:rFonts w:ascii="ＭＳ ゴシック"/>
          <w:noProof/>
        </w:rPr>
      </w:pPr>
      <w:r>
        <w:rPr>
          <w:rFonts w:ascii="ＭＳ ゴシック" w:hAnsi="ＭＳ ゴシック" w:hint="eastAsia"/>
          <w:noProof/>
        </w:rPr>
        <w:t>入力した保税蔵置場が保税運送における発送元保税蔵置場である場合は、運送先保税蔵置場における搬入業務が未済の貨物を一覧で出力する。</w:t>
      </w:r>
    </w:p>
    <w:p w:rsidR="00472C3D" w:rsidRPr="00DC3906" w:rsidRDefault="00472C3D" w:rsidP="00033D82">
      <w:pPr>
        <w:ind w:leftChars="200" w:left="397" w:firstLineChars="100" w:firstLine="198"/>
        <w:rPr>
          <w:rFonts w:ascii="ＭＳ ゴシック"/>
          <w:noProof/>
        </w:rPr>
      </w:pPr>
      <w:r>
        <w:rPr>
          <w:rFonts w:ascii="ＭＳ ゴシック" w:hAnsi="ＭＳ ゴシック" w:hint="eastAsia"/>
          <w:noProof/>
        </w:rPr>
        <w:t>入力した保税蔵置場が保税運送における運送先保税蔵置場である場合は、入力した保税蔵置場における搬入業務が未済の貨物を一覧で出力する。</w:t>
      </w:r>
    </w:p>
    <w:p w:rsidR="00472C3D" w:rsidRPr="006A55F2" w:rsidRDefault="00472C3D" w:rsidP="00422F79">
      <w:pPr>
        <w:rPr>
          <w:rFonts w:ascii="ＭＳ ゴシック"/>
          <w:noProof/>
        </w:rPr>
      </w:pPr>
    </w:p>
    <w:p w:rsidR="00472C3D" w:rsidRPr="00DC3906" w:rsidRDefault="00472C3D" w:rsidP="00422F79">
      <w:pPr>
        <w:rPr>
          <w:rFonts w:ascii="ＭＳ ゴシック"/>
          <w:noProof/>
        </w:rPr>
      </w:pPr>
      <w:r w:rsidRPr="00DC3906">
        <w:rPr>
          <w:rFonts w:ascii="ＭＳ ゴシック" w:hAnsi="ＭＳ ゴシック" w:hint="eastAsia"/>
          <w:noProof/>
        </w:rPr>
        <w:t>２．入力者</w:t>
      </w:r>
    </w:p>
    <w:p w:rsidR="00472C3D" w:rsidRPr="00DC3906" w:rsidRDefault="00472C3D" w:rsidP="00033D82">
      <w:pPr>
        <w:ind w:firstLineChars="300" w:firstLine="595"/>
        <w:rPr>
          <w:rFonts w:ascii="ＭＳ ゴシック"/>
          <w:noProof/>
        </w:rPr>
      </w:pPr>
      <w:r>
        <w:rPr>
          <w:rFonts w:ascii="ＭＳ ゴシック" w:hAnsi="ＭＳ ゴシック" w:hint="eastAsia"/>
          <w:noProof/>
        </w:rPr>
        <w:t>税関</w:t>
      </w:r>
      <w:r w:rsidR="00413421">
        <w:rPr>
          <w:rFonts w:ascii="ＭＳ ゴシック" w:hAnsi="ＭＳ ゴシック" w:hint="eastAsia"/>
          <w:noProof/>
        </w:rPr>
        <w:t>、航空会社、機用品業</w:t>
      </w:r>
      <w:r>
        <w:rPr>
          <w:rFonts w:ascii="ＭＳ ゴシック" w:hAnsi="ＭＳ ゴシック" w:hint="eastAsia"/>
          <w:noProof/>
        </w:rPr>
        <w:t>、保税蔵置場</w:t>
      </w:r>
    </w:p>
    <w:p w:rsidR="00472C3D" w:rsidRPr="00DC3906" w:rsidRDefault="00472C3D" w:rsidP="00422F79">
      <w:pPr>
        <w:ind w:left="497"/>
        <w:rPr>
          <w:rFonts w:ascii="ＭＳ ゴシック"/>
          <w:noProof/>
        </w:rPr>
      </w:pPr>
    </w:p>
    <w:p w:rsidR="00472C3D" w:rsidRPr="00DC3906" w:rsidRDefault="00472C3D" w:rsidP="00422F79">
      <w:pPr>
        <w:rPr>
          <w:rFonts w:ascii="ＭＳ ゴシック"/>
          <w:noProof/>
        </w:rPr>
      </w:pPr>
      <w:r w:rsidRPr="00DC3906">
        <w:rPr>
          <w:rFonts w:ascii="ＭＳ ゴシック" w:hAnsi="ＭＳ ゴシック" w:hint="eastAsia"/>
          <w:noProof/>
        </w:rPr>
        <w:t>３．制限事項</w:t>
      </w:r>
    </w:p>
    <w:p w:rsidR="00472C3D" w:rsidRPr="00DC3906" w:rsidRDefault="00472C3D" w:rsidP="00033D82">
      <w:pPr>
        <w:ind w:firstLineChars="300" w:firstLine="595"/>
        <w:rPr>
          <w:rFonts w:hAnsi="ＭＳ ゴシック"/>
        </w:rPr>
      </w:pPr>
      <w:r w:rsidRPr="002270F5">
        <w:rPr>
          <w:rFonts w:hAnsi="ＭＳ ゴシック" w:hint="eastAsia"/>
        </w:rPr>
        <w:t>１業務で処理可能なＡＷＢ件数は最大１００件とする。</w:t>
      </w:r>
    </w:p>
    <w:p w:rsidR="00472C3D" w:rsidRPr="00DC3906" w:rsidRDefault="00472C3D" w:rsidP="00422F79">
      <w:pPr>
        <w:ind w:left="497"/>
        <w:rPr>
          <w:rFonts w:ascii="ＭＳ ゴシック"/>
          <w:noProof/>
        </w:rPr>
      </w:pPr>
    </w:p>
    <w:p w:rsidR="00472C3D" w:rsidRPr="00DC3906" w:rsidRDefault="00472C3D" w:rsidP="00422F79">
      <w:pPr>
        <w:rPr>
          <w:rFonts w:ascii="ＭＳ ゴシック"/>
          <w:noProof/>
        </w:rPr>
      </w:pPr>
      <w:r w:rsidRPr="00DC3906">
        <w:rPr>
          <w:rFonts w:ascii="ＭＳ ゴシック" w:hAnsi="ＭＳ ゴシック" w:hint="eastAsia"/>
          <w:noProof/>
        </w:rPr>
        <w:t>４．入力条件</w:t>
      </w:r>
    </w:p>
    <w:p w:rsidR="00472C3D" w:rsidRPr="00DC3906" w:rsidRDefault="00472C3D" w:rsidP="00033D82">
      <w:pPr>
        <w:ind w:firstLineChars="100" w:firstLine="198"/>
        <w:rPr>
          <w:rFonts w:ascii="ＭＳ ゴシック"/>
          <w:noProof/>
        </w:rPr>
      </w:pPr>
      <w:r w:rsidRPr="00DC3906">
        <w:rPr>
          <w:rFonts w:ascii="ＭＳ ゴシック" w:hAnsi="ＭＳ ゴシック" w:hint="eastAsia"/>
          <w:noProof/>
        </w:rPr>
        <w:t>（１）入力者チェック</w:t>
      </w:r>
    </w:p>
    <w:p w:rsidR="00472C3D" w:rsidRDefault="00472C3D" w:rsidP="00033D82">
      <w:pPr>
        <w:ind w:firstLineChars="400" w:firstLine="794"/>
        <w:rPr>
          <w:rFonts w:ascii="ＭＳ ゴシック"/>
          <w:noProof/>
        </w:rPr>
      </w:pPr>
      <w:r>
        <w:rPr>
          <w:rFonts w:ascii="ＭＳ ゴシック" w:hAnsi="ＭＳ ゴシック" w:hint="eastAsia"/>
          <w:noProof/>
        </w:rPr>
        <w:t>①</w:t>
      </w:r>
      <w:r w:rsidRPr="00DC3906">
        <w:rPr>
          <w:rFonts w:ascii="ＭＳ ゴシック" w:hAnsi="ＭＳ ゴシック" w:hint="eastAsia"/>
          <w:noProof/>
        </w:rPr>
        <w:t>システムに登録されている利用者であること。</w:t>
      </w:r>
    </w:p>
    <w:p w:rsidR="00472C3D" w:rsidRDefault="00472C3D" w:rsidP="00033D82">
      <w:pPr>
        <w:ind w:firstLineChars="400" w:firstLine="794"/>
        <w:rPr>
          <w:rFonts w:ascii="ＭＳ ゴシック"/>
          <w:noProof/>
        </w:rPr>
      </w:pPr>
      <w:r>
        <w:rPr>
          <w:rFonts w:ascii="ＭＳ ゴシック" w:hAnsi="ＭＳ ゴシック" w:hint="eastAsia"/>
          <w:noProof/>
        </w:rPr>
        <w:t>②入力者が税関以外の場合は、入力した保税蔵置場を管理していること。</w:t>
      </w:r>
    </w:p>
    <w:p w:rsidR="00472C3D" w:rsidRPr="00DC3906" w:rsidRDefault="00472C3D" w:rsidP="008565A8">
      <w:pPr>
        <w:ind w:firstLine="187"/>
      </w:pPr>
      <w:r w:rsidRPr="00DC3906">
        <w:rPr>
          <w:rFonts w:hint="eastAsia"/>
        </w:rPr>
        <w:t>（２）入力項目チェック</w:t>
      </w:r>
    </w:p>
    <w:p w:rsidR="00472C3D" w:rsidRPr="00DC3906" w:rsidRDefault="00472C3D" w:rsidP="008565A8">
      <w:pPr>
        <w:ind w:firstLine="374"/>
      </w:pPr>
      <w:r w:rsidRPr="00DC3906">
        <w:rPr>
          <w:rFonts w:hint="eastAsia"/>
        </w:rPr>
        <w:t>（Ａ）単項目チェック</w:t>
      </w:r>
    </w:p>
    <w:p w:rsidR="00472C3D" w:rsidRPr="00DC3906" w:rsidRDefault="00472C3D" w:rsidP="008565A8">
      <w:pPr>
        <w:ind w:firstLine="1177"/>
        <w:rPr>
          <w:rFonts w:ascii="ＭＳ ゴシック"/>
          <w:szCs w:val="22"/>
        </w:rPr>
      </w:pPr>
      <w:r w:rsidRPr="00DC3906">
        <w:rPr>
          <w:rFonts w:ascii="ＭＳ ゴシック" w:hAnsi="ＭＳ ゴシック" w:hint="eastAsia"/>
          <w:szCs w:val="22"/>
        </w:rPr>
        <w:t>「入力項目表」及び</w:t>
      </w:r>
      <w:r w:rsidRPr="00DC3906">
        <w:rPr>
          <w:rFonts w:ascii="ＭＳ ゴシック" w:hAnsi="ＭＳ ゴシック" w:cs="ＭＳ 明朝" w:hint="eastAsia"/>
          <w:color w:val="000000"/>
          <w:kern w:val="0"/>
          <w:szCs w:val="22"/>
        </w:rPr>
        <w:t>「オンライン業務共通設計書」</w:t>
      </w:r>
      <w:r w:rsidRPr="00DC3906">
        <w:rPr>
          <w:rFonts w:ascii="ＭＳ ゴシック" w:hAnsi="ＭＳ ゴシック" w:hint="eastAsia"/>
          <w:szCs w:val="22"/>
        </w:rPr>
        <w:t>参照。</w:t>
      </w:r>
    </w:p>
    <w:p w:rsidR="00472C3D" w:rsidRPr="00DC3906" w:rsidRDefault="00472C3D" w:rsidP="008565A8">
      <w:pPr>
        <w:ind w:firstLine="374"/>
      </w:pPr>
      <w:r w:rsidRPr="00DC3906">
        <w:rPr>
          <w:rFonts w:hint="eastAsia"/>
        </w:rPr>
        <w:t>（Ｂ）項目間関連チェック</w:t>
      </w:r>
    </w:p>
    <w:p w:rsidR="00472C3D" w:rsidRPr="00DC3906" w:rsidRDefault="00472C3D" w:rsidP="00AB532D">
      <w:pPr>
        <w:ind w:firstLine="1122"/>
      </w:pPr>
      <w:r w:rsidRPr="00DC3906">
        <w:rPr>
          <w:rFonts w:ascii="ＭＳ ゴシック" w:hAnsi="ＭＳ ゴシック" w:hint="eastAsia"/>
          <w:szCs w:val="22"/>
        </w:rPr>
        <w:t>「入力項目表」及び</w:t>
      </w:r>
      <w:r w:rsidRPr="00DC3906">
        <w:rPr>
          <w:rFonts w:ascii="ＭＳ ゴシック" w:hAnsi="ＭＳ ゴシック" w:cs="ＭＳ 明朝" w:hint="eastAsia"/>
          <w:color w:val="000000"/>
          <w:kern w:val="0"/>
          <w:szCs w:val="22"/>
        </w:rPr>
        <w:t>「オンライン業務共通設計書」</w:t>
      </w:r>
      <w:r w:rsidRPr="00DC3906">
        <w:rPr>
          <w:rFonts w:ascii="ＭＳ ゴシック" w:hAnsi="ＭＳ ゴシック" w:hint="eastAsia"/>
          <w:szCs w:val="22"/>
        </w:rPr>
        <w:t>参照。</w:t>
      </w:r>
    </w:p>
    <w:p w:rsidR="00472C3D" w:rsidRPr="00DC3906" w:rsidRDefault="00472C3D" w:rsidP="00422F79">
      <w:pPr>
        <w:rPr>
          <w:rFonts w:ascii="ＭＳ ゴシック"/>
          <w:noProof/>
        </w:rPr>
      </w:pPr>
    </w:p>
    <w:p w:rsidR="00472C3D" w:rsidRPr="00DC3906" w:rsidRDefault="00472C3D" w:rsidP="00422F79">
      <w:pPr>
        <w:rPr>
          <w:rFonts w:ascii="ＭＳ ゴシック"/>
          <w:noProof/>
        </w:rPr>
      </w:pPr>
      <w:r w:rsidRPr="00DC3906">
        <w:rPr>
          <w:rFonts w:ascii="ＭＳ ゴシック" w:hAnsi="ＭＳ ゴシック" w:hint="eastAsia"/>
          <w:noProof/>
        </w:rPr>
        <w:t>５．処理内容</w:t>
      </w:r>
    </w:p>
    <w:p w:rsidR="00472C3D" w:rsidRPr="00DC3906" w:rsidRDefault="00472C3D" w:rsidP="00033D82">
      <w:pPr>
        <w:ind w:firstLineChars="100" w:firstLine="198"/>
        <w:rPr>
          <w:rFonts w:ascii="ＭＳ ゴシック"/>
          <w:noProof/>
        </w:rPr>
      </w:pPr>
      <w:r w:rsidRPr="00DC3906">
        <w:rPr>
          <w:rFonts w:ascii="ＭＳ ゴシック" w:hAnsi="ＭＳ ゴシック" w:hint="eastAsia"/>
          <w:noProof/>
        </w:rPr>
        <w:t>（１）入力チェック処理</w:t>
      </w:r>
    </w:p>
    <w:p w:rsidR="00033D82" w:rsidRPr="00033D82" w:rsidRDefault="00033D82" w:rsidP="00033D82">
      <w:pPr>
        <w:tabs>
          <w:tab w:val="left" w:pos="693"/>
        </w:tabs>
        <w:autoSpaceDE w:val="0"/>
        <w:autoSpaceDN w:val="0"/>
        <w:adjustRightInd w:val="0"/>
        <w:ind w:left="792" w:firstLine="187"/>
        <w:jc w:val="left"/>
        <w:rPr>
          <w:rFonts w:ascii="ＭＳ ゴシック" w:hAnsi="ＭＳ ゴシック" w:cs="ＭＳ 明朝"/>
          <w:color w:val="000000"/>
          <w:kern w:val="0"/>
          <w:szCs w:val="22"/>
        </w:rPr>
      </w:pPr>
      <w:r w:rsidRPr="00033D8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72C3D" w:rsidRPr="00DC3906" w:rsidRDefault="00033D82" w:rsidP="00033D82">
      <w:pPr>
        <w:tabs>
          <w:tab w:val="left" w:pos="693"/>
        </w:tabs>
        <w:autoSpaceDE w:val="0"/>
        <w:autoSpaceDN w:val="0"/>
        <w:adjustRightInd w:val="0"/>
        <w:ind w:left="792" w:firstLine="187"/>
        <w:jc w:val="left"/>
        <w:rPr>
          <w:rFonts w:ascii="ＭＳ ゴシック" w:cs="ＭＳ 明朝"/>
          <w:color w:val="000000"/>
          <w:kern w:val="0"/>
          <w:szCs w:val="22"/>
        </w:rPr>
      </w:pPr>
      <w:r w:rsidRPr="00033D82">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72C3D" w:rsidRPr="00DC3906" w:rsidRDefault="00472C3D" w:rsidP="00033D82">
      <w:pPr>
        <w:ind w:firstLineChars="100" w:firstLine="198"/>
        <w:rPr>
          <w:rFonts w:ascii="ＭＳ ゴシック"/>
          <w:noProof/>
        </w:rPr>
      </w:pPr>
      <w:r w:rsidRPr="00DC3906">
        <w:rPr>
          <w:rFonts w:ascii="ＭＳ ゴシック" w:hAnsi="ＭＳ ゴシック" w:hint="eastAsia"/>
          <w:noProof/>
        </w:rPr>
        <w:t>（２）ＡＷＢ番号抽出処理</w:t>
      </w:r>
    </w:p>
    <w:p w:rsidR="00472C3D" w:rsidRPr="00DC3906" w:rsidRDefault="00472C3D" w:rsidP="00033D82">
      <w:pPr>
        <w:ind w:leftChars="200" w:left="397" w:firstLine="558"/>
        <w:rPr>
          <w:rFonts w:ascii="ＭＳ ゴシック"/>
          <w:noProof/>
        </w:rPr>
      </w:pPr>
      <w:r w:rsidRPr="00DC3906">
        <w:rPr>
          <w:rFonts w:ascii="ＭＳ ゴシック" w:hAnsi="ＭＳ ゴシック" w:hint="eastAsia"/>
          <w:noProof/>
        </w:rPr>
        <w:t>以下の条件に該当するＡＷＢ番号を抽出する。</w:t>
      </w:r>
    </w:p>
    <w:p w:rsidR="00472C3D" w:rsidRPr="00F04CCD" w:rsidRDefault="00472C3D" w:rsidP="00033D82">
      <w:pPr>
        <w:ind w:leftChars="400" w:left="794" w:firstLineChars="81" w:firstLine="161"/>
        <w:rPr>
          <w:rFonts w:ascii="ＭＳ ゴシック"/>
          <w:noProof/>
        </w:rPr>
      </w:pPr>
      <w:r w:rsidRPr="002270F5">
        <w:rPr>
          <w:rFonts w:ascii="ＭＳ ゴシック" w:hAnsi="ＭＳ ゴシック" w:hint="eastAsia"/>
          <w:noProof/>
        </w:rPr>
        <w:t>なお、</w:t>
      </w:r>
      <w:r w:rsidRPr="002270F5">
        <w:rPr>
          <w:rFonts w:ascii="ＭＳ ゴシック" w:hAnsi="ＭＳ ゴシック" w:hint="eastAsia"/>
        </w:rPr>
        <w:t>１回で抽出するＡＷＢ情報は最大１００</w:t>
      </w:r>
      <w:r>
        <w:rPr>
          <w:rFonts w:ascii="ＭＳ ゴシック" w:hAnsi="ＭＳ ゴシック" w:hint="eastAsia"/>
        </w:rPr>
        <w:t>件とし、１００</w:t>
      </w:r>
      <w:r w:rsidRPr="002270F5">
        <w:rPr>
          <w:rFonts w:ascii="ＭＳ ゴシック" w:hAnsi="ＭＳ ゴシック" w:hint="eastAsia"/>
        </w:rPr>
        <w:t>件を超える場合は、入力された条件により、再度当該業務を行い、正常処理された場合に次の１００件を抽出する。</w:t>
      </w:r>
      <w:r w:rsidRPr="002270F5">
        <w:rPr>
          <w:rFonts w:ascii="ＭＳ ゴシック" w:hAnsi="ＭＳ ゴシック" w:hint="eastAsia"/>
          <w:noProof/>
        </w:rPr>
        <w:t>（ＡＷＢ番号は下１桁でソ</w:t>
      </w:r>
      <w:r w:rsidRPr="00F04CCD">
        <w:rPr>
          <w:rFonts w:ascii="ＭＳ ゴシック" w:hAnsi="ＭＳ ゴシック" w:hint="eastAsia"/>
          <w:noProof/>
        </w:rPr>
        <w:t>ートし出力する。）</w:t>
      </w:r>
    </w:p>
    <w:p w:rsidR="00472C3D" w:rsidRPr="00F04CCD" w:rsidRDefault="00472C3D" w:rsidP="008C2CE0">
      <w:pPr>
        <w:ind w:firstLineChars="400" w:firstLine="794"/>
        <w:rPr>
          <w:rFonts w:ascii="ＭＳ ゴシック"/>
          <w:noProof/>
        </w:rPr>
      </w:pPr>
      <w:r w:rsidRPr="00F04CCD">
        <w:rPr>
          <w:rFonts w:ascii="ＭＳ ゴシック" w:hAnsi="ＭＳ ゴシック" w:hint="eastAsia"/>
          <w:noProof/>
        </w:rPr>
        <w:t>①ＭＡＷＢまたはＵＬＤである。</w:t>
      </w:r>
    </w:p>
    <w:p w:rsidR="00472C3D" w:rsidRPr="00F04CCD" w:rsidRDefault="00472C3D" w:rsidP="008C2CE0">
      <w:pPr>
        <w:ind w:firstLineChars="400" w:firstLine="794"/>
        <w:rPr>
          <w:rFonts w:ascii="ＭＳ ゴシック"/>
          <w:noProof/>
        </w:rPr>
      </w:pPr>
      <w:r w:rsidRPr="00F04CCD">
        <w:rPr>
          <w:rFonts w:ascii="ＭＳ ゴシック" w:hAnsi="ＭＳ ゴシック" w:hint="eastAsia"/>
          <w:noProof/>
        </w:rPr>
        <w:t>②仮陸揚貨物でない。</w:t>
      </w:r>
    </w:p>
    <w:p w:rsidR="00472C3D" w:rsidRPr="00F04CCD" w:rsidRDefault="00472C3D" w:rsidP="008C2CE0">
      <w:pPr>
        <w:ind w:firstLineChars="400" w:firstLine="794"/>
        <w:rPr>
          <w:rFonts w:ascii="ＭＳ ゴシック"/>
          <w:noProof/>
        </w:rPr>
      </w:pPr>
      <w:r w:rsidRPr="00F04CCD">
        <w:rPr>
          <w:rFonts w:ascii="ＭＳ ゴシック" w:hAnsi="ＭＳ ゴシック" w:hint="eastAsia"/>
          <w:noProof/>
        </w:rPr>
        <w:t>③積戻し未通関貨物でない。</w:t>
      </w:r>
    </w:p>
    <w:p w:rsidR="00472C3D" w:rsidRPr="00F04CCD" w:rsidRDefault="00472C3D" w:rsidP="008C2CE0">
      <w:pPr>
        <w:ind w:leftChars="400" w:left="992" w:hangingChars="100" w:hanging="198"/>
        <w:rPr>
          <w:rFonts w:ascii="ＭＳ ゴシック"/>
          <w:noProof/>
        </w:rPr>
      </w:pPr>
      <w:r w:rsidRPr="00F04CCD">
        <w:rPr>
          <w:rFonts w:ascii="ＭＳ ゴシック" w:hAnsi="ＭＳ ゴシック" w:hint="eastAsia"/>
          <w:noProof/>
        </w:rPr>
        <w:t>④入力された保税運送申告期間内に保税運送申告（同一許可内運送・総合保税地域内運送を含む）された貨物である。</w:t>
      </w:r>
    </w:p>
    <w:p w:rsidR="00472C3D" w:rsidRPr="00F04CCD" w:rsidRDefault="00472C3D" w:rsidP="00033D82">
      <w:pPr>
        <w:ind w:leftChars="400" w:left="992" w:hangingChars="100" w:hanging="198"/>
        <w:rPr>
          <w:rFonts w:ascii="ＭＳ ゴシック"/>
          <w:noProof/>
        </w:rPr>
      </w:pPr>
      <w:r w:rsidRPr="00F04CCD">
        <w:rPr>
          <w:rFonts w:ascii="ＭＳ ゴシック" w:hAnsi="ＭＳ ゴシック" w:hint="eastAsia"/>
          <w:noProof/>
        </w:rPr>
        <w:t>⑤入力された保税蔵置場が保税運送申告（同一許可内運送・総合保税地域内運送を含む）における発送元または運送先となっている。</w:t>
      </w:r>
    </w:p>
    <w:p w:rsidR="00472C3D" w:rsidRPr="00F04CCD" w:rsidRDefault="00472C3D" w:rsidP="00033D82">
      <w:pPr>
        <w:ind w:leftChars="400" w:left="992" w:hangingChars="100" w:hanging="198"/>
        <w:rPr>
          <w:rFonts w:ascii="ＭＳ ゴシック"/>
          <w:noProof/>
        </w:rPr>
      </w:pPr>
      <w:r w:rsidRPr="00F04CCD">
        <w:rPr>
          <w:rFonts w:ascii="ＭＳ ゴシック" w:hAnsi="ＭＳ ゴシック" w:hint="eastAsia"/>
          <w:noProof/>
        </w:rPr>
        <w:t>⑥保税運送申告が承認済みである。</w:t>
      </w:r>
    </w:p>
    <w:p w:rsidR="00472C3D" w:rsidRDefault="00472C3D" w:rsidP="008C2CE0">
      <w:pPr>
        <w:ind w:firstLineChars="400" w:firstLine="794"/>
        <w:rPr>
          <w:rFonts w:ascii="ＭＳ ゴシック"/>
          <w:noProof/>
        </w:rPr>
      </w:pPr>
      <w:r w:rsidRPr="00F04CCD">
        <w:rPr>
          <w:rFonts w:ascii="ＭＳ ゴシック" w:hAnsi="ＭＳ ゴシック" w:hint="eastAsia"/>
          <w:noProof/>
        </w:rPr>
        <w:t>⑦搬入確認がされていない。</w:t>
      </w:r>
    </w:p>
    <w:p w:rsidR="00472C3D" w:rsidRPr="00F04CCD" w:rsidRDefault="00472C3D" w:rsidP="00124644">
      <w:pPr>
        <w:rPr>
          <w:rFonts w:ascii="ＭＳ ゴシック"/>
          <w:noProof/>
        </w:rPr>
      </w:pPr>
    </w:p>
    <w:p w:rsidR="00472C3D" w:rsidRPr="00DC3906" w:rsidRDefault="00472C3D" w:rsidP="00033D82">
      <w:pPr>
        <w:ind w:firstLineChars="100" w:firstLine="198"/>
        <w:rPr>
          <w:rFonts w:ascii="ＭＳ ゴシック"/>
          <w:noProof/>
        </w:rPr>
      </w:pPr>
      <w:r w:rsidRPr="00DC3906">
        <w:rPr>
          <w:rFonts w:ascii="ＭＳ ゴシック" w:hAnsi="ＭＳ ゴシック" w:hint="eastAsia"/>
          <w:noProof/>
        </w:rPr>
        <w:lastRenderedPageBreak/>
        <w:t>（３）出力情報出力処理</w:t>
      </w:r>
    </w:p>
    <w:p w:rsidR="00472C3D" w:rsidRPr="00DC3906" w:rsidRDefault="00472C3D" w:rsidP="00033D82">
      <w:pPr>
        <w:ind w:firstLineChars="501" w:firstLine="994"/>
        <w:rPr>
          <w:rFonts w:ascii="ＭＳ ゴシック"/>
          <w:noProof/>
        </w:rPr>
      </w:pPr>
      <w:r w:rsidRPr="00DC3906">
        <w:rPr>
          <w:rFonts w:ascii="ＭＳ ゴシック" w:hAnsi="ＭＳ ゴシック" w:hint="eastAsia"/>
          <w:noProof/>
        </w:rPr>
        <w:t>後述の出力情報出力処理を行う。出力項目については「出力項目表」を参照。</w:t>
      </w:r>
    </w:p>
    <w:p w:rsidR="00472C3D" w:rsidRPr="00DC3906" w:rsidRDefault="00472C3D" w:rsidP="00033D82">
      <w:pPr>
        <w:ind w:firstLineChars="100" w:firstLine="198"/>
        <w:rPr>
          <w:rFonts w:ascii="ＭＳ ゴシック"/>
          <w:noProof/>
        </w:rPr>
      </w:pPr>
      <w:r w:rsidRPr="00DC3906">
        <w:rPr>
          <w:rFonts w:ascii="ＭＳ ゴシック" w:hAnsi="ＭＳ ゴシック" w:hint="eastAsia"/>
          <w:noProof/>
        </w:rPr>
        <w:t>（４）注意喚起メッセージ出力処理</w:t>
      </w:r>
    </w:p>
    <w:p w:rsidR="00472C3D" w:rsidRDefault="00472C3D" w:rsidP="00033D82">
      <w:pPr>
        <w:ind w:firstLineChars="501" w:firstLine="994"/>
        <w:rPr>
          <w:rFonts w:ascii="ＭＳ ゴシック"/>
          <w:noProof/>
        </w:rPr>
      </w:pPr>
      <w:r w:rsidRPr="002270F5">
        <w:rPr>
          <w:rFonts w:ascii="ＭＳ ゴシック" w:hAnsi="ＭＳ ゴシック" w:hint="eastAsia"/>
          <w:noProof/>
        </w:rPr>
        <w:t>抽出対</w:t>
      </w:r>
      <w:r w:rsidR="00E71871">
        <w:rPr>
          <w:rFonts w:ascii="ＭＳ ゴシック" w:hAnsi="ＭＳ ゴシック" w:hint="eastAsia"/>
          <w:noProof/>
        </w:rPr>
        <w:t>象となるＡＷＢ情報が１００件を越える場合は、</w:t>
      </w:r>
      <w:r w:rsidR="001B03A1" w:rsidRPr="00DC67E1">
        <w:rPr>
          <w:rFonts w:ascii="ＭＳ ゴシック" w:hAnsi="ＭＳ ゴシック" w:hint="eastAsia"/>
          <w:noProof/>
        </w:rPr>
        <w:t>注意喚起メッセージとして</w:t>
      </w:r>
      <w:r w:rsidRPr="00DC67E1">
        <w:rPr>
          <w:rFonts w:ascii="ＭＳ ゴシック" w:hAnsi="ＭＳ ゴシック" w:hint="eastAsia"/>
          <w:noProof/>
        </w:rPr>
        <w:t>出力する。</w:t>
      </w:r>
    </w:p>
    <w:p w:rsidR="00472C3D" w:rsidRDefault="00472C3D" w:rsidP="00600C21">
      <w:pPr>
        <w:rPr>
          <w:rFonts w:ascii="ＭＳ ゴシック"/>
          <w:noProof/>
        </w:rPr>
      </w:pPr>
    </w:p>
    <w:p w:rsidR="00472C3D" w:rsidRPr="00DC3906" w:rsidRDefault="00472C3D" w:rsidP="00600C21">
      <w:pPr>
        <w:rPr>
          <w:rFonts w:ascii="ＭＳ ゴシック"/>
          <w:noProof/>
        </w:rPr>
      </w:pPr>
      <w:r w:rsidRPr="00DC3906">
        <w:rPr>
          <w:rFonts w:ascii="ＭＳ ゴシック" w:hAnsi="ＭＳ ゴシック" w:hint="eastAsia"/>
          <w:noProof/>
        </w:rPr>
        <w:t>６．出力情報</w:t>
      </w:r>
    </w:p>
    <w:tbl>
      <w:tblPr>
        <w:tblW w:w="9532" w:type="dxa"/>
        <w:tblInd w:w="365" w:type="dxa"/>
        <w:tblLayout w:type="fixed"/>
        <w:tblCellMar>
          <w:left w:w="28" w:type="dxa"/>
          <w:right w:w="28" w:type="dxa"/>
        </w:tblCellMar>
        <w:tblLook w:val="0000" w:firstRow="0" w:lastRow="0" w:firstColumn="0" w:lastColumn="0" w:noHBand="0" w:noVBand="0"/>
      </w:tblPr>
      <w:tblGrid>
        <w:gridCol w:w="2383"/>
        <w:gridCol w:w="4766"/>
        <w:gridCol w:w="2383"/>
      </w:tblGrid>
      <w:tr w:rsidR="00472C3D" w:rsidRPr="00DC3906" w:rsidTr="00947C40">
        <w:trPr>
          <w:trHeight w:val="397"/>
        </w:trPr>
        <w:tc>
          <w:tcPr>
            <w:tcW w:w="2383" w:type="dxa"/>
            <w:tcBorders>
              <w:top w:val="single" w:sz="6" w:space="0" w:color="auto"/>
              <w:left w:val="single" w:sz="6" w:space="0" w:color="auto"/>
              <w:bottom w:val="single" w:sz="4" w:space="0" w:color="auto"/>
              <w:right w:val="single" w:sz="6" w:space="0" w:color="auto"/>
            </w:tcBorders>
          </w:tcPr>
          <w:p w:rsidR="00472C3D" w:rsidRPr="00DC3906" w:rsidRDefault="00472C3D" w:rsidP="006F2589">
            <w:pPr>
              <w:ind w:right="-57"/>
              <w:rPr>
                <w:rFonts w:ascii="ＭＳ ゴシック"/>
                <w:noProof/>
              </w:rPr>
            </w:pPr>
            <w:r w:rsidRPr="00DC3906">
              <w:rPr>
                <w:rFonts w:ascii="ＭＳ ゴシック" w:hAnsi="ＭＳ ゴシック" w:hint="eastAsia"/>
                <w:noProof/>
              </w:rPr>
              <w:t>情報名</w:t>
            </w:r>
          </w:p>
        </w:tc>
        <w:tc>
          <w:tcPr>
            <w:tcW w:w="4766" w:type="dxa"/>
            <w:tcBorders>
              <w:top w:val="single" w:sz="6" w:space="0" w:color="auto"/>
              <w:left w:val="single" w:sz="6" w:space="0" w:color="auto"/>
              <w:bottom w:val="single" w:sz="4" w:space="0" w:color="auto"/>
              <w:right w:val="single" w:sz="6" w:space="0" w:color="auto"/>
            </w:tcBorders>
          </w:tcPr>
          <w:p w:rsidR="00472C3D" w:rsidRPr="00DC3906" w:rsidRDefault="00472C3D" w:rsidP="006F2589">
            <w:pPr>
              <w:ind w:right="-57"/>
              <w:rPr>
                <w:rFonts w:ascii="ＭＳ ゴシック"/>
                <w:noProof/>
              </w:rPr>
            </w:pPr>
            <w:r w:rsidRPr="00DC3906">
              <w:rPr>
                <w:rFonts w:ascii="ＭＳ ゴシック" w:hAnsi="ＭＳ ゴシック" w:hint="eastAsia"/>
                <w:noProof/>
              </w:rPr>
              <w:t>出力条件</w:t>
            </w:r>
          </w:p>
        </w:tc>
        <w:tc>
          <w:tcPr>
            <w:tcW w:w="2383" w:type="dxa"/>
            <w:tcBorders>
              <w:top w:val="single" w:sz="6" w:space="0" w:color="auto"/>
              <w:left w:val="single" w:sz="6" w:space="0" w:color="auto"/>
              <w:bottom w:val="single" w:sz="4" w:space="0" w:color="auto"/>
              <w:right w:val="single" w:sz="6" w:space="0" w:color="auto"/>
            </w:tcBorders>
          </w:tcPr>
          <w:p w:rsidR="00472C3D" w:rsidRPr="00DC3906" w:rsidRDefault="00472C3D" w:rsidP="006F2589">
            <w:pPr>
              <w:ind w:right="-57"/>
              <w:rPr>
                <w:rFonts w:ascii="ＭＳ ゴシック"/>
                <w:noProof/>
              </w:rPr>
            </w:pPr>
            <w:r w:rsidRPr="00DC3906">
              <w:rPr>
                <w:rFonts w:ascii="ＭＳ ゴシック" w:hAnsi="ＭＳ ゴシック" w:hint="eastAsia"/>
                <w:noProof/>
              </w:rPr>
              <w:t>出力先</w:t>
            </w:r>
          </w:p>
        </w:tc>
      </w:tr>
      <w:tr w:rsidR="00472C3D" w:rsidRPr="00DC3906" w:rsidTr="00947C40">
        <w:trPr>
          <w:trHeight w:val="705"/>
        </w:trPr>
        <w:tc>
          <w:tcPr>
            <w:tcW w:w="2383" w:type="dxa"/>
            <w:tcBorders>
              <w:top w:val="single" w:sz="4" w:space="0" w:color="auto"/>
              <w:left w:val="single" w:sz="6" w:space="0" w:color="auto"/>
              <w:bottom w:val="single" w:sz="4" w:space="0" w:color="auto"/>
              <w:right w:val="single" w:sz="6" w:space="0" w:color="auto"/>
            </w:tcBorders>
          </w:tcPr>
          <w:p w:rsidR="00472C3D" w:rsidRDefault="00472C3D" w:rsidP="007810C2">
            <w:pPr>
              <w:ind w:right="-57"/>
              <w:rPr>
                <w:rFonts w:ascii="ＭＳ ゴシック"/>
                <w:noProof/>
              </w:rPr>
            </w:pPr>
            <w:r>
              <w:rPr>
                <w:rFonts w:ascii="ＭＳ ゴシック" w:hAnsi="ＭＳ ゴシック" w:hint="eastAsia"/>
                <w:noProof/>
              </w:rPr>
              <w:t>搬入</w:t>
            </w:r>
            <w:r w:rsidRPr="00DC3906">
              <w:rPr>
                <w:rFonts w:ascii="ＭＳ ゴシック" w:hAnsi="ＭＳ ゴシック" w:hint="eastAsia"/>
                <w:noProof/>
              </w:rPr>
              <w:t>状況</w:t>
            </w:r>
            <w:r>
              <w:rPr>
                <w:rFonts w:ascii="ＭＳ ゴシック" w:hAnsi="ＭＳ ゴシック" w:hint="eastAsia"/>
                <w:noProof/>
              </w:rPr>
              <w:t>照会（保税運送</w:t>
            </w:r>
          </w:p>
          <w:p w:rsidR="00472C3D" w:rsidRPr="00DC3906" w:rsidRDefault="00472C3D" w:rsidP="007810C2">
            <w:pPr>
              <w:ind w:right="-57"/>
              <w:rPr>
                <w:rFonts w:ascii="ＭＳ ゴシック"/>
                <w:noProof/>
              </w:rPr>
            </w:pPr>
            <w:r>
              <w:rPr>
                <w:rFonts w:ascii="ＭＳ ゴシック" w:hAnsi="ＭＳ ゴシック" w:hint="eastAsia"/>
                <w:noProof/>
              </w:rPr>
              <w:t>貨物</w:t>
            </w:r>
            <w:r w:rsidRPr="00DC3906">
              <w:rPr>
                <w:rFonts w:ascii="ＭＳ ゴシック" w:hAnsi="ＭＳ ゴシック" w:hint="eastAsia"/>
                <w:noProof/>
              </w:rPr>
              <w:t>）情報</w:t>
            </w:r>
          </w:p>
        </w:tc>
        <w:tc>
          <w:tcPr>
            <w:tcW w:w="4766" w:type="dxa"/>
            <w:tcBorders>
              <w:top w:val="single" w:sz="4" w:space="0" w:color="auto"/>
              <w:left w:val="single" w:sz="6" w:space="0" w:color="auto"/>
              <w:bottom w:val="single" w:sz="4" w:space="0" w:color="auto"/>
              <w:right w:val="single" w:sz="6" w:space="0" w:color="auto"/>
            </w:tcBorders>
          </w:tcPr>
          <w:p w:rsidR="00472C3D" w:rsidRPr="00DC3906" w:rsidRDefault="00472C3D" w:rsidP="007810C2">
            <w:pPr>
              <w:ind w:right="-57"/>
              <w:rPr>
                <w:rFonts w:ascii="ＭＳ ゴシック"/>
                <w:noProof/>
              </w:rPr>
            </w:pPr>
            <w:r w:rsidRPr="00DC3906">
              <w:rPr>
                <w:rFonts w:ascii="ＭＳ ゴシック" w:hAnsi="ＭＳ ゴシック" w:hint="eastAsia"/>
                <w:noProof/>
              </w:rPr>
              <w:t>なし</w:t>
            </w:r>
          </w:p>
        </w:tc>
        <w:tc>
          <w:tcPr>
            <w:tcW w:w="2383" w:type="dxa"/>
            <w:tcBorders>
              <w:top w:val="single" w:sz="4" w:space="0" w:color="auto"/>
              <w:left w:val="single" w:sz="6" w:space="0" w:color="auto"/>
              <w:bottom w:val="single" w:sz="4" w:space="0" w:color="auto"/>
              <w:right w:val="single" w:sz="6" w:space="0" w:color="auto"/>
            </w:tcBorders>
          </w:tcPr>
          <w:p w:rsidR="00472C3D" w:rsidRPr="00DC3906" w:rsidRDefault="00472C3D" w:rsidP="007810C2">
            <w:pPr>
              <w:ind w:right="-57"/>
              <w:rPr>
                <w:rFonts w:ascii="ＭＳ ゴシック"/>
                <w:noProof/>
              </w:rPr>
            </w:pPr>
            <w:r w:rsidRPr="00DC3906">
              <w:rPr>
                <w:rFonts w:ascii="ＭＳ ゴシック" w:hAnsi="ＭＳ ゴシック" w:hint="eastAsia"/>
                <w:noProof/>
              </w:rPr>
              <w:t>入力者</w:t>
            </w:r>
          </w:p>
        </w:tc>
      </w:tr>
    </w:tbl>
    <w:p w:rsidR="00472C3D" w:rsidRPr="00DC3906" w:rsidRDefault="00472C3D" w:rsidP="00947C40">
      <w:pPr>
        <w:rPr>
          <w:rFonts w:ascii="ＭＳ ゴシック"/>
        </w:rPr>
      </w:pPr>
    </w:p>
    <w:p w:rsidR="00472C3D" w:rsidRPr="00AE4C21" w:rsidRDefault="00472C3D" w:rsidP="0051269F">
      <w:pPr>
        <w:autoSpaceDE w:val="0"/>
        <w:autoSpaceDN w:val="0"/>
        <w:adjustRightInd w:val="0"/>
        <w:jc w:val="left"/>
        <w:rPr>
          <w:rFonts w:ascii="ＭＳ ゴシック" w:cs="ＭＳ 明朝"/>
          <w:kern w:val="0"/>
          <w:szCs w:val="22"/>
        </w:rPr>
      </w:pPr>
      <w:r w:rsidRPr="00AE4C21">
        <w:rPr>
          <w:rFonts w:ascii="ＭＳ ゴシック" w:hAnsi="ＭＳ ゴシック" w:cs="ＭＳ 明朝" w:hint="eastAsia"/>
          <w:kern w:val="0"/>
          <w:szCs w:val="22"/>
        </w:rPr>
        <w:t>７．特記事項</w:t>
      </w:r>
    </w:p>
    <w:p w:rsidR="00472C3D" w:rsidRPr="00043B83" w:rsidRDefault="00472C3D" w:rsidP="00033D82">
      <w:pPr>
        <w:autoSpaceDE w:val="0"/>
        <w:autoSpaceDN w:val="0"/>
        <w:adjustRightInd w:val="0"/>
        <w:ind w:leftChars="300" w:left="793" w:hangingChars="100" w:hanging="198"/>
        <w:jc w:val="left"/>
        <w:rPr>
          <w:rFonts w:ascii="ＭＳ ゴシック" w:cs="ＭＳ 明朝"/>
          <w:kern w:val="0"/>
          <w:szCs w:val="22"/>
        </w:rPr>
      </w:pPr>
      <w:r w:rsidRPr="00043B83">
        <w:rPr>
          <w:rFonts w:ascii="ＭＳ ゴシック" w:hAnsi="ＭＳ ゴシック" w:cs="ＭＳ 明朝" w:hint="eastAsia"/>
          <w:kern w:val="0"/>
          <w:szCs w:val="22"/>
        </w:rPr>
        <w:t>当該業務で照会対象となったＡＷＢ番号は、以下の順にソート（昇順）して出力する。</w:t>
      </w:r>
    </w:p>
    <w:p w:rsidR="00472C3D" w:rsidRPr="00043B83" w:rsidRDefault="00472C3D" w:rsidP="00033D82">
      <w:pPr>
        <w:ind w:firstLineChars="413" w:firstLine="819"/>
        <w:rPr>
          <w:rFonts w:ascii="ＭＳ ゴシック"/>
          <w:noProof/>
        </w:rPr>
      </w:pPr>
      <w:r w:rsidRPr="00043B83">
        <w:rPr>
          <w:rFonts w:ascii="ＭＳ ゴシック" w:hAnsi="ＭＳ ゴシック" w:hint="eastAsia"/>
          <w:noProof/>
        </w:rPr>
        <w:t>①保税運送申告年月日</w:t>
      </w:r>
    </w:p>
    <w:p w:rsidR="00472C3D" w:rsidRPr="00043B83" w:rsidRDefault="00472C3D" w:rsidP="00033D82">
      <w:pPr>
        <w:ind w:firstLineChars="413" w:firstLine="819"/>
        <w:rPr>
          <w:rFonts w:ascii="ＭＳ ゴシック"/>
          <w:noProof/>
        </w:rPr>
      </w:pPr>
      <w:r w:rsidRPr="00043B83">
        <w:rPr>
          <w:rFonts w:ascii="ＭＳ ゴシック" w:hAnsi="ＭＳ ゴシック" w:hint="eastAsia"/>
          <w:noProof/>
        </w:rPr>
        <w:t>②保税運送申告番号の頭１桁</w:t>
      </w:r>
    </w:p>
    <w:p w:rsidR="00472C3D" w:rsidRPr="00BA533D" w:rsidRDefault="00472C3D" w:rsidP="00033D82">
      <w:pPr>
        <w:ind w:firstLineChars="413" w:firstLine="819"/>
        <w:rPr>
          <w:rFonts w:ascii="ＭＳ ゴシック"/>
          <w:noProof/>
        </w:rPr>
      </w:pPr>
      <w:r w:rsidRPr="00043B83">
        <w:rPr>
          <w:rFonts w:ascii="ＭＳ ゴシック" w:hAnsi="ＭＳ ゴシック" w:hint="eastAsia"/>
          <w:noProof/>
        </w:rPr>
        <w:t>③ＡＷＢ番号</w:t>
      </w:r>
    </w:p>
    <w:p w:rsidR="00472C3D" w:rsidRPr="002A75D4" w:rsidRDefault="00472C3D" w:rsidP="00033D82">
      <w:pPr>
        <w:autoSpaceDE w:val="0"/>
        <w:autoSpaceDN w:val="0"/>
        <w:adjustRightInd w:val="0"/>
        <w:ind w:leftChars="100" w:left="793" w:hangingChars="300" w:hanging="595"/>
        <w:jc w:val="left"/>
        <w:rPr>
          <w:rFonts w:ascii="ＭＳ ゴシック" w:cs="ＭＳ 明朝"/>
          <w:kern w:val="0"/>
          <w:szCs w:val="22"/>
        </w:rPr>
      </w:pPr>
    </w:p>
    <w:p w:rsidR="00472C3D" w:rsidRPr="0051269F" w:rsidRDefault="00472C3D" w:rsidP="0005585D">
      <w:pPr>
        <w:rPr>
          <w:rFonts w:ascii="ＭＳ ゴシック"/>
        </w:rPr>
      </w:pPr>
    </w:p>
    <w:sectPr w:rsidR="00472C3D" w:rsidRPr="0051269F"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4D6" w:rsidRDefault="00BE74D6">
      <w:r>
        <w:separator/>
      </w:r>
    </w:p>
  </w:endnote>
  <w:endnote w:type="continuationSeparator" w:id="0">
    <w:p w:rsidR="00BE74D6" w:rsidRDefault="00BE7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42" w:rsidRDefault="00DF7A4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3D" w:rsidRPr="007E3A62" w:rsidRDefault="00472C3D" w:rsidP="007E3A62">
    <w:pPr>
      <w:pStyle w:val="a5"/>
      <w:jc w:val="center"/>
      <w:rPr>
        <w:rFonts w:ascii="ＭＳ ゴシック"/>
        <w:szCs w:val="22"/>
      </w:rPr>
    </w:pPr>
    <w:r>
      <w:rPr>
        <w:rStyle w:val="a7"/>
        <w:rFonts w:ascii="ＭＳ ゴシック" w:hAnsi="ＭＳ ゴシック"/>
        <w:szCs w:val="22"/>
      </w:rPr>
      <w:t>4</w:t>
    </w:r>
    <w:r w:rsidR="00DF7A42">
      <w:rPr>
        <w:rStyle w:val="a7"/>
        <w:rFonts w:ascii="ＭＳ ゴシック" w:hAnsi="ＭＳ ゴシック"/>
        <w:szCs w:val="22"/>
      </w:rPr>
      <w:t>54</w:t>
    </w:r>
    <w:r w:rsidR="00DF7A42">
      <w:rPr>
        <w:rStyle w:val="a7"/>
        <w:rFonts w:ascii="ＭＳ ゴシック" w:hAnsi="ＭＳ ゴシック" w:hint="eastAsia"/>
        <w:szCs w:val="22"/>
      </w:rPr>
      <w:t>0</w:t>
    </w:r>
    <w:bookmarkStart w:id="0" w:name="_GoBack"/>
    <w:bookmarkEnd w:id="0"/>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DF7A42">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42" w:rsidRDefault="00DF7A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4D6" w:rsidRDefault="00BE74D6">
      <w:r>
        <w:separator/>
      </w:r>
    </w:p>
  </w:footnote>
  <w:footnote w:type="continuationSeparator" w:id="0">
    <w:p w:rsidR="00BE74D6" w:rsidRDefault="00BE7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42" w:rsidRDefault="00DF7A4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42" w:rsidRDefault="00DF7A4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42" w:rsidRDefault="00DF7A4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33D82"/>
    <w:rsid w:val="00043B83"/>
    <w:rsid w:val="0004667C"/>
    <w:rsid w:val="0005585D"/>
    <w:rsid w:val="0006428E"/>
    <w:rsid w:val="0007074A"/>
    <w:rsid w:val="0008092B"/>
    <w:rsid w:val="00081ECE"/>
    <w:rsid w:val="0008339F"/>
    <w:rsid w:val="00090E13"/>
    <w:rsid w:val="00095F9A"/>
    <w:rsid w:val="000B121E"/>
    <w:rsid w:val="000B6284"/>
    <w:rsid w:val="000C3436"/>
    <w:rsid w:val="000D3EA4"/>
    <w:rsid w:val="000E1B0C"/>
    <w:rsid w:val="000E5638"/>
    <w:rsid w:val="000F0B76"/>
    <w:rsid w:val="000F7F53"/>
    <w:rsid w:val="00103B5B"/>
    <w:rsid w:val="001134CD"/>
    <w:rsid w:val="00124644"/>
    <w:rsid w:val="001377F5"/>
    <w:rsid w:val="00146BD5"/>
    <w:rsid w:val="00152C72"/>
    <w:rsid w:val="0015452C"/>
    <w:rsid w:val="00182677"/>
    <w:rsid w:val="001951BB"/>
    <w:rsid w:val="001A713E"/>
    <w:rsid w:val="001B03A1"/>
    <w:rsid w:val="001D4139"/>
    <w:rsid w:val="001D7C90"/>
    <w:rsid w:val="00200CC0"/>
    <w:rsid w:val="002270F5"/>
    <w:rsid w:val="00230169"/>
    <w:rsid w:val="00231101"/>
    <w:rsid w:val="00246667"/>
    <w:rsid w:val="00253854"/>
    <w:rsid w:val="002656AA"/>
    <w:rsid w:val="00266C6C"/>
    <w:rsid w:val="002A75D4"/>
    <w:rsid w:val="002C0C9F"/>
    <w:rsid w:val="002C4498"/>
    <w:rsid w:val="002D0FCA"/>
    <w:rsid w:val="002D405D"/>
    <w:rsid w:val="002D5478"/>
    <w:rsid w:val="002D7B80"/>
    <w:rsid w:val="002F50EB"/>
    <w:rsid w:val="00326C28"/>
    <w:rsid w:val="003372CA"/>
    <w:rsid w:val="00387897"/>
    <w:rsid w:val="0039105B"/>
    <w:rsid w:val="003C05DE"/>
    <w:rsid w:val="003D2EF7"/>
    <w:rsid w:val="004122FF"/>
    <w:rsid w:val="00413421"/>
    <w:rsid w:val="00413E06"/>
    <w:rsid w:val="004140D0"/>
    <w:rsid w:val="00422F79"/>
    <w:rsid w:val="00440D85"/>
    <w:rsid w:val="00472C3D"/>
    <w:rsid w:val="0048193D"/>
    <w:rsid w:val="004A4356"/>
    <w:rsid w:val="004A4411"/>
    <w:rsid w:val="004C7AE7"/>
    <w:rsid w:val="004D530B"/>
    <w:rsid w:val="004F1F5F"/>
    <w:rsid w:val="004F3B1A"/>
    <w:rsid w:val="0051269F"/>
    <w:rsid w:val="0054000A"/>
    <w:rsid w:val="00566CFD"/>
    <w:rsid w:val="00567958"/>
    <w:rsid w:val="005A6848"/>
    <w:rsid w:val="005A68AE"/>
    <w:rsid w:val="005B6665"/>
    <w:rsid w:val="005D08CE"/>
    <w:rsid w:val="005E1D55"/>
    <w:rsid w:val="005E649A"/>
    <w:rsid w:val="005F4541"/>
    <w:rsid w:val="006004C6"/>
    <w:rsid w:val="00600C21"/>
    <w:rsid w:val="00617CBD"/>
    <w:rsid w:val="0063490A"/>
    <w:rsid w:val="006462F8"/>
    <w:rsid w:val="00652306"/>
    <w:rsid w:val="00661186"/>
    <w:rsid w:val="00667703"/>
    <w:rsid w:val="00673053"/>
    <w:rsid w:val="006749A5"/>
    <w:rsid w:val="00681A38"/>
    <w:rsid w:val="00684671"/>
    <w:rsid w:val="00687C52"/>
    <w:rsid w:val="0069194C"/>
    <w:rsid w:val="006A55F2"/>
    <w:rsid w:val="006A5FB9"/>
    <w:rsid w:val="006D3AF5"/>
    <w:rsid w:val="006F2589"/>
    <w:rsid w:val="0071251A"/>
    <w:rsid w:val="00712F89"/>
    <w:rsid w:val="00750E4A"/>
    <w:rsid w:val="007519C7"/>
    <w:rsid w:val="00775F83"/>
    <w:rsid w:val="007810C2"/>
    <w:rsid w:val="007A7F65"/>
    <w:rsid w:val="007B40FA"/>
    <w:rsid w:val="007C0628"/>
    <w:rsid w:val="007E3A62"/>
    <w:rsid w:val="00800C6F"/>
    <w:rsid w:val="00800E19"/>
    <w:rsid w:val="008203F8"/>
    <w:rsid w:val="00833267"/>
    <w:rsid w:val="00834F14"/>
    <w:rsid w:val="008565A8"/>
    <w:rsid w:val="008B039D"/>
    <w:rsid w:val="008C2CE0"/>
    <w:rsid w:val="008C3B6F"/>
    <w:rsid w:val="008F1F5A"/>
    <w:rsid w:val="00924DB4"/>
    <w:rsid w:val="00942225"/>
    <w:rsid w:val="00945E7F"/>
    <w:rsid w:val="00947C40"/>
    <w:rsid w:val="0099181A"/>
    <w:rsid w:val="009B011A"/>
    <w:rsid w:val="009B1204"/>
    <w:rsid w:val="009B20AD"/>
    <w:rsid w:val="009D6C3E"/>
    <w:rsid w:val="009F4BE6"/>
    <w:rsid w:val="009F7F50"/>
    <w:rsid w:val="00A06CBF"/>
    <w:rsid w:val="00A15CE0"/>
    <w:rsid w:val="00A807E3"/>
    <w:rsid w:val="00A8522A"/>
    <w:rsid w:val="00A91303"/>
    <w:rsid w:val="00AA69A9"/>
    <w:rsid w:val="00AB532D"/>
    <w:rsid w:val="00AB7B18"/>
    <w:rsid w:val="00AB7F88"/>
    <w:rsid w:val="00AC7A7A"/>
    <w:rsid w:val="00AE4C21"/>
    <w:rsid w:val="00B249DF"/>
    <w:rsid w:val="00B328FF"/>
    <w:rsid w:val="00B64026"/>
    <w:rsid w:val="00B7526C"/>
    <w:rsid w:val="00B929F6"/>
    <w:rsid w:val="00BA0915"/>
    <w:rsid w:val="00BA533D"/>
    <w:rsid w:val="00BC41F9"/>
    <w:rsid w:val="00BE74D6"/>
    <w:rsid w:val="00C1437B"/>
    <w:rsid w:val="00C32E85"/>
    <w:rsid w:val="00C62387"/>
    <w:rsid w:val="00C830A9"/>
    <w:rsid w:val="00C85778"/>
    <w:rsid w:val="00C86403"/>
    <w:rsid w:val="00CB7F5F"/>
    <w:rsid w:val="00CC09B2"/>
    <w:rsid w:val="00CE10C3"/>
    <w:rsid w:val="00CE196A"/>
    <w:rsid w:val="00CF0A28"/>
    <w:rsid w:val="00CF0C62"/>
    <w:rsid w:val="00D05FD0"/>
    <w:rsid w:val="00D15338"/>
    <w:rsid w:val="00D22832"/>
    <w:rsid w:val="00D31E7E"/>
    <w:rsid w:val="00D33018"/>
    <w:rsid w:val="00D445F0"/>
    <w:rsid w:val="00D915B2"/>
    <w:rsid w:val="00DB6DA0"/>
    <w:rsid w:val="00DB7C13"/>
    <w:rsid w:val="00DC2573"/>
    <w:rsid w:val="00DC3906"/>
    <w:rsid w:val="00DC67E1"/>
    <w:rsid w:val="00DE406B"/>
    <w:rsid w:val="00DE79B6"/>
    <w:rsid w:val="00DF67F8"/>
    <w:rsid w:val="00DF7A42"/>
    <w:rsid w:val="00DF7CEC"/>
    <w:rsid w:val="00E001CB"/>
    <w:rsid w:val="00E06C23"/>
    <w:rsid w:val="00E367FC"/>
    <w:rsid w:val="00E64013"/>
    <w:rsid w:val="00E71871"/>
    <w:rsid w:val="00E97100"/>
    <w:rsid w:val="00EC6197"/>
    <w:rsid w:val="00EC6540"/>
    <w:rsid w:val="00EF4A64"/>
    <w:rsid w:val="00EF6F9A"/>
    <w:rsid w:val="00F04CCD"/>
    <w:rsid w:val="00F0531D"/>
    <w:rsid w:val="00F07528"/>
    <w:rsid w:val="00F41855"/>
    <w:rsid w:val="00F6346F"/>
    <w:rsid w:val="00F638A3"/>
    <w:rsid w:val="00F66250"/>
    <w:rsid w:val="00FA5C88"/>
    <w:rsid w:val="00FB0744"/>
    <w:rsid w:val="00FD3977"/>
    <w:rsid w:val="00FD5437"/>
    <w:rsid w:val="00FF4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55FB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55FB6"/>
    <w:rPr>
      <w:rFonts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200CC0"/>
    <w:pPr>
      <w:ind w:leftChars="200" w:left="397" w:firstLineChars="100" w:firstLine="198"/>
    </w:pPr>
    <w:rPr>
      <w:rFonts w:eastAsia="ＭＳ 明朝"/>
      <w:noProof/>
      <w:shd w:val="pct15" w:color="auto" w:fill="FFFFFF"/>
    </w:rPr>
  </w:style>
  <w:style w:type="character" w:customStyle="1" w:styleId="a9">
    <w:name w:val="本文インデント (文字)"/>
    <w:link w:val="a8"/>
    <w:uiPriority w:val="99"/>
    <w:semiHidden/>
    <w:rsid w:val="00B55FB6"/>
    <w:rPr>
      <w:rFonts w:eastAsia="ＭＳ ゴシック"/>
      <w:kern w:val="2"/>
      <w:sz w:val="22"/>
    </w:rPr>
  </w:style>
  <w:style w:type="paragraph" w:styleId="2">
    <w:name w:val="Body Text Indent 2"/>
    <w:basedOn w:val="a"/>
    <w:link w:val="20"/>
    <w:uiPriority w:val="99"/>
    <w:rsid w:val="00200CC0"/>
    <w:pPr>
      <w:ind w:left="994" w:hangingChars="501" w:hanging="994"/>
    </w:pPr>
    <w:rPr>
      <w:rFonts w:eastAsia="ＭＳ 明朝"/>
      <w:noProof/>
    </w:rPr>
  </w:style>
  <w:style w:type="character" w:customStyle="1" w:styleId="20">
    <w:name w:val="本文インデント 2 (文字)"/>
    <w:link w:val="2"/>
    <w:uiPriority w:val="99"/>
    <w:semiHidden/>
    <w:rsid w:val="00B55FB6"/>
    <w:rPr>
      <w:rFonts w:eastAsia="ＭＳ ゴシック"/>
      <w:kern w:val="2"/>
      <w:sz w:val="22"/>
    </w:rPr>
  </w:style>
  <w:style w:type="paragraph" w:styleId="3">
    <w:name w:val="Body Text Indent 3"/>
    <w:basedOn w:val="a"/>
    <w:link w:val="30"/>
    <w:uiPriority w:val="99"/>
    <w:rsid w:val="00200CC0"/>
    <w:pPr>
      <w:ind w:leftChars="503" w:left="1196" w:hangingChars="100" w:hanging="198"/>
    </w:pPr>
    <w:rPr>
      <w:rFonts w:eastAsia="ＭＳ 明朝"/>
    </w:rPr>
  </w:style>
  <w:style w:type="character" w:customStyle="1" w:styleId="30">
    <w:name w:val="本文インデント 3 (文字)"/>
    <w:link w:val="3"/>
    <w:uiPriority w:val="99"/>
    <w:semiHidden/>
    <w:rsid w:val="00B55FB6"/>
    <w:rPr>
      <w:rFonts w:eastAsia="ＭＳ ゴシック"/>
      <w:kern w:val="2"/>
      <w:sz w:val="16"/>
      <w:szCs w:val="16"/>
    </w:rPr>
  </w:style>
  <w:style w:type="paragraph" w:styleId="aa">
    <w:name w:val="Balloon Text"/>
    <w:basedOn w:val="a"/>
    <w:link w:val="ab"/>
    <w:uiPriority w:val="99"/>
    <w:semiHidden/>
    <w:rsid w:val="00DC2573"/>
    <w:rPr>
      <w:rFonts w:ascii="Arial" w:hAnsi="Arial"/>
      <w:sz w:val="18"/>
      <w:szCs w:val="18"/>
    </w:rPr>
  </w:style>
  <w:style w:type="character" w:customStyle="1" w:styleId="ab">
    <w:name w:val="吹き出し (文字)"/>
    <w:link w:val="aa"/>
    <w:uiPriority w:val="99"/>
    <w:semiHidden/>
    <w:rsid w:val="00B55FB6"/>
    <w:rPr>
      <w:rFonts w:ascii="Arial" w:eastAsia="ＭＳ ゴシック" w:hAnsi="Arial" w:cs="Times New Roman"/>
      <w:kern w:val="2"/>
      <w:sz w:val="0"/>
      <w:szCs w:val="0"/>
    </w:rPr>
  </w:style>
  <w:style w:type="paragraph" w:styleId="ac">
    <w:name w:val="Normal Indent"/>
    <w:basedOn w:val="a"/>
    <w:uiPriority w:val="99"/>
    <w:rsid w:val="00231101"/>
    <w:pPr>
      <w:wordWrap w:val="0"/>
      <w:autoSpaceDE w:val="0"/>
      <w:autoSpaceDN w:val="0"/>
      <w:adjustRightInd w:val="0"/>
      <w:spacing w:line="250" w:lineRule="atLeast"/>
    </w:pPr>
    <w:rPr>
      <w:rFonts w:ascii="Times New Roman" w:eastAsia="ＭＳ 明朝" w:hAnsi="Times New Roman"/>
      <w:kern w:val="0"/>
    </w:rPr>
  </w:style>
  <w:style w:type="character" w:styleId="ad">
    <w:name w:val="annotation reference"/>
    <w:uiPriority w:val="99"/>
    <w:rsid w:val="00F04CCD"/>
    <w:rPr>
      <w:sz w:val="18"/>
    </w:rPr>
  </w:style>
  <w:style w:type="paragraph" w:styleId="ae">
    <w:name w:val="annotation text"/>
    <w:basedOn w:val="a"/>
    <w:link w:val="af"/>
    <w:uiPriority w:val="99"/>
    <w:rsid w:val="00F04CCD"/>
    <w:pPr>
      <w:jc w:val="left"/>
    </w:pPr>
  </w:style>
  <w:style w:type="character" w:customStyle="1" w:styleId="af">
    <w:name w:val="コメント文字列 (文字)"/>
    <w:link w:val="ae"/>
    <w:uiPriority w:val="99"/>
    <w:locked/>
    <w:rsid w:val="00F04CCD"/>
    <w:rPr>
      <w:rFonts w:eastAsia="ＭＳ ゴシック"/>
      <w:kern w:val="2"/>
      <w:sz w:val="22"/>
    </w:rPr>
  </w:style>
  <w:style w:type="paragraph" w:styleId="af0">
    <w:name w:val="annotation subject"/>
    <w:basedOn w:val="ae"/>
    <w:next w:val="ae"/>
    <w:link w:val="af1"/>
    <w:uiPriority w:val="99"/>
    <w:rsid w:val="00F04CCD"/>
    <w:rPr>
      <w:b/>
      <w:bCs/>
    </w:rPr>
  </w:style>
  <w:style w:type="character" w:customStyle="1" w:styleId="af1">
    <w:name w:val="コメント内容 (文字)"/>
    <w:link w:val="af0"/>
    <w:uiPriority w:val="99"/>
    <w:locked/>
    <w:rsid w:val="00F04CCD"/>
    <w:rPr>
      <w:rFonts w:eastAsia="ＭＳ ゴシック"/>
      <w:b/>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78A361-3480-46C7-B0A2-5909267FAC04}"/>
</file>

<file path=customXml/itemProps2.xml><?xml version="1.0" encoding="utf-8"?>
<ds:datastoreItem xmlns:ds="http://schemas.openxmlformats.org/officeDocument/2006/customXml" ds:itemID="{00A2FFB5-9A3E-4370-B603-95AFBF55E864}"/>
</file>

<file path=customXml/itemProps3.xml><?xml version="1.0" encoding="utf-8"?>
<ds:datastoreItem xmlns:ds="http://schemas.openxmlformats.org/officeDocument/2006/customXml" ds:itemID="{D72AC9D9-EFE3-4A23-AD2D-DFD7BA5FA9C7}"/>
</file>

<file path=docProps/app.xml><?xml version="1.0" encoding="utf-8"?>
<Properties xmlns="http://schemas.openxmlformats.org/officeDocument/2006/extended-properties" xmlns:vt="http://schemas.openxmlformats.org/officeDocument/2006/docPropsVTypes">
  <Template>Normal</Template>
  <TotalTime>48</TotalTime>
  <Pages>3</Pages>
  <Words>185</Words>
  <Characters>1061</Characters>
  <Application>Microsoft Office Word</Application>
  <DocSecurity>0</DocSecurity>
  <Lines>8</Lines>
  <Paragraphs>2</Paragraphs>
  <ScaleCrop>false</ScaleCrop>
  <Manager/>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30</cp:revision>
  <cp:lastPrinted>2007-08-27T06:25:00Z</cp:lastPrinted>
  <dcterms:created xsi:type="dcterms:W3CDTF">2012-05-28T12:35:00Z</dcterms:created>
  <dcterms:modified xsi:type="dcterms:W3CDTF">2016-02-04T05:24:00Z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