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7E3A62" w:rsidRDefault="000F7F53" w:rsidP="008203F8">
      <w:pPr>
        <w:jc w:val="center"/>
        <w:rPr>
          <w:rFonts w:ascii="ＭＳ ゴシック" w:hAnsi="ＭＳ ゴシック"/>
        </w:rPr>
      </w:pPr>
      <w:bookmarkStart w:id="0" w:name="_GoBack"/>
      <w:bookmarkEnd w:id="0"/>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7E3A62" w:rsidTr="00924DB4">
        <w:trPr>
          <w:trHeight w:val="1611"/>
        </w:trPr>
        <w:tc>
          <w:tcPr>
            <w:tcW w:w="7655" w:type="dxa"/>
            <w:tcBorders>
              <w:top w:val="single" w:sz="4" w:space="0" w:color="auto"/>
              <w:bottom w:val="single" w:sz="4" w:space="0" w:color="auto"/>
            </w:tcBorders>
          </w:tcPr>
          <w:p w:rsidR="000F7F53" w:rsidRPr="007E3A62" w:rsidRDefault="000F7F53" w:rsidP="008203F8">
            <w:pPr>
              <w:jc w:val="center"/>
              <w:rPr>
                <w:rFonts w:ascii="ＭＳ ゴシック" w:hAnsi="ＭＳ ゴシック"/>
                <w:b/>
                <w:sz w:val="44"/>
              </w:rPr>
            </w:pPr>
          </w:p>
          <w:p w:rsidR="000F7F53" w:rsidRPr="002D1049" w:rsidRDefault="00281E31" w:rsidP="008203F8">
            <w:pPr>
              <w:jc w:val="center"/>
              <w:rPr>
                <w:rFonts w:ascii="ＭＳ ゴシック" w:hAnsi="ＭＳ ゴシック" w:cs="ＭＳ ゴシック"/>
                <w:b/>
                <w:color w:val="000000"/>
                <w:kern w:val="0"/>
                <w:sz w:val="44"/>
                <w:szCs w:val="44"/>
              </w:rPr>
            </w:pPr>
            <w:r>
              <w:rPr>
                <w:rFonts w:ascii="ＭＳ ゴシック" w:hAnsi="ＭＳ ゴシック" w:hint="eastAsia"/>
                <w:b/>
                <w:sz w:val="44"/>
              </w:rPr>
              <w:t>７０９１</w:t>
            </w:r>
            <w:r w:rsidR="000F7F53" w:rsidRPr="007E3A62">
              <w:rPr>
                <w:rFonts w:ascii="ＭＳ ゴシック" w:hAnsi="ＭＳ ゴシック" w:hint="eastAsia"/>
                <w:b/>
                <w:sz w:val="44"/>
              </w:rPr>
              <w:t>．</w:t>
            </w:r>
            <w:r w:rsidR="002D1049" w:rsidRPr="002D1049">
              <w:rPr>
                <w:rFonts w:ascii="ＭＳ ゴシック" w:hAnsi="ＭＳ ゴシック" w:cs="ＭＳ ゴシック" w:hint="eastAsia"/>
                <w:b/>
                <w:color w:val="000000"/>
                <w:kern w:val="0"/>
                <w:sz w:val="44"/>
                <w:szCs w:val="44"/>
              </w:rPr>
              <w:t>為替レート照会</w:t>
            </w:r>
          </w:p>
          <w:p w:rsidR="000F7F53" w:rsidRPr="007E3A62" w:rsidRDefault="000F7F53" w:rsidP="008203F8">
            <w:pPr>
              <w:jc w:val="center"/>
              <w:rPr>
                <w:rFonts w:ascii="ＭＳ ゴシック" w:hAnsi="ＭＳ ゴシック"/>
                <w:b/>
                <w:sz w:val="44"/>
              </w:rPr>
            </w:pPr>
          </w:p>
        </w:tc>
      </w:tr>
    </w:tbl>
    <w:p w:rsidR="000F7F53" w:rsidRPr="00FC3602" w:rsidRDefault="000F7F53" w:rsidP="008203F8">
      <w:pPr>
        <w:jc w:val="center"/>
        <w:rPr>
          <w:rFonts w:ascii="ＭＳ ゴシック" w:hAnsi="ＭＳ ゴシック"/>
          <w:sz w:val="44"/>
          <w:szCs w:val="44"/>
        </w:rPr>
      </w:pPr>
    </w:p>
    <w:p w:rsidR="000F7F53" w:rsidRPr="00FC3602" w:rsidRDefault="000F7F53" w:rsidP="008203F8">
      <w:pPr>
        <w:jc w:val="center"/>
        <w:rPr>
          <w:rFonts w:ascii="ＭＳ ゴシック" w:hAnsi="ＭＳ ゴシック"/>
          <w:sz w:val="44"/>
          <w:szCs w:val="44"/>
        </w:rPr>
      </w:pPr>
    </w:p>
    <w:p w:rsidR="000F7F53" w:rsidRPr="00FC3602" w:rsidRDefault="000F7F53" w:rsidP="008203F8">
      <w:pPr>
        <w:jc w:val="center"/>
        <w:rPr>
          <w:rFonts w:ascii="ＭＳ ゴシック" w:hAnsi="ＭＳ ゴシック"/>
          <w:sz w:val="44"/>
          <w:szCs w:val="44"/>
        </w:rPr>
      </w:pPr>
    </w:p>
    <w:p w:rsidR="000F7F53" w:rsidRPr="00FC3602" w:rsidRDefault="000F7F53" w:rsidP="008203F8">
      <w:pPr>
        <w:jc w:val="center"/>
        <w:rPr>
          <w:rFonts w:ascii="ＭＳ ゴシック" w:hAnsi="ＭＳ ゴシック"/>
          <w:sz w:val="44"/>
          <w:szCs w:val="44"/>
        </w:rPr>
      </w:pPr>
    </w:p>
    <w:p w:rsidR="000F7F53" w:rsidRPr="00FC3602" w:rsidRDefault="000F7F53" w:rsidP="008203F8">
      <w:pPr>
        <w:jc w:val="center"/>
        <w:rPr>
          <w:rFonts w:ascii="ＭＳ ゴシック" w:hAnsi="ＭＳ ゴシック"/>
          <w:sz w:val="44"/>
          <w:szCs w:val="44"/>
        </w:rPr>
      </w:pPr>
    </w:p>
    <w:p w:rsidR="000F7F53" w:rsidRPr="00FC3602" w:rsidRDefault="000F7F53" w:rsidP="008203F8">
      <w:pPr>
        <w:jc w:val="center"/>
        <w:rPr>
          <w:rFonts w:ascii="ＭＳ ゴシック" w:hAnsi="ＭＳ ゴシック"/>
          <w:sz w:val="44"/>
          <w:szCs w:val="44"/>
        </w:rPr>
      </w:pPr>
    </w:p>
    <w:p w:rsidR="000F7F53" w:rsidRPr="00FC3602" w:rsidRDefault="000F7F53" w:rsidP="008203F8">
      <w:pPr>
        <w:jc w:val="center"/>
        <w:rPr>
          <w:rFonts w:ascii="ＭＳ ゴシック" w:hAnsi="ＭＳ ゴシック"/>
          <w:sz w:val="44"/>
          <w:szCs w:val="44"/>
        </w:rPr>
      </w:pPr>
    </w:p>
    <w:p w:rsidR="000F7F53" w:rsidRPr="00FC3602"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7E3A6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7E3A62" w:rsidRDefault="000F7F53" w:rsidP="008203F8">
            <w:pPr>
              <w:jc w:val="center"/>
              <w:rPr>
                <w:rFonts w:ascii="ＭＳ ゴシック" w:hAns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7E3A62" w:rsidRDefault="00BE6AA1" w:rsidP="008203F8">
            <w:pPr>
              <w:jc w:val="center"/>
              <w:rPr>
                <w:rFonts w:ascii="ＭＳ ゴシック" w:hAnsi="ＭＳ ゴシック"/>
              </w:rPr>
            </w:pPr>
            <w:r w:rsidRPr="00742416">
              <w:rPr>
                <w:rFonts w:ascii="ＭＳ ゴシック" w:hAnsi="ＭＳ ゴシック" w:hint="eastAsia"/>
              </w:rPr>
              <w:t>業務名</w:t>
            </w:r>
          </w:p>
        </w:tc>
      </w:tr>
      <w:tr w:rsidR="000F7F53" w:rsidRPr="007E3A6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Default="002D1049" w:rsidP="008203F8">
            <w:pPr>
              <w:jc w:val="center"/>
              <w:rPr>
                <w:rFonts w:ascii="ＭＳ ゴシック" w:hAnsi="ＭＳ ゴシック" w:cs="ＭＳ ゴシック"/>
                <w:color w:val="000000"/>
                <w:kern w:val="0"/>
                <w:szCs w:val="22"/>
              </w:rPr>
            </w:pPr>
            <w:r>
              <w:rPr>
                <w:rFonts w:ascii="ＭＳ ゴシック" w:hAnsi="ＭＳ ゴシック" w:cs="ＭＳ ゴシック" w:hint="eastAsia"/>
                <w:color w:val="000000"/>
                <w:kern w:val="0"/>
                <w:szCs w:val="22"/>
              </w:rPr>
              <w:t>ＩＥＲ</w:t>
            </w:r>
          </w:p>
          <w:p w:rsidR="000F395C" w:rsidRPr="000F395C" w:rsidRDefault="000F395C" w:rsidP="008203F8">
            <w:pPr>
              <w:jc w:val="center"/>
              <w:rPr>
                <w:rFonts w:ascii="ＭＳ ゴシック" w:hAnsi="ＭＳ ゴシック"/>
                <w:b/>
              </w:rPr>
            </w:pPr>
            <w:r w:rsidRPr="000F395C">
              <w:rPr>
                <w:rFonts w:ascii="ＭＳ ゴシック" w:hAnsi="ＭＳ ゴシック" w:cs="ＭＳ ゴシック" w:hint="eastAsia"/>
                <w:b/>
                <w:color w:val="000000"/>
                <w:kern w:val="0"/>
                <w:szCs w:val="22"/>
                <w:highlight w:val="green"/>
              </w:rPr>
              <w:t>（ＩＥＲ０Ｗ）</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2D1049" w:rsidRDefault="002D1049" w:rsidP="008203F8">
            <w:pPr>
              <w:jc w:val="center"/>
              <w:rPr>
                <w:rFonts w:ascii="ＭＳ ゴシック" w:hAnsi="ＭＳ ゴシック" w:cs="ＭＳ ゴシック"/>
                <w:color w:val="000000"/>
                <w:kern w:val="0"/>
                <w:szCs w:val="22"/>
              </w:rPr>
            </w:pPr>
            <w:r w:rsidRPr="002D1049">
              <w:rPr>
                <w:rFonts w:ascii="ＭＳ ゴシック" w:hAnsi="ＭＳ ゴシック" w:cs="ＭＳ ゴシック" w:hint="eastAsia"/>
                <w:color w:val="000000"/>
                <w:kern w:val="0"/>
                <w:szCs w:val="22"/>
              </w:rPr>
              <w:t>為替レート照会</w:t>
            </w:r>
          </w:p>
        </w:tc>
      </w:tr>
    </w:tbl>
    <w:p w:rsidR="000F7F53" w:rsidRPr="007E3A62" w:rsidRDefault="000F7F53">
      <w:pPr>
        <w:jc w:val="left"/>
        <w:rPr>
          <w:rFonts w:ascii="ＭＳ ゴシック" w:hAnsi="ＭＳ ゴシック"/>
        </w:rPr>
      </w:pPr>
    </w:p>
    <w:p w:rsidR="007E3A62" w:rsidRPr="007E3A62" w:rsidRDefault="007E3A62" w:rsidP="007E3A62">
      <w:pPr>
        <w:autoSpaceDE w:val="0"/>
        <w:autoSpaceDN w:val="0"/>
        <w:adjustRightInd w:val="0"/>
        <w:jc w:val="left"/>
        <w:rPr>
          <w:rFonts w:ascii="ＭＳ ゴシック" w:hAnsi="ＭＳ ゴシック"/>
          <w:kern w:val="0"/>
          <w:szCs w:val="22"/>
        </w:rPr>
      </w:pPr>
      <w:r w:rsidRPr="007E3A62">
        <w:rPr>
          <w:rFonts w:ascii="ＭＳ ゴシック" w:hAnsi="ＭＳ ゴシック"/>
        </w:rPr>
        <w:br w:type="page"/>
      </w:r>
      <w:r w:rsidRPr="007E3A62">
        <w:rPr>
          <w:rFonts w:ascii="ＭＳ ゴシック" w:hAnsi="ＭＳ ゴシック" w:cs="ＭＳ 明朝" w:hint="eastAsia"/>
          <w:color w:val="000000"/>
          <w:kern w:val="0"/>
          <w:szCs w:val="22"/>
        </w:rPr>
        <w:lastRenderedPageBreak/>
        <w:t>１．業務概要</w:t>
      </w:r>
    </w:p>
    <w:p w:rsidR="007E3A62" w:rsidRPr="007E3A62" w:rsidRDefault="00453154" w:rsidP="007E3A62">
      <w:pPr>
        <w:autoSpaceDE w:val="0"/>
        <w:autoSpaceDN w:val="0"/>
        <w:adjustRightInd w:val="0"/>
        <w:ind w:firstLineChars="300" w:firstLine="595"/>
        <w:jc w:val="left"/>
        <w:rPr>
          <w:rFonts w:ascii="ＭＳ ゴシック" w:hAnsi="ＭＳ ゴシック"/>
          <w:kern w:val="0"/>
          <w:szCs w:val="22"/>
        </w:rPr>
      </w:pPr>
      <w:r>
        <w:rPr>
          <w:rFonts w:hint="eastAsia"/>
        </w:rPr>
        <w:t>税額計算用通貨換算レート及び照会用為替レートの情報を照会する。</w:t>
      </w:r>
    </w:p>
    <w:p w:rsidR="007E3A62" w:rsidRPr="007E3A62" w:rsidRDefault="007E3A62" w:rsidP="007E3A62">
      <w:pPr>
        <w:autoSpaceDE w:val="0"/>
        <w:autoSpaceDN w:val="0"/>
        <w:adjustRightInd w:val="0"/>
        <w:jc w:val="left"/>
        <w:rPr>
          <w:rFonts w:ascii="ＭＳ ゴシック" w:hAnsi="ＭＳ ゴシック"/>
          <w:kern w:val="0"/>
          <w:szCs w:val="22"/>
        </w:rPr>
      </w:pPr>
    </w:p>
    <w:p w:rsidR="007E3A62" w:rsidRPr="007E3A62" w:rsidRDefault="007E3A62" w:rsidP="007E3A62">
      <w:pPr>
        <w:autoSpaceDE w:val="0"/>
        <w:autoSpaceDN w:val="0"/>
        <w:adjustRightInd w:val="0"/>
        <w:jc w:val="left"/>
        <w:rPr>
          <w:rFonts w:ascii="ＭＳ ゴシック" w:hAnsi="ＭＳ ゴシック"/>
          <w:kern w:val="0"/>
          <w:szCs w:val="22"/>
        </w:rPr>
      </w:pPr>
      <w:r w:rsidRPr="007E3A62">
        <w:rPr>
          <w:rFonts w:ascii="ＭＳ ゴシック" w:hAnsi="ＭＳ ゴシック" w:cs="ＭＳ 明朝" w:hint="eastAsia"/>
          <w:color w:val="000000"/>
          <w:kern w:val="0"/>
          <w:szCs w:val="22"/>
        </w:rPr>
        <w:t>２．入力者</w:t>
      </w:r>
    </w:p>
    <w:p w:rsidR="00DA0D6F" w:rsidRPr="00786872" w:rsidRDefault="00DA0D6F" w:rsidP="00DA0D6F">
      <w:pPr>
        <w:autoSpaceDE w:val="0"/>
        <w:autoSpaceDN w:val="0"/>
        <w:adjustRightInd w:val="0"/>
        <w:ind w:leftChars="225" w:left="446" w:firstLineChars="100" w:firstLine="198"/>
        <w:jc w:val="left"/>
        <w:rPr>
          <w:rFonts w:ascii="ＭＳ ゴシック"/>
          <w:kern w:val="0"/>
          <w:szCs w:val="22"/>
        </w:rPr>
      </w:pPr>
      <w:r w:rsidRPr="004C7E6D">
        <w:rPr>
          <w:rFonts w:hint="eastAsia"/>
        </w:rPr>
        <w:t>全利用者（厚生労働省（食品）、動物検疫所、植物防疫所、厚</w:t>
      </w:r>
      <w:r w:rsidRPr="00386EBA">
        <w:rPr>
          <w:rFonts w:hint="eastAsia"/>
        </w:rPr>
        <w:t>生局等</w:t>
      </w:r>
      <w:r w:rsidR="00436670" w:rsidRPr="00386EBA">
        <w:rPr>
          <w:rFonts w:ascii="ＭＳ ゴシック" w:hAnsi="ＭＳ ゴシック" w:hint="eastAsia"/>
          <w:kern w:val="0"/>
          <w:szCs w:val="22"/>
        </w:rPr>
        <w:t>、輸出証明書等発給機関</w:t>
      </w:r>
      <w:r w:rsidRPr="00386EBA">
        <w:rPr>
          <w:rFonts w:hint="eastAsia"/>
        </w:rPr>
        <w:t>は</w:t>
      </w:r>
      <w:r w:rsidRPr="004C7E6D">
        <w:rPr>
          <w:rFonts w:hint="eastAsia"/>
        </w:rPr>
        <w:t>除く）</w:t>
      </w:r>
    </w:p>
    <w:p w:rsidR="007E3A62" w:rsidRPr="00DA0D6F" w:rsidRDefault="007E3A62" w:rsidP="007E3A62">
      <w:pPr>
        <w:autoSpaceDE w:val="0"/>
        <w:autoSpaceDN w:val="0"/>
        <w:adjustRightInd w:val="0"/>
        <w:jc w:val="left"/>
        <w:rPr>
          <w:rFonts w:ascii="ＭＳ ゴシック" w:hAnsi="ＭＳ ゴシック"/>
          <w:kern w:val="0"/>
          <w:szCs w:val="22"/>
        </w:rPr>
      </w:pPr>
    </w:p>
    <w:p w:rsidR="007E3A62" w:rsidRDefault="007E3A62" w:rsidP="007E3A62">
      <w:pPr>
        <w:autoSpaceDE w:val="0"/>
        <w:autoSpaceDN w:val="0"/>
        <w:adjustRightInd w:val="0"/>
        <w:jc w:val="left"/>
        <w:rPr>
          <w:rFonts w:ascii="ＭＳ ゴシック" w:hAnsi="ＭＳ ゴシック" w:cs="ＭＳ 明朝"/>
          <w:color w:val="000000"/>
          <w:kern w:val="0"/>
          <w:szCs w:val="22"/>
        </w:rPr>
      </w:pPr>
      <w:r w:rsidRPr="007E3A62">
        <w:rPr>
          <w:rFonts w:ascii="ＭＳ ゴシック" w:hAnsi="ＭＳ ゴシック" w:cs="ＭＳ 明朝" w:hint="eastAsia"/>
          <w:color w:val="000000"/>
          <w:kern w:val="0"/>
          <w:szCs w:val="22"/>
        </w:rPr>
        <w:t>３．制限事項</w:t>
      </w:r>
    </w:p>
    <w:p w:rsidR="004B2E5E" w:rsidRPr="007E3A62" w:rsidRDefault="004B2E5E" w:rsidP="004B2E5E">
      <w:pPr>
        <w:autoSpaceDE w:val="0"/>
        <w:autoSpaceDN w:val="0"/>
        <w:adjustRightInd w:val="0"/>
        <w:ind w:leftChars="225" w:left="446" w:firstLineChars="100" w:firstLine="198"/>
        <w:jc w:val="left"/>
        <w:rPr>
          <w:rFonts w:ascii="ＭＳ ゴシック" w:hAnsi="ＭＳ ゴシック"/>
          <w:kern w:val="0"/>
          <w:szCs w:val="22"/>
        </w:rPr>
      </w:pPr>
      <w:r>
        <w:rPr>
          <w:rFonts w:hint="eastAsia"/>
        </w:rPr>
        <w:t>なし</w:t>
      </w:r>
      <w:r w:rsidR="00456AC2">
        <w:rPr>
          <w:rFonts w:hint="eastAsia"/>
        </w:rPr>
        <w:t>。</w:t>
      </w:r>
    </w:p>
    <w:p w:rsidR="007E3A62" w:rsidRPr="007E3A62" w:rsidRDefault="007E3A62" w:rsidP="007E3A62">
      <w:pPr>
        <w:autoSpaceDE w:val="0"/>
        <w:autoSpaceDN w:val="0"/>
        <w:adjustRightInd w:val="0"/>
        <w:jc w:val="left"/>
        <w:rPr>
          <w:rFonts w:ascii="ＭＳ ゴシック" w:hAnsi="ＭＳ ゴシック"/>
          <w:kern w:val="0"/>
          <w:szCs w:val="22"/>
        </w:rPr>
      </w:pPr>
    </w:p>
    <w:p w:rsidR="007E3A62" w:rsidRPr="007E3A62" w:rsidRDefault="007E3A62" w:rsidP="007E3A62">
      <w:pPr>
        <w:autoSpaceDE w:val="0"/>
        <w:autoSpaceDN w:val="0"/>
        <w:adjustRightInd w:val="0"/>
        <w:jc w:val="left"/>
        <w:rPr>
          <w:rFonts w:ascii="ＭＳ ゴシック" w:hAnsi="ＭＳ ゴシック"/>
          <w:kern w:val="0"/>
          <w:szCs w:val="22"/>
        </w:rPr>
      </w:pPr>
      <w:r w:rsidRPr="007E3A62">
        <w:rPr>
          <w:rFonts w:ascii="ＭＳ ゴシック" w:hAnsi="ＭＳ ゴシック" w:cs="ＭＳ 明朝" w:hint="eastAsia"/>
          <w:color w:val="000000"/>
          <w:kern w:val="0"/>
          <w:szCs w:val="22"/>
        </w:rPr>
        <w:t>４．入力条件</w:t>
      </w:r>
    </w:p>
    <w:p w:rsidR="007E3A62" w:rsidRDefault="007E3A62" w:rsidP="007E3A62">
      <w:pPr>
        <w:autoSpaceDE w:val="0"/>
        <w:autoSpaceDN w:val="0"/>
        <w:adjustRightInd w:val="0"/>
        <w:ind w:firstLineChars="100" w:firstLine="198"/>
        <w:jc w:val="left"/>
        <w:rPr>
          <w:rFonts w:ascii="ＭＳ ゴシック" w:hAnsi="ＭＳ ゴシック" w:cs="ＭＳ 明朝"/>
          <w:color w:val="000000"/>
          <w:kern w:val="0"/>
          <w:szCs w:val="22"/>
        </w:rPr>
      </w:pPr>
      <w:r w:rsidRPr="007E3A62">
        <w:rPr>
          <w:rFonts w:ascii="ＭＳ ゴシック" w:hAnsi="ＭＳ ゴシック" w:cs="ＭＳ 明朝" w:hint="eastAsia"/>
          <w:color w:val="000000"/>
          <w:kern w:val="0"/>
          <w:szCs w:val="22"/>
        </w:rPr>
        <w:t>（１）入力者チェック</w:t>
      </w:r>
    </w:p>
    <w:p w:rsidR="007F00CF" w:rsidRDefault="007F00CF" w:rsidP="007F00CF">
      <w:pPr>
        <w:autoSpaceDE w:val="0"/>
        <w:autoSpaceDN w:val="0"/>
        <w:adjustRightInd w:val="0"/>
        <w:ind w:leftChars="400" w:left="794" w:firstLineChars="103" w:firstLine="204"/>
        <w:jc w:val="left"/>
      </w:pPr>
      <w:r>
        <w:rPr>
          <w:rFonts w:hint="eastAsia"/>
        </w:rPr>
        <w:t>システムに登録されている利用者であること。</w:t>
      </w:r>
    </w:p>
    <w:p w:rsidR="009C0C54" w:rsidRPr="00581C25" w:rsidRDefault="009C0C54" w:rsidP="009C0C54">
      <w:pPr>
        <w:autoSpaceDE w:val="0"/>
        <w:autoSpaceDN w:val="0"/>
        <w:adjustRightInd w:val="0"/>
        <w:ind w:leftChars="100" w:left="793" w:hangingChars="300" w:hanging="595"/>
        <w:jc w:val="left"/>
        <w:rPr>
          <w:rFonts w:ascii="ＭＳ ゴシック" w:hAnsi="ＭＳ ゴシック" w:cs="ＭＳ 明朝"/>
          <w:noProof/>
          <w:kern w:val="0"/>
          <w:szCs w:val="22"/>
        </w:rPr>
      </w:pPr>
      <w:r w:rsidRPr="00581C25">
        <w:rPr>
          <w:rFonts w:ascii="ＭＳ ゴシック" w:hAnsi="ＭＳ ゴシック" w:cs="ＭＳ 明朝" w:hint="eastAsia"/>
          <w:noProof/>
          <w:kern w:val="0"/>
          <w:szCs w:val="22"/>
        </w:rPr>
        <w:t>（２）入力項目チェック</w:t>
      </w:r>
    </w:p>
    <w:p w:rsidR="009C0C54" w:rsidRPr="00581C25" w:rsidRDefault="009C0C54" w:rsidP="009C0C54">
      <w:pPr>
        <w:autoSpaceDE w:val="0"/>
        <w:autoSpaceDN w:val="0"/>
        <w:adjustRightInd w:val="0"/>
        <w:ind w:leftChars="200" w:left="992" w:hangingChars="300" w:hanging="595"/>
        <w:jc w:val="left"/>
        <w:rPr>
          <w:rFonts w:ascii="ＭＳ ゴシック" w:hAnsi="ＭＳ ゴシック" w:cs="ＭＳ 明朝"/>
          <w:noProof/>
          <w:kern w:val="0"/>
          <w:szCs w:val="22"/>
        </w:rPr>
      </w:pPr>
      <w:r w:rsidRPr="00581C25">
        <w:rPr>
          <w:rFonts w:ascii="ＭＳ ゴシック" w:hAnsi="ＭＳ ゴシック" w:cs="ＭＳ 明朝" w:hint="eastAsia"/>
          <w:noProof/>
          <w:kern w:val="0"/>
          <w:szCs w:val="22"/>
        </w:rPr>
        <w:t>（Ａ）単項目チェック</w:t>
      </w:r>
    </w:p>
    <w:p w:rsidR="009C0C54" w:rsidRPr="00581C25" w:rsidRDefault="009C0C54" w:rsidP="009C0C54">
      <w:pPr>
        <w:autoSpaceDE w:val="0"/>
        <w:autoSpaceDN w:val="0"/>
        <w:adjustRightInd w:val="0"/>
        <w:ind w:leftChars="500" w:left="992" w:firstLineChars="100" w:firstLine="198"/>
        <w:jc w:val="left"/>
        <w:rPr>
          <w:rFonts w:ascii="ＭＳ ゴシック" w:hAnsi="ＭＳ ゴシック" w:cs="ＭＳ 明朝"/>
          <w:noProof/>
          <w:kern w:val="0"/>
          <w:szCs w:val="22"/>
        </w:rPr>
      </w:pPr>
      <w:r w:rsidRPr="00581C25">
        <w:rPr>
          <w:rFonts w:ascii="ＭＳ ゴシック" w:hAnsi="ＭＳ ゴシック" w:cs="ＭＳ 明朝" w:hint="eastAsia"/>
          <w:noProof/>
          <w:kern w:val="0"/>
          <w:szCs w:val="22"/>
        </w:rPr>
        <w:t>「入力項目表」及び「オンライン業務共通設計書」参照。</w:t>
      </w:r>
    </w:p>
    <w:p w:rsidR="009C0C54" w:rsidRPr="00581C25" w:rsidRDefault="009C0C54" w:rsidP="009C0C54">
      <w:pPr>
        <w:autoSpaceDE w:val="0"/>
        <w:autoSpaceDN w:val="0"/>
        <w:adjustRightInd w:val="0"/>
        <w:ind w:leftChars="200" w:left="992" w:hangingChars="300" w:hanging="595"/>
        <w:jc w:val="left"/>
        <w:rPr>
          <w:rFonts w:ascii="ＭＳ ゴシック" w:hAnsi="ＭＳ ゴシック" w:cs="ＭＳ 明朝"/>
          <w:noProof/>
          <w:kern w:val="0"/>
          <w:szCs w:val="22"/>
        </w:rPr>
      </w:pPr>
      <w:r w:rsidRPr="00581C25">
        <w:rPr>
          <w:rFonts w:ascii="ＭＳ ゴシック" w:hAnsi="ＭＳ ゴシック" w:cs="ＭＳ 明朝" w:hint="eastAsia"/>
          <w:noProof/>
          <w:kern w:val="0"/>
          <w:szCs w:val="22"/>
        </w:rPr>
        <w:t>（Ｂ）項目間関連チェック</w:t>
      </w:r>
    </w:p>
    <w:p w:rsidR="009C0C54" w:rsidRPr="009C0C54" w:rsidRDefault="009C0C54" w:rsidP="009C0C54">
      <w:pPr>
        <w:autoSpaceDE w:val="0"/>
        <w:autoSpaceDN w:val="0"/>
        <w:adjustRightInd w:val="0"/>
        <w:ind w:leftChars="500" w:left="992" w:firstLineChars="100" w:firstLine="198"/>
        <w:jc w:val="left"/>
        <w:rPr>
          <w:rFonts w:ascii="ＭＳ ゴシック" w:hAnsi="ＭＳ ゴシック" w:cs="ＭＳ 明朝"/>
          <w:noProof/>
          <w:kern w:val="0"/>
          <w:szCs w:val="22"/>
        </w:rPr>
      </w:pPr>
      <w:r>
        <w:rPr>
          <w:rFonts w:ascii="ＭＳ ゴシック" w:hAnsi="ＭＳ ゴシック" w:cs="ＭＳ 明朝" w:hint="eastAsia"/>
          <w:noProof/>
          <w:kern w:val="0"/>
          <w:szCs w:val="22"/>
        </w:rPr>
        <w:t>なし</w:t>
      </w:r>
      <w:r w:rsidRPr="00581C25">
        <w:rPr>
          <w:rFonts w:ascii="ＭＳ ゴシック" w:hAnsi="ＭＳ ゴシック" w:cs="ＭＳ 明朝" w:hint="eastAsia"/>
          <w:noProof/>
          <w:kern w:val="0"/>
          <w:szCs w:val="22"/>
        </w:rPr>
        <w:t>。</w:t>
      </w:r>
    </w:p>
    <w:p w:rsidR="007E3A62" w:rsidRPr="007E3A62" w:rsidRDefault="009C0C54" w:rsidP="007E3A62">
      <w:pPr>
        <w:autoSpaceDE w:val="0"/>
        <w:autoSpaceDN w:val="0"/>
        <w:adjustRightInd w:val="0"/>
        <w:ind w:firstLineChars="100" w:firstLine="198"/>
        <w:jc w:val="left"/>
        <w:rPr>
          <w:rFonts w:ascii="ＭＳ ゴシック" w:hAnsi="ＭＳ ゴシック"/>
          <w:kern w:val="0"/>
          <w:szCs w:val="22"/>
        </w:rPr>
      </w:pPr>
      <w:r>
        <w:rPr>
          <w:rFonts w:ascii="ＭＳ ゴシック" w:hAnsi="ＭＳ ゴシック" w:cs="ＭＳ 明朝" w:hint="eastAsia"/>
          <w:color w:val="000000"/>
          <w:kern w:val="0"/>
          <w:szCs w:val="22"/>
        </w:rPr>
        <w:t>（３</w:t>
      </w:r>
      <w:r w:rsidR="007E3A62" w:rsidRPr="007E3A62">
        <w:rPr>
          <w:rFonts w:ascii="ＭＳ ゴシック" w:hAnsi="ＭＳ ゴシック" w:cs="ＭＳ 明朝" w:hint="eastAsia"/>
          <w:color w:val="000000"/>
          <w:kern w:val="0"/>
          <w:szCs w:val="22"/>
        </w:rPr>
        <w:t>）</w:t>
      </w:r>
      <w:r w:rsidR="00F04D87">
        <w:rPr>
          <w:rFonts w:hint="eastAsia"/>
        </w:rPr>
        <w:t>税額計算用通貨コードチェック</w:t>
      </w:r>
    </w:p>
    <w:p w:rsidR="003F5A2B" w:rsidRDefault="003F5A2B" w:rsidP="007E3A62">
      <w:pPr>
        <w:autoSpaceDE w:val="0"/>
        <w:autoSpaceDN w:val="0"/>
        <w:adjustRightInd w:val="0"/>
        <w:ind w:leftChars="400" w:left="794" w:firstLineChars="103" w:firstLine="204"/>
        <w:jc w:val="left"/>
      </w:pPr>
      <w:r>
        <w:rPr>
          <w:rFonts w:hint="eastAsia"/>
        </w:rPr>
        <w:t>通貨コード欄に入力された</w:t>
      </w:r>
      <w:r w:rsidR="00E56422">
        <w:rPr>
          <w:rFonts w:hint="eastAsia"/>
        </w:rPr>
        <w:t>通貨コードが</w:t>
      </w:r>
      <w:r w:rsidR="0004287A">
        <w:rPr>
          <w:rFonts w:hint="eastAsia"/>
        </w:rPr>
        <w:t>システムに登録されている</w:t>
      </w:r>
      <w:r w:rsidR="00AB45B8">
        <w:rPr>
          <w:rFonts w:hint="eastAsia"/>
        </w:rPr>
        <w:t>こと</w:t>
      </w:r>
      <w:r>
        <w:rPr>
          <w:rFonts w:hint="eastAsia"/>
        </w:rPr>
        <w:t>。</w:t>
      </w:r>
    </w:p>
    <w:p w:rsidR="007E3A62" w:rsidRPr="007E3A62" w:rsidRDefault="003F5A2B" w:rsidP="007E3A62">
      <w:pPr>
        <w:autoSpaceDE w:val="0"/>
        <w:autoSpaceDN w:val="0"/>
        <w:adjustRightInd w:val="0"/>
        <w:ind w:leftChars="400" w:left="794" w:firstLineChars="103" w:firstLine="204"/>
        <w:jc w:val="left"/>
        <w:rPr>
          <w:rFonts w:ascii="ＭＳ ゴシック" w:hAnsi="ＭＳ ゴシック"/>
          <w:kern w:val="0"/>
          <w:szCs w:val="22"/>
        </w:rPr>
      </w:pPr>
      <w:r>
        <w:rPr>
          <w:rFonts w:hint="eastAsia"/>
        </w:rPr>
        <w:t>なお、対象となる通貨種別は、税関長が公示する通貨（「関税週報」等に掲載されている通貨）並びに税関で算出して掲示する通貨とする。</w:t>
      </w:r>
    </w:p>
    <w:p w:rsidR="007E3A62" w:rsidRPr="007E3A62" w:rsidRDefault="007E3A62" w:rsidP="007E3A62">
      <w:pPr>
        <w:autoSpaceDE w:val="0"/>
        <w:autoSpaceDN w:val="0"/>
        <w:adjustRightInd w:val="0"/>
        <w:jc w:val="left"/>
        <w:rPr>
          <w:rFonts w:ascii="ＭＳ ゴシック" w:hAnsi="ＭＳ ゴシック"/>
          <w:kern w:val="0"/>
          <w:szCs w:val="22"/>
        </w:rPr>
      </w:pPr>
    </w:p>
    <w:p w:rsidR="007E3A62" w:rsidRDefault="007E3A62" w:rsidP="007E3A62">
      <w:pPr>
        <w:autoSpaceDE w:val="0"/>
        <w:autoSpaceDN w:val="0"/>
        <w:adjustRightInd w:val="0"/>
        <w:jc w:val="left"/>
        <w:rPr>
          <w:rFonts w:ascii="ＭＳ ゴシック" w:hAnsi="ＭＳ ゴシック" w:cs="ＭＳ 明朝"/>
          <w:color w:val="000000"/>
          <w:kern w:val="0"/>
          <w:szCs w:val="22"/>
        </w:rPr>
      </w:pPr>
      <w:r w:rsidRPr="007E3A62">
        <w:rPr>
          <w:rFonts w:ascii="ＭＳ ゴシック" w:hAnsi="ＭＳ ゴシック" w:cs="ＭＳ 明朝" w:hint="eastAsia"/>
          <w:color w:val="000000"/>
          <w:kern w:val="0"/>
          <w:szCs w:val="22"/>
        </w:rPr>
        <w:t>５．処理内容</w:t>
      </w:r>
    </w:p>
    <w:p w:rsidR="009C0C54" w:rsidRPr="00581C25" w:rsidRDefault="009C0C54" w:rsidP="009C0C54">
      <w:pPr>
        <w:autoSpaceDE w:val="0"/>
        <w:autoSpaceDN w:val="0"/>
        <w:adjustRightInd w:val="0"/>
        <w:ind w:leftChars="100" w:left="793" w:hangingChars="300" w:hanging="595"/>
        <w:jc w:val="left"/>
        <w:rPr>
          <w:rFonts w:ascii="ＭＳ ゴシック" w:hAnsi="ＭＳ ゴシック" w:cs="ＭＳ 明朝"/>
          <w:noProof/>
          <w:color w:val="000000"/>
          <w:kern w:val="0"/>
          <w:szCs w:val="22"/>
        </w:rPr>
      </w:pPr>
      <w:r w:rsidRPr="00581C25">
        <w:rPr>
          <w:rFonts w:ascii="ＭＳ ゴシック" w:hAnsi="ＭＳ ゴシック" w:cs="ＭＳ 明朝" w:hint="eastAsia"/>
          <w:noProof/>
          <w:color w:val="000000"/>
          <w:kern w:val="0"/>
          <w:szCs w:val="22"/>
        </w:rPr>
        <w:t>（１）入力チェック処理</w:t>
      </w:r>
    </w:p>
    <w:p w:rsidR="00BE6AA1" w:rsidRPr="00CA03CC" w:rsidRDefault="005E0CAA" w:rsidP="00BE6AA1">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5E0CAA">
        <w:rPr>
          <w:rFonts w:ascii="ＭＳ ゴシック" w:hAnsi="ＭＳ ゴシック" w:cs="ＭＳ 明朝" w:hint="eastAsia"/>
          <w:color w:val="000000"/>
          <w:kern w:val="0"/>
          <w:szCs w:val="22"/>
        </w:rPr>
        <w:t xml:space="preserve">　前述の入力条件に合致するかチェックし、合致した場合は正常終了とし、処理結果コードに「０００００－００００－００００」を設定の上、以降の処理を行う。</w:t>
      </w:r>
    </w:p>
    <w:p w:rsidR="00BE6AA1" w:rsidRPr="00BE6AA1" w:rsidRDefault="005E0CAA" w:rsidP="00BE6AA1">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5E0CAA">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60CF9" w:rsidRPr="00FD4AC8" w:rsidRDefault="009C0C54" w:rsidP="00560CF9">
      <w:pPr>
        <w:autoSpaceDE w:val="0"/>
        <w:autoSpaceDN w:val="0"/>
        <w:adjustRightInd w:val="0"/>
        <w:ind w:firstLineChars="100" w:firstLine="198"/>
        <w:jc w:val="left"/>
      </w:pPr>
      <w:r w:rsidRPr="00FD4AC8">
        <w:rPr>
          <w:rFonts w:ascii="ＭＳ ゴシック" w:hAnsi="ＭＳ ゴシック" w:cs="ＭＳ 明朝" w:hint="eastAsia"/>
          <w:color w:val="000000"/>
          <w:kern w:val="0"/>
          <w:szCs w:val="22"/>
        </w:rPr>
        <w:t>（２</w:t>
      </w:r>
      <w:r w:rsidR="00560CF9" w:rsidRPr="00FD4AC8">
        <w:rPr>
          <w:rFonts w:ascii="ＭＳ ゴシック" w:hAnsi="ＭＳ ゴシック" w:cs="ＭＳ 明朝" w:hint="eastAsia"/>
          <w:color w:val="000000"/>
          <w:kern w:val="0"/>
          <w:szCs w:val="22"/>
        </w:rPr>
        <w:t>）</w:t>
      </w:r>
      <w:r w:rsidR="00560CF9" w:rsidRPr="00FD4AC8">
        <w:rPr>
          <w:rFonts w:hint="eastAsia"/>
        </w:rPr>
        <w:t>税額計算用通貨換算レート抽出処理</w:t>
      </w:r>
    </w:p>
    <w:p w:rsidR="00560CF9" w:rsidRPr="00FD4AC8" w:rsidRDefault="00560CF9" w:rsidP="0004287A">
      <w:pPr>
        <w:autoSpaceDE w:val="0"/>
        <w:autoSpaceDN w:val="0"/>
        <w:adjustRightInd w:val="0"/>
        <w:ind w:leftChars="400" w:left="794" w:firstLineChars="103" w:firstLine="204"/>
        <w:jc w:val="left"/>
      </w:pPr>
      <w:r w:rsidRPr="00FD4AC8">
        <w:rPr>
          <w:rFonts w:hint="eastAsia"/>
        </w:rPr>
        <w:t>通貨コード欄に入力された通貨コードにより、</w:t>
      </w:r>
      <w:r w:rsidR="0004287A" w:rsidRPr="00FD4AC8">
        <w:rPr>
          <w:rFonts w:hint="eastAsia"/>
        </w:rPr>
        <w:t>システム</w:t>
      </w:r>
      <w:r w:rsidRPr="00FD4AC8">
        <w:rPr>
          <w:rFonts w:hint="eastAsia"/>
        </w:rPr>
        <w:t>に登録されている換算レートを抽出する。</w:t>
      </w:r>
    </w:p>
    <w:p w:rsidR="00560CF9" w:rsidRPr="00FD4AC8" w:rsidRDefault="009C0C54" w:rsidP="00560CF9">
      <w:pPr>
        <w:autoSpaceDE w:val="0"/>
        <w:autoSpaceDN w:val="0"/>
        <w:adjustRightInd w:val="0"/>
        <w:ind w:firstLineChars="100" w:firstLine="198"/>
        <w:jc w:val="left"/>
      </w:pPr>
      <w:r w:rsidRPr="00FD4AC8">
        <w:rPr>
          <w:rFonts w:ascii="ＭＳ ゴシック" w:hAnsi="ＭＳ ゴシック" w:cs="ＭＳ 明朝" w:hint="eastAsia"/>
          <w:color w:val="000000"/>
          <w:kern w:val="0"/>
          <w:szCs w:val="22"/>
        </w:rPr>
        <w:t>（３</w:t>
      </w:r>
      <w:r w:rsidR="00560CF9" w:rsidRPr="00FD4AC8">
        <w:rPr>
          <w:rFonts w:ascii="ＭＳ ゴシック" w:hAnsi="ＭＳ ゴシック" w:cs="ＭＳ 明朝" w:hint="eastAsia"/>
          <w:color w:val="000000"/>
          <w:kern w:val="0"/>
          <w:szCs w:val="22"/>
        </w:rPr>
        <w:t>）</w:t>
      </w:r>
      <w:r w:rsidR="00560CF9" w:rsidRPr="00FD4AC8">
        <w:rPr>
          <w:rFonts w:hint="eastAsia"/>
        </w:rPr>
        <w:t>照会用為替レート抽出処理</w:t>
      </w:r>
    </w:p>
    <w:p w:rsidR="00560CF9" w:rsidRPr="002F12FC" w:rsidRDefault="00560CF9" w:rsidP="00560CF9">
      <w:pPr>
        <w:autoSpaceDE w:val="0"/>
        <w:autoSpaceDN w:val="0"/>
        <w:adjustRightInd w:val="0"/>
        <w:ind w:leftChars="400" w:left="794" w:firstLineChars="103" w:firstLine="204"/>
        <w:jc w:val="left"/>
      </w:pPr>
      <w:r w:rsidRPr="002F12FC">
        <w:rPr>
          <w:rFonts w:hint="eastAsia"/>
        </w:rPr>
        <w:t>通貨コード欄に入力された通貨コードが</w:t>
      </w:r>
      <w:r w:rsidR="000127DE" w:rsidRPr="002F12FC">
        <w:rPr>
          <w:rFonts w:hint="eastAsia"/>
        </w:rPr>
        <w:t>照会用為替通貨換算</w:t>
      </w:r>
      <w:r w:rsidR="00D7068C" w:rsidRPr="002F12FC">
        <w:rPr>
          <w:rFonts w:hint="eastAsia"/>
        </w:rPr>
        <w:t>ＤＢ</w:t>
      </w:r>
      <w:r w:rsidRPr="002F12FC">
        <w:rPr>
          <w:rFonts w:hint="eastAsia"/>
        </w:rPr>
        <w:t>に存在する場合は、</w:t>
      </w:r>
      <w:r w:rsidR="000127DE" w:rsidRPr="002F12FC">
        <w:rPr>
          <w:rFonts w:hint="eastAsia"/>
        </w:rPr>
        <w:t>照会用為替通貨換算</w:t>
      </w:r>
      <w:r w:rsidR="00782ADA" w:rsidRPr="002F12FC">
        <w:rPr>
          <w:rFonts w:hint="eastAsia"/>
        </w:rPr>
        <w:t>ＤＢ</w:t>
      </w:r>
      <w:r w:rsidRPr="002F12FC">
        <w:rPr>
          <w:rFonts w:hint="eastAsia"/>
        </w:rPr>
        <w:t>に登録されているＵＳドル換算率及び円表示金額を抽出する。</w:t>
      </w:r>
    </w:p>
    <w:p w:rsidR="00560CF9" w:rsidRPr="007E3A62" w:rsidRDefault="00560CF9" w:rsidP="00560CF9">
      <w:pPr>
        <w:autoSpaceDE w:val="0"/>
        <w:autoSpaceDN w:val="0"/>
        <w:adjustRightInd w:val="0"/>
        <w:ind w:leftChars="400" w:left="794" w:firstLineChars="103" w:firstLine="204"/>
        <w:jc w:val="left"/>
        <w:rPr>
          <w:rFonts w:ascii="ＭＳ ゴシック" w:hAnsi="ＭＳ ゴシック"/>
          <w:kern w:val="0"/>
          <w:szCs w:val="22"/>
        </w:rPr>
      </w:pPr>
      <w:r w:rsidRPr="002F12FC">
        <w:rPr>
          <w:rFonts w:hint="eastAsia"/>
        </w:rPr>
        <w:t>なお、対象となる通貨種別は、輸出、輸入及び貿易関係貿易外取引関係書類に記載すべきアメリカ合衆国通貨への換算率に関して</w:t>
      </w:r>
      <w:r w:rsidR="00D929FD" w:rsidRPr="002F12FC">
        <w:rPr>
          <w:rFonts w:hint="eastAsia"/>
        </w:rPr>
        <w:t>経済産業省</w:t>
      </w:r>
      <w:r w:rsidRPr="002F12FC">
        <w:rPr>
          <w:rFonts w:hint="eastAsia"/>
        </w:rPr>
        <w:t>が公示する通貨（「</w:t>
      </w:r>
      <w:r w:rsidR="00D929FD" w:rsidRPr="002F12FC">
        <w:rPr>
          <w:rFonts w:hint="eastAsia"/>
        </w:rPr>
        <w:t>経済産業省</w:t>
      </w:r>
      <w:r w:rsidRPr="002F12FC">
        <w:rPr>
          <w:rFonts w:hint="eastAsia"/>
        </w:rPr>
        <w:t>公報」に掲</w:t>
      </w:r>
      <w:r>
        <w:rPr>
          <w:rFonts w:hint="eastAsia"/>
        </w:rPr>
        <w:t>載されている通貨）とする。</w:t>
      </w:r>
    </w:p>
    <w:p w:rsidR="009C0C54" w:rsidRPr="003E162B" w:rsidRDefault="009C0C54" w:rsidP="009C0C54">
      <w:pPr>
        <w:autoSpaceDE w:val="0"/>
        <w:autoSpaceDN w:val="0"/>
        <w:adjustRightInd w:val="0"/>
        <w:ind w:leftChars="100" w:left="793" w:hangingChars="300" w:hanging="595"/>
        <w:jc w:val="left"/>
        <w:rPr>
          <w:rFonts w:ascii="ＭＳ ゴシック" w:hAnsi="ＭＳ ゴシック"/>
          <w:kern w:val="0"/>
          <w:szCs w:val="22"/>
        </w:rPr>
      </w:pPr>
      <w:r>
        <w:rPr>
          <w:rFonts w:ascii="ＭＳ ゴシック" w:hAnsi="ＭＳ ゴシック" w:cs="ＭＳ 明朝" w:hint="eastAsia"/>
          <w:color w:val="000000"/>
          <w:kern w:val="0"/>
          <w:szCs w:val="22"/>
        </w:rPr>
        <w:t>（４）為替レート照会</w:t>
      </w:r>
      <w:r w:rsidRPr="003E162B">
        <w:rPr>
          <w:rFonts w:ascii="ＭＳ ゴシック" w:hAnsi="ＭＳ ゴシック" w:cs="ＭＳ 明朝" w:hint="eastAsia"/>
          <w:color w:val="000000"/>
          <w:kern w:val="0"/>
          <w:szCs w:val="22"/>
        </w:rPr>
        <w:t>情報編集出力処理</w:t>
      </w:r>
    </w:p>
    <w:p w:rsidR="009C0C54" w:rsidRPr="009C0C54" w:rsidRDefault="009C0C54" w:rsidP="009C0C54">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9C0C54">
        <w:rPr>
          <w:rFonts w:ascii="ＭＳ ゴシック" w:hAnsi="ＭＳ ゴシック" w:cs="ＭＳ 明朝" w:hint="eastAsia"/>
          <w:noProof/>
          <w:color w:val="000000"/>
          <w:kern w:val="0"/>
          <w:szCs w:val="22"/>
        </w:rPr>
        <w:t>通貨換算ＤＢ</w:t>
      </w:r>
      <w:r>
        <w:rPr>
          <w:rFonts w:ascii="ＭＳ ゴシック" w:hAnsi="ＭＳ ゴシック" w:cs="ＭＳ 明朝" w:hint="eastAsia"/>
          <w:noProof/>
          <w:color w:val="000000"/>
          <w:kern w:val="0"/>
          <w:szCs w:val="22"/>
        </w:rPr>
        <w:t>及び</w:t>
      </w:r>
      <w:r w:rsidRPr="009C0C54">
        <w:rPr>
          <w:rFonts w:ascii="ＭＳ ゴシック" w:hAnsi="ＭＳ ゴシック" w:cs="ＭＳ 明朝" w:hint="eastAsia"/>
          <w:noProof/>
          <w:color w:val="000000"/>
          <w:kern w:val="0"/>
          <w:szCs w:val="22"/>
        </w:rPr>
        <w:t>照会用為替通貨換算</w:t>
      </w:r>
      <w:r w:rsidR="00653D75">
        <w:rPr>
          <w:rFonts w:ascii="ＭＳ ゴシック" w:hAnsi="ＭＳ ゴシック" w:cs="ＭＳ 明朝" w:hint="eastAsia"/>
          <w:noProof/>
          <w:color w:val="000000"/>
          <w:kern w:val="0"/>
          <w:szCs w:val="22"/>
        </w:rPr>
        <w:t>ＤＢ</w:t>
      </w:r>
      <w:r>
        <w:rPr>
          <w:rFonts w:ascii="ＭＳ ゴシック" w:hAnsi="ＭＳ ゴシック" w:cs="ＭＳ 明朝" w:hint="eastAsia"/>
          <w:noProof/>
          <w:color w:val="000000"/>
          <w:kern w:val="0"/>
          <w:szCs w:val="22"/>
        </w:rPr>
        <w:t>より、為替レート照会</w:t>
      </w:r>
      <w:r w:rsidRPr="009C0C54">
        <w:rPr>
          <w:rFonts w:ascii="ＭＳ ゴシック" w:hAnsi="ＭＳ ゴシック" w:cs="ＭＳ 明朝" w:hint="eastAsia"/>
          <w:noProof/>
          <w:color w:val="000000"/>
          <w:kern w:val="0"/>
          <w:szCs w:val="22"/>
        </w:rPr>
        <w:t>情報の編集及び出力を行う。出力項目については「出力項目表」を参照。</w:t>
      </w:r>
    </w:p>
    <w:p w:rsidR="00560CF9" w:rsidRPr="009C0C54" w:rsidRDefault="00560CF9" w:rsidP="00560CF9">
      <w:pPr>
        <w:autoSpaceDE w:val="0"/>
        <w:autoSpaceDN w:val="0"/>
        <w:adjustRightInd w:val="0"/>
        <w:ind w:firstLineChars="100" w:firstLine="198"/>
        <w:jc w:val="left"/>
        <w:rPr>
          <w:rFonts w:ascii="ＭＳ ゴシック" w:hAnsi="ＭＳ ゴシック"/>
        </w:rPr>
      </w:pPr>
    </w:p>
    <w:p w:rsidR="007E3A62" w:rsidRPr="007E3A62" w:rsidRDefault="007E3A62" w:rsidP="007E3A62">
      <w:pPr>
        <w:outlineLvl w:val="0"/>
        <w:rPr>
          <w:rFonts w:ascii="ＭＳ ゴシック" w:hAnsi="ＭＳ ゴシック"/>
          <w:szCs w:val="22"/>
        </w:rPr>
      </w:pPr>
      <w:r w:rsidRPr="007E3A62">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E3A62" w:rsidRPr="007E3A62" w:rsidTr="00D27CF1">
        <w:trPr>
          <w:trHeight w:val="397"/>
        </w:trPr>
        <w:tc>
          <w:tcPr>
            <w:tcW w:w="2268" w:type="dxa"/>
            <w:vAlign w:val="center"/>
          </w:tcPr>
          <w:p w:rsidR="007E3A62" w:rsidRPr="007E3A62" w:rsidRDefault="007E3A62" w:rsidP="000504FB">
            <w:pPr>
              <w:rPr>
                <w:rFonts w:ascii="ＭＳ ゴシック" w:hAnsi="ＭＳ ゴシック"/>
                <w:szCs w:val="22"/>
              </w:rPr>
            </w:pPr>
            <w:r w:rsidRPr="007E3A62">
              <w:rPr>
                <w:rFonts w:ascii="ＭＳ ゴシック" w:hAnsi="ＭＳ ゴシック" w:hint="eastAsia"/>
                <w:szCs w:val="22"/>
              </w:rPr>
              <w:t>情報名</w:t>
            </w:r>
          </w:p>
        </w:tc>
        <w:tc>
          <w:tcPr>
            <w:tcW w:w="4536" w:type="dxa"/>
            <w:vAlign w:val="center"/>
          </w:tcPr>
          <w:p w:rsidR="007E3A62" w:rsidRPr="007E3A62" w:rsidRDefault="007E3A62" w:rsidP="000504FB">
            <w:pPr>
              <w:rPr>
                <w:rFonts w:ascii="ＭＳ ゴシック" w:hAnsi="ＭＳ ゴシック"/>
                <w:szCs w:val="22"/>
              </w:rPr>
            </w:pPr>
            <w:r w:rsidRPr="007E3A62">
              <w:rPr>
                <w:rFonts w:ascii="ＭＳ ゴシック" w:hAnsi="ＭＳ ゴシック" w:hint="eastAsia"/>
                <w:szCs w:val="22"/>
              </w:rPr>
              <w:t>出力条件</w:t>
            </w:r>
          </w:p>
        </w:tc>
        <w:tc>
          <w:tcPr>
            <w:tcW w:w="2268" w:type="dxa"/>
            <w:vAlign w:val="center"/>
          </w:tcPr>
          <w:p w:rsidR="007E3A62" w:rsidRPr="007E3A62" w:rsidRDefault="007E3A62" w:rsidP="000504FB">
            <w:pPr>
              <w:rPr>
                <w:rFonts w:ascii="ＭＳ ゴシック" w:hAnsi="ＭＳ ゴシック"/>
                <w:szCs w:val="22"/>
              </w:rPr>
            </w:pPr>
            <w:r w:rsidRPr="007E3A62">
              <w:rPr>
                <w:rFonts w:ascii="ＭＳ ゴシック" w:hAnsi="ＭＳ ゴシック" w:hint="eastAsia"/>
                <w:szCs w:val="22"/>
              </w:rPr>
              <w:t>出力先</w:t>
            </w:r>
          </w:p>
        </w:tc>
      </w:tr>
      <w:tr w:rsidR="00EF6F9A" w:rsidRPr="007E3A62" w:rsidTr="00D27CF1">
        <w:trPr>
          <w:trHeight w:val="397"/>
        </w:trPr>
        <w:tc>
          <w:tcPr>
            <w:tcW w:w="2268" w:type="dxa"/>
          </w:tcPr>
          <w:p w:rsidR="00EF6F9A" w:rsidRPr="007E3A62" w:rsidRDefault="00F14D72" w:rsidP="006004C6">
            <w:pPr>
              <w:ind w:right="-57"/>
              <w:rPr>
                <w:rFonts w:ascii="ＭＳ ゴシック" w:hAnsi="ＭＳ ゴシック"/>
                <w:noProof/>
                <w:szCs w:val="22"/>
              </w:rPr>
            </w:pPr>
            <w:r>
              <w:rPr>
                <w:rFonts w:ascii="ＭＳ ゴシック" w:hAnsi="ＭＳ ゴシック" w:hint="eastAsia"/>
                <w:noProof/>
                <w:szCs w:val="22"/>
              </w:rPr>
              <w:t>為替レート照会情報</w:t>
            </w:r>
          </w:p>
        </w:tc>
        <w:tc>
          <w:tcPr>
            <w:tcW w:w="4536" w:type="dxa"/>
          </w:tcPr>
          <w:p w:rsidR="00EF6F9A" w:rsidRPr="007E3A62" w:rsidRDefault="00EF6F9A" w:rsidP="006004C6">
            <w:pPr>
              <w:ind w:right="-57"/>
              <w:rPr>
                <w:rFonts w:ascii="ＭＳ ゴシック" w:hAnsi="ＭＳ ゴシック"/>
                <w:noProof/>
                <w:szCs w:val="22"/>
              </w:rPr>
            </w:pPr>
            <w:r w:rsidRPr="007E3A62">
              <w:rPr>
                <w:rFonts w:ascii="ＭＳ ゴシック" w:hAnsi="ＭＳ ゴシック" w:hint="eastAsia"/>
                <w:noProof/>
                <w:szCs w:val="22"/>
              </w:rPr>
              <w:t>なし</w:t>
            </w:r>
          </w:p>
        </w:tc>
        <w:tc>
          <w:tcPr>
            <w:tcW w:w="2268" w:type="dxa"/>
          </w:tcPr>
          <w:p w:rsidR="00EF6F9A" w:rsidRPr="007E3A62" w:rsidRDefault="00EF6F9A" w:rsidP="006004C6">
            <w:pPr>
              <w:rPr>
                <w:rFonts w:ascii="ＭＳ ゴシック" w:hAnsi="ＭＳ ゴシック"/>
                <w:szCs w:val="22"/>
              </w:rPr>
            </w:pPr>
            <w:r w:rsidRPr="007E3A62">
              <w:rPr>
                <w:rFonts w:ascii="ＭＳ ゴシック" w:hAnsi="ＭＳ ゴシック" w:hint="eastAsia"/>
                <w:szCs w:val="22"/>
              </w:rPr>
              <w:t>入力者</w:t>
            </w:r>
          </w:p>
        </w:tc>
      </w:tr>
    </w:tbl>
    <w:p w:rsidR="000F7F53" w:rsidRPr="00BE6AA1" w:rsidRDefault="000F7F53" w:rsidP="00BE6AA1">
      <w:pPr>
        <w:rPr>
          <w:rFonts w:ascii="ＭＳ ゴシック" w:hAnsi="ＭＳ ゴシック"/>
          <w:sz w:val="2"/>
          <w:szCs w:val="2"/>
        </w:rPr>
      </w:pPr>
    </w:p>
    <w:sectPr w:rsidR="000F7F53" w:rsidRPr="00BE6AA1" w:rsidSect="007E3A62">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317" w:rsidRDefault="00E22317">
      <w:r>
        <w:separator/>
      </w:r>
    </w:p>
  </w:endnote>
  <w:endnote w:type="continuationSeparator" w:id="0">
    <w:p w:rsidR="00E22317" w:rsidRDefault="00E22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6CF" w:rsidRDefault="00E756CF">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849" w:rsidRDefault="00B35317" w:rsidP="007E3A62">
    <w:pPr>
      <w:pStyle w:val="a4"/>
      <w:jc w:val="center"/>
      <w:rPr>
        <w:rStyle w:val="a5"/>
        <w:rFonts w:ascii="ＭＳ ゴシック" w:hAnsi="ＭＳ ゴシック"/>
        <w:szCs w:val="22"/>
      </w:rPr>
    </w:pPr>
    <w:r>
      <w:rPr>
        <w:rStyle w:val="a5"/>
        <w:rFonts w:ascii="ＭＳ ゴシック" w:hAnsi="ＭＳ ゴシック" w:hint="eastAsia"/>
        <w:szCs w:val="22"/>
      </w:rPr>
      <w:t>7</w:t>
    </w:r>
    <w:r w:rsidR="00281E31">
      <w:rPr>
        <w:rStyle w:val="a5"/>
        <w:rFonts w:ascii="ＭＳ ゴシック" w:hAnsi="ＭＳ ゴシック" w:hint="eastAsia"/>
        <w:szCs w:val="22"/>
      </w:rPr>
      <w:t>091</w:t>
    </w:r>
    <w:r>
      <w:rPr>
        <w:rStyle w:val="a5"/>
        <w:rFonts w:ascii="ＭＳ ゴシック" w:hAnsi="ＭＳ ゴシック" w:hint="eastAsia"/>
        <w:szCs w:val="22"/>
      </w:rPr>
      <w:t>-01-</w:t>
    </w:r>
    <w:r w:rsidR="00590849" w:rsidRPr="007E3A62">
      <w:rPr>
        <w:rStyle w:val="a5"/>
        <w:rFonts w:ascii="ＭＳ ゴシック" w:hAnsi="ＭＳ ゴシック"/>
        <w:szCs w:val="22"/>
      </w:rPr>
      <w:fldChar w:fldCharType="begin"/>
    </w:r>
    <w:r w:rsidR="00590849" w:rsidRPr="007E3A62">
      <w:rPr>
        <w:rStyle w:val="a5"/>
        <w:rFonts w:ascii="ＭＳ ゴシック" w:hAnsi="ＭＳ ゴシック"/>
        <w:szCs w:val="22"/>
      </w:rPr>
      <w:instrText xml:space="preserve"> PAGE </w:instrText>
    </w:r>
    <w:r w:rsidR="00590849" w:rsidRPr="007E3A62">
      <w:rPr>
        <w:rStyle w:val="a5"/>
        <w:rFonts w:ascii="ＭＳ ゴシック" w:hAnsi="ＭＳ ゴシック"/>
        <w:szCs w:val="22"/>
      </w:rPr>
      <w:fldChar w:fldCharType="separate"/>
    </w:r>
    <w:r w:rsidR="00E756CF">
      <w:rPr>
        <w:rStyle w:val="a5"/>
        <w:rFonts w:ascii="ＭＳ ゴシック" w:hAnsi="ＭＳ ゴシック"/>
        <w:noProof/>
        <w:szCs w:val="22"/>
      </w:rPr>
      <w:t>1</w:t>
    </w:r>
    <w:r w:rsidR="00590849" w:rsidRPr="007E3A62">
      <w:rPr>
        <w:rStyle w:val="a5"/>
        <w:rFonts w:ascii="ＭＳ ゴシック" w:hAnsi="ＭＳ ゴシック"/>
        <w:szCs w:val="22"/>
      </w:rPr>
      <w:fldChar w:fldCharType="end"/>
    </w:r>
  </w:p>
  <w:p w:rsidR="000C2FC4" w:rsidRPr="000C2FC4" w:rsidRDefault="000F395C" w:rsidP="000C2FC4">
    <w:pPr>
      <w:pStyle w:val="a4"/>
      <w:jc w:val="right"/>
      <w:rPr>
        <w:rFonts w:ascii="ＭＳ ゴシック" w:hAnsi="ＭＳ ゴシック"/>
      </w:rPr>
    </w:pPr>
    <w:r w:rsidRPr="000F395C">
      <w:rPr>
        <w:rFonts w:ascii="ＭＳ ゴシック" w:hAnsi="ＭＳ ゴシック" w:hint="eastAsia"/>
      </w:rPr>
      <w:t>＜2025.10修正＞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6CF" w:rsidRDefault="00E756C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317" w:rsidRDefault="00E22317">
      <w:r>
        <w:separator/>
      </w:r>
    </w:p>
  </w:footnote>
  <w:footnote w:type="continuationSeparator" w:id="0">
    <w:p w:rsidR="00E22317" w:rsidRDefault="00E223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6CF" w:rsidRDefault="00E756C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6CF" w:rsidRDefault="00E756C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6CF" w:rsidRDefault="00E756C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27DE"/>
    <w:rsid w:val="0002466C"/>
    <w:rsid w:val="0004287A"/>
    <w:rsid w:val="000504FB"/>
    <w:rsid w:val="00084835"/>
    <w:rsid w:val="00090E13"/>
    <w:rsid w:val="000C2FC4"/>
    <w:rsid w:val="000C3436"/>
    <w:rsid w:val="000E5638"/>
    <w:rsid w:val="000F1105"/>
    <w:rsid w:val="000F395C"/>
    <w:rsid w:val="000F7F53"/>
    <w:rsid w:val="00152C72"/>
    <w:rsid w:val="001D3D2B"/>
    <w:rsid w:val="001E1B6D"/>
    <w:rsid w:val="002656AA"/>
    <w:rsid w:val="0027622F"/>
    <w:rsid w:val="00281E31"/>
    <w:rsid w:val="002B1C44"/>
    <w:rsid w:val="002D1049"/>
    <w:rsid w:val="002E6CF2"/>
    <w:rsid w:val="002F12FC"/>
    <w:rsid w:val="002F3D03"/>
    <w:rsid w:val="00300E5A"/>
    <w:rsid w:val="003134DD"/>
    <w:rsid w:val="003162ED"/>
    <w:rsid w:val="00326C28"/>
    <w:rsid w:val="00383614"/>
    <w:rsid w:val="00386EBA"/>
    <w:rsid w:val="00390951"/>
    <w:rsid w:val="003F5A2B"/>
    <w:rsid w:val="00423CBA"/>
    <w:rsid w:val="00436670"/>
    <w:rsid w:val="00453154"/>
    <w:rsid w:val="00456AC2"/>
    <w:rsid w:val="0046456A"/>
    <w:rsid w:val="00484096"/>
    <w:rsid w:val="004B0A43"/>
    <w:rsid w:val="004B2E5E"/>
    <w:rsid w:val="00514A85"/>
    <w:rsid w:val="00524775"/>
    <w:rsid w:val="00560CF9"/>
    <w:rsid w:val="00590849"/>
    <w:rsid w:val="005A5015"/>
    <w:rsid w:val="005B0DF4"/>
    <w:rsid w:val="005E0CAA"/>
    <w:rsid w:val="005F621D"/>
    <w:rsid w:val="006004C6"/>
    <w:rsid w:val="00653D75"/>
    <w:rsid w:val="00661186"/>
    <w:rsid w:val="00674AEE"/>
    <w:rsid w:val="0069194C"/>
    <w:rsid w:val="006D39F7"/>
    <w:rsid w:val="00705E91"/>
    <w:rsid w:val="00712F89"/>
    <w:rsid w:val="00742416"/>
    <w:rsid w:val="0076111F"/>
    <w:rsid w:val="00782ADA"/>
    <w:rsid w:val="007B4B65"/>
    <w:rsid w:val="007E3A62"/>
    <w:rsid w:val="007F00CF"/>
    <w:rsid w:val="00800C6F"/>
    <w:rsid w:val="008203F8"/>
    <w:rsid w:val="0082429A"/>
    <w:rsid w:val="00831CBD"/>
    <w:rsid w:val="00873271"/>
    <w:rsid w:val="008F524D"/>
    <w:rsid w:val="00924DB4"/>
    <w:rsid w:val="00994162"/>
    <w:rsid w:val="009963C2"/>
    <w:rsid w:val="009C0C54"/>
    <w:rsid w:val="00A30FAB"/>
    <w:rsid w:val="00A3431A"/>
    <w:rsid w:val="00AA3967"/>
    <w:rsid w:val="00AA69A9"/>
    <w:rsid w:val="00AB45B8"/>
    <w:rsid w:val="00AB7B18"/>
    <w:rsid w:val="00B03D76"/>
    <w:rsid w:val="00B24958"/>
    <w:rsid w:val="00B35317"/>
    <w:rsid w:val="00B36C0A"/>
    <w:rsid w:val="00BE449C"/>
    <w:rsid w:val="00BE47DB"/>
    <w:rsid w:val="00BE5205"/>
    <w:rsid w:val="00BE6AA1"/>
    <w:rsid w:val="00C0796C"/>
    <w:rsid w:val="00C267E9"/>
    <w:rsid w:val="00C3027A"/>
    <w:rsid w:val="00C76FEC"/>
    <w:rsid w:val="00C86A8B"/>
    <w:rsid w:val="00CE196A"/>
    <w:rsid w:val="00CE518A"/>
    <w:rsid w:val="00D0341B"/>
    <w:rsid w:val="00D27CF1"/>
    <w:rsid w:val="00D53735"/>
    <w:rsid w:val="00D7068C"/>
    <w:rsid w:val="00D7413E"/>
    <w:rsid w:val="00D929FD"/>
    <w:rsid w:val="00DA0D6F"/>
    <w:rsid w:val="00DB6DA0"/>
    <w:rsid w:val="00DC2449"/>
    <w:rsid w:val="00DC6D7F"/>
    <w:rsid w:val="00DD07CC"/>
    <w:rsid w:val="00DD75C4"/>
    <w:rsid w:val="00E22317"/>
    <w:rsid w:val="00E27170"/>
    <w:rsid w:val="00E40051"/>
    <w:rsid w:val="00E56422"/>
    <w:rsid w:val="00E756CF"/>
    <w:rsid w:val="00EA26E0"/>
    <w:rsid w:val="00ED5E55"/>
    <w:rsid w:val="00EF6F9A"/>
    <w:rsid w:val="00F04D87"/>
    <w:rsid w:val="00F14D72"/>
    <w:rsid w:val="00F51170"/>
    <w:rsid w:val="00F6039B"/>
    <w:rsid w:val="00F74515"/>
    <w:rsid w:val="00FB3890"/>
    <w:rsid w:val="00FC3602"/>
    <w:rsid w:val="00FD4AC8"/>
    <w:rsid w:val="00FF0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CF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7312E0-EA09-44F6-9A91-A3F52A61E328}"/>
</file>

<file path=customXml/itemProps2.xml><?xml version="1.0" encoding="utf-8"?>
<ds:datastoreItem xmlns:ds="http://schemas.openxmlformats.org/officeDocument/2006/customXml" ds:itemID="{579CB845-71BD-4866-A894-9E8FF003C011}"/>
</file>

<file path=customXml/itemProps3.xml><?xml version="1.0" encoding="utf-8"?>
<ds:datastoreItem xmlns:ds="http://schemas.openxmlformats.org/officeDocument/2006/customXml" ds:itemID="{B75E8CB9-D10D-42E2-AF06-DD70875B9318}"/>
</file>

<file path=docProps/app.xml><?xml version="1.0" encoding="utf-8"?>
<Properties xmlns="http://schemas.openxmlformats.org/officeDocument/2006/extended-properties" xmlns:vt="http://schemas.openxmlformats.org/officeDocument/2006/docPropsVTypes">
  <Template>Normal.dotm</Template>
  <TotalTime>0</TotalTime>
  <Pages>2</Pages>
  <Words>143</Words>
  <Characters>820</Characters>
  <Application>Microsoft Office Word</Application>
  <DocSecurity>0</DocSecurity>
  <Lines>6</Lines>
  <Paragraphs>1</Paragraphs>
  <ScaleCrop>false</ScaleCrop>
  <Manager/>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2023-03-16T06:33:00Z</dcterms:created>
  <dcterms:modified xsi:type="dcterms:W3CDTF">2023-03-16T06:34:00Z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