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8693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78693F" w:rsidRDefault="00601110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５０５８</w:t>
            </w:r>
            <w:r w:rsidR="000F7F53" w:rsidRPr="0078693F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125ED3" w:rsidRPr="0078693F">
              <w:rPr>
                <w:rFonts w:ascii="ＭＳ ゴシック" w:hAnsi="ＭＳ ゴシック" w:hint="eastAsia"/>
                <w:b/>
                <w:sz w:val="44"/>
              </w:rPr>
              <w:t>包括保険</w:t>
            </w:r>
            <w:r w:rsidR="00232EB8" w:rsidRPr="0078693F">
              <w:rPr>
                <w:rFonts w:ascii="ＭＳ ゴシック" w:hAnsi="ＭＳ ゴシック" w:hint="eastAsia"/>
                <w:b/>
                <w:sz w:val="44"/>
              </w:rPr>
              <w:t>仮</w:t>
            </w:r>
            <w:r w:rsidR="00125ED3" w:rsidRPr="0078693F">
              <w:rPr>
                <w:rFonts w:ascii="ＭＳ ゴシック" w:hAnsi="ＭＳ ゴシック" w:hint="eastAsia"/>
                <w:b/>
                <w:sz w:val="44"/>
              </w:rPr>
              <w:t>事項登録</w:t>
            </w:r>
          </w:p>
          <w:p w:rsidR="000F7F53" w:rsidRPr="0078693F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78693F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8693F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8693F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8693F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8693F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8693F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8693F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8693F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78693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8693F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8693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8693F" w:rsidRDefault="003B272F" w:rsidP="003B272F">
            <w:pPr>
              <w:jc w:val="center"/>
              <w:rPr>
                <w:rFonts w:ascii="ＭＳ ゴシック" w:hAnsi="ＭＳ ゴシック"/>
              </w:rPr>
            </w:pPr>
            <w:r w:rsidRPr="0078693F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78693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59" w:rsidRPr="0078693F" w:rsidRDefault="005E5A25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ＨＨＡ</w:t>
            </w:r>
          </w:p>
          <w:p w:rsidR="000F7F53" w:rsidRPr="0078693F" w:rsidRDefault="00F46459" w:rsidP="008203F8">
            <w:pPr>
              <w:jc w:val="center"/>
              <w:rPr>
                <w:rFonts w:ascii="ＭＳ ゴシック" w:hAnsi="ＭＳ ゴシック"/>
              </w:rPr>
            </w:pPr>
            <w:r w:rsidRPr="0078693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（ＨＨＡ０Ｗ）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8693F" w:rsidRDefault="00125ED3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包括保険</w:t>
            </w:r>
            <w:r w:rsidR="00232EB8" w:rsidRPr="0078693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仮</w:t>
            </w:r>
            <w:r w:rsidRPr="0078693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事項登録</w:t>
            </w:r>
          </w:p>
        </w:tc>
      </w:tr>
    </w:tbl>
    <w:p w:rsidR="000F7F53" w:rsidRPr="0078693F" w:rsidRDefault="000F7F53">
      <w:pPr>
        <w:jc w:val="left"/>
        <w:rPr>
          <w:rFonts w:ascii="ＭＳ ゴシック" w:hAnsi="ＭＳ ゴシック"/>
        </w:rPr>
      </w:pPr>
    </w:p>
    <w:p w:rsidR="0048220A" w:rsidRPr="0078693F" w:rsidRDefault="0048220A">
      <w:pPr>
        <w:jc w:val="left"/>
        <w:rPr>
          <w:rFonts w:ascii="ＭＳ ゴシック" w:hAnsi="ＭＳ ゴシック"/>
        </w:rPr>
      </w:pPr>
    </w:p>
    <w:p w:rsidR="0048220A" w:rsidRPr="0078693F" w:rsidRDefault="0048220A">
      <w:pPr>
        <w:jc w:val="left"/>
        <w:rPr>
          <w:rFonts w:ascii="ＭＳ ゴシック" w:hAnsi="ＭＳ ゴシック"/>
        </w:rPr>
      </w:pPr>
    </w:p>
    <w:p w:rsidR="0048220A" w:rsidRPr="0078693F" w:rsidRDefault="0048220A">
      <w:pPr>
        <w:jc w:val="left"/>
        <w:rPr>
          <w:rFonts w:ascii="ＭＳ ゴシック" w:hAnsi="ＭＳ ゴシック"/>
        </w:rPr>
      </w:pPr>
    </w:p>
    <w:p w:rsidR="0048220A" w:rsidRPr="0078693F" w:rsidRDefault="0048220A">
      <w:pPr>
        <w:jc w:val="left"/>
        <w:rPr>
          <w:rFonts w:ascii="ＭＳ ゴシック" w:hAnsi="ＭＳ ゴシック"/>
        </w:rPr>
      </w:pPr>
    </w:p>
    <w:p w:rsidR="00717A4D" w:rsidRPr="0078693F" w:rsidRDefault="007E3A62" w:rsidP="00717A4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/>
        </w:rPr>
        <w:br w:type="page"/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86E85" w:rsidRPr="0078693F" w:rsidRDefault="00686E85" w:rsidP="00F1176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「包括保険仮登録（</w:t>
      </w:r>
      <w:r w:rsidR="005E5A2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ＨＨＣ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）」業務に先立ち、包括保険情報を新規登録、料率変更、訂正する。料率変更</w:t>
      </w:r>
      <w:r w:rsidR="009A36E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="00E540AB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場合は「包括保険仮事項登録呼出し（</w:t>
      </w:r>
      <w:r w:rsidR="005E5A2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ＨＨＢ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）」業務により、情報を呼出して行う。</w:t>
      </w:r>
    </w:p>
    <w:p w:rsidR="002C193D" w:rsidRPr="0078693F" w:rsidRDefault="002C193D" w:rsidP="002C193D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登録した包括保険情報は、</w:t>
      </w:r>
      <w:r w:rsidRPr="002A5ACE">
        <w:rPr>
          <w:rFonts w:ascii="ＭＳ ゴシック" w:hAnsi="ＭＳ ゴシック" w:cs="ＭＳ 明朝" w:hint="eastAsia"/>
          <w:color w:val="000000"/>
          <w:kern w:val="0"/>
          <w:szCs w:val="22"/>
        </w:rPr>
        <w:t>ＨＨＣ業務が行われない場合は、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一定期間経過後システムから削除される。</w:t>
      </w:r>
    </w:p>
    <w:p w:rsidR="00035EB9" w:rsidRPr="0078693F" w:rsidRDefault="00927A05" w:rsidP="00127C6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後続業</w:t>
      </w:r>
      <w:r w:rsidR="00176799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務</w:t>
      </w:r>
      <w:r w:rsidR="006976B4"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＊１</w:t>
      </w:r>
      <w:r w:rsidR="00176799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における入力者チェックで使用するための</w:t>
      </w:r>
      <w:r w:rsidR="00586D3D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パスワードを登録する。パスワードの訂正は本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業務で実施する。</w:t>
      </w:r>
    </w:p>
    <w:p w:rsidR="00035EB9" w:rsidRPr="0078693F" w:rsidRDefault="00927A05" w:rsidP="00927A0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（＊１）</w:t>
      </w:r>
      <w:r w:rsidR="00035EB9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後続業務は以下の通り。</w:t>
      </w:r>
    </w:p>
    <w:p w:rsidR="00035EB9" w:rsidRPr="0078693F" w:rsidRDefault="00035EB9" w:rsidP="00927A0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・</w:t>
      </w:r>
      <w:r w:rsidR="005E5A2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ＨＨＡ</w:t>
      </w:r>
      <w:r w:rsidR="00927A0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業務（料率変更、訂正）</w:t>
      </w:r>
    </w:p>
    <w:p w:rsidR="00035EB9" w:rsidRPr="0078693F" w:rsidRDefault="00035EB9" w:rsidP="00927A0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・「包括保険仮事項登録呼出し（</w:t>
      </w:r>
      <w:r w:rsidR="005E5A2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ＨＨＢ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</w:p>
    <w:p w:rsidR="00035EB9" w:rsidRPr="0078693F" w:rsidRDefault="00035EB9" w:rsidP="00927A0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・「包括保険仮登録（</w:t>
      </w:r>
      <w:r w:rsidR="005E5A2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ＨＨＣ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</w:p>
    <w:p w:rsidR="00035EB9" w:rsidRPr="0078693F" w:rsidRDefault="00035EB9" w:rsidP="00927A0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・</w:t>
      </w:r>
      <w:r w:rsidR="00927A0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「包括保険確認登録（ＨＫＡ）」業務</w:t>
      </w:r>
    </w:p>
    <w:p w:rsidR="00035EB9" w:rsidRPr="0078693F" w:rsidRDefault="00035EB9" w:rsidP="00927A0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・</w:t>
      </w:r>
      <w:r w:rsidR="00927A0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「包括保険確認登録呼出し（ＨＫＢ）」業務</w:t>
      </w:r>
    </w:p>
    <w:p w:rsidR="00927A05" w:rsidRPr="0078693F" w:rsidRDefault="00035EB9" w:rsidP="00927A0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・</w:t>
      </w:r>
      <w:r w:rsidR="00927A0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「包括保険照会（</w:t>
      </w:r>
      <w:r w:rsidR="005E5A2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ＩＩＮ</w:t>
      </w:r>
      <w:r w:rsidR="00927A0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）」業務（個別照会）</w:t>
      </w:r>
    </w:p>
    <w:p w:rsidR="00686E85" w:rsidRPr="0078693F" w:rsidRDefault="00686E85" w:rsidP="00372ED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:rsidR="007E3A62" w:rsidRPr="0078693F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3925D6" w:rsidRPr="0078693F" w:rsidRDefault="003925D6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DA534A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損害保険会社</w:t>
      </w:r>
    </w:p>
    <w:p w:rsidR="007E3A62" w:rsidRPr="0078693F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3925D6" w:rsidRPr="0078693F" w:rsidRDefault="007E3A62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925D6" w:rsidRPr="0078693F" w:rsidRDefault="009C5FF7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16797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316E3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006517" w:rsidRPr="0078693F" w:rsidRDefault="00006517" w:rsidP="00A2370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8693F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1" w:name="OLE_LINK1"/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A490F" w:rsidRPr="0078693F" w:rsidRDefault="00EA490F" w:rsidP="00EA49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EA490F" w:rsidRPr="0078693F" w:rsidRDefault="00EA490F" w:rsidP="00EA49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2" w:name="OLE_LINK3"/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bookmarkEnd w:id="2"/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5D1201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2F7AF7" w:rsidRPr="0078693F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2F7AF7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2F7AF7" w:rsidRPr="0078693F" w:rsidRDefault="002F7AF7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B841C6" w:rsidRPr="0078693F" w:rsidRDefault="00B841C6" w:rsidP="00B841C6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78693F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E50E5C" w:rsidRPr="0078693F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E50E5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841C6" w:rsidRPr="0078693F" w:rsidRDefault="00B841C6" w:rsidP="00B841C6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78693F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F1029D" w:rsidRPr="0078693F" w:rsidRDefault="005D1201" w:rsidP="001B4EEE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（３）包括保険</w:t>
      </w:r>
      <w:r w:rsidR="00F1029D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0A3D9A" w:rsidRPr="0078693F" w:rsidRDefault="00222231" w:rsidP="005D120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</w:t>
      </w:r>
      <w:r w:rsidR="0089076D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処理区分が「</w:t>
      </w:r>
      <w:r w:rsidR="005D1201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料率変更</w:t>
      </w:r>
      <w:r w:rsidR="0089076D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="005D1201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の場合は、以下のチェックを行う。</w:t>
      </w:r>
    </w:p>
    <w:p w:rsidR="000A3D9A" w:rsidRPr="0078693F" w:rsidRDefault="000A3D9A" w:rsidP="000A3D9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E41C3D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入力された包括保険番号が包括保険ＤＢに存在すること。</w:t>
      </w:r>
    </w:p>
    <w:p w:rsidR="000A3D9A" w:rsidRPr="0078693F" w:rsidRDefault="00E41C3D" w:rsidP="000A3D9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D1201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入力された包括保険番号</w:t>
      </w:r>
      <w:r w:rsidR="004F72CA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、パスワード、</w:t>
      </w:r>
      <w:r w:rsidR="009A36E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4F72CA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輸入者コードの組合せが</w:t>
      </w:r>
      <w:r w:rsidR="000A3D9A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包括保険ＤＢに存在すること</w:t>
      </w:r>
      <w:r w:rsidR="00127C6E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0A3D9A" w:rsidRPr="0078693F" w:rsidRDefault="003269BB" w:rsidP="000A3D9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③本業務が入力された日が包括保険</w:t>
      </w:r>
      <w:r w:rsidR="0004547B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ＤＢに登録されている適用</w:t>
      </w:r>
      <w:r w:rsidR="002065BF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終了年月日を過ぎていない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こと。</w:t>
      </w:r>
    </w:p>
    <w:p w:rsidR="005F5A3B" w:rsidRPr="0078693F" w:rsidRDefault="005F5A3B" w:rsidP="000A3D9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④</w:t>
      </w:r>
      <w:r w:rsidR="00EE005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ステータス</w:t>
      </w:r>
      <w:r w:rsidR="001B4EEE"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＊２</w:t>
      </w:r>
      <w:r w:rsidR="00EE005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A8427B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「登録完了」</w:t>
      </w:r>
      <w:r w:rsidR="002A6233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状態</w:t>
      </w:r>
      <w:r w:rsidR="0022205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（ＨＫＡ業務を１度でも実施している）</w:t>
      </w:r>
      <w:r w:rsidR="00A8427B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:rsidR="005D1201" w:rsidRPr="0078693F" w:rsidRDefault="00222231" w:rsidP="001B4EEE">
      <w:pPr>
        <w:autoSpaceDE w:val="0"/>
        <w:autoSpaceDN w:val="0"/>
        <w:adjustRightInd w:val="0"/>
        <w:ind w:left="1191" w:hangingChars="600" w:hanging="119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1B4EEE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（＊２）ステータスについては「７．特記事項」参照。</w:t>
      </w:r>
    </w:p>
    <w:p w:rsidR="00135119" w:rsidRPr="0078693F" w:rsidRDefault="00135119" w:rsidP="00135119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（Ｂ）処理区分が「訂正」の場合は、以下のチェックを行う。</w:t>
      </w:r>
    </w:p>
    <w:p w:rsidR="001219C7" w:rsidRPr="0078693F" w:rsidRDefault="00E41C3D" w:rsidP="001219C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kern w:val="0"/>
          <w:szCs w:val="22"/>
        </w:rPr>
        <w:t xml:space="preserve">　</w:t>
      </w:r>
      <w:r w:rsidR="003B272F" w:rsidRPr="0078693F">
        <w:rPr>
          <w:rFonts w:ascii="ＭＳ ゴシック" w:hAnsi="ＭＳ ゴシック" w:cs="ＭＳ 明朝" w:hint="eastAsia"/>
          <w:kern w:val="0"/>
          <w:szCs w:val="22"/>
        </w:rPr>
        <w:t xml:space="preserve">　</w:t>
      </w:r>
      <w:r w:rsidR="00144F8E" w:rsidRPr="0078693F">
        <w:rPr>
          <w:rFonts w:ascii="ＭＳ ゴシック" w:hAnsi="ＭＳ ゴシック" w:cs="ＭＳ 明朝" w:hint="eastAsia"/>
          <w:kern w:val="0"/>
          <w:szCs w:val="22"/>
        </w:rPr>
        <w:t xml:space="preserve">　</w:t>
      </w:r>
      <w:r w:rsidR="001219C7" w:rsidRPr="0078693F">
        <w:rPr>
          <w:rFonts w:ascii="ＭＳ ゴシック" w:hAnsi="ＭＳ ゴシック" w:cs="ＭＳ 明朝" w:hint="eastAsia"/>
          <w:kern w:val="0"/>
          <w:szCs w:val="22"/>
        </w:rPr>
        <w:t>（</w:t>
      </w:r>
      <w:r w:rsidR="00B0460F" w:rsidRPr="0078693F">
        <w:rPr>
          <w:rFonts w:ascii="ＭＳ ゴシック" w:hAnsi="ＭＳ ゴシック" w:cs="ＭＳ 明朝" w:hint="eastAsia"/>
          <w:kern w:val="0"/>
          <w:szCs w:val="22"/>
        </w:rPr>
        <w:t>ａ</w:t>
      </w:r>
      <w:r w:rsidR="001219C7" w:rsidRPr="0078693F">
        <w:rPr>
          <w:rFonts w:ascii="ＭＳ ゴシック" w:hAnsi="ＭＳ ゴシック" w:cs="ＭＳ 明朝" w:hint="eastAsia"/>
          <w:kern w:val="0"/>
          <w:szCs w:val="22"/>
        </w:rPr>
        <w:t>）</w:t>
      </w:r>
      <w:r w:rsidR="00B0460F" w:rsidRPr="0078693F">
        <w:rPr>
          <w:rFonts w:ascii="ＭＳ ゴシック" w:hAnsi="ＭＳ ゴシック" w:cs="ＭＳ 明朝" w:hint="eastAsia"/>
          <w:kern w:val="0"/>
          <w:szCs w:val="22"/>
        </w:rPr>
        <w:t>ステータス</w:t>
      </w:r>
      <w:r w:rsidR="003716B4"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＊２</w:t>
      </w:r>
      <w:r w:rsidR="00B0460F" w:rsidRPr="0078693F">
        <w:rPr>
          <w:rFonts w:ascii="ＭＳ ゴシック" w:hAnsi="ＭＳ ゴシック" w:cs="ＭＳ 明朝" w:hint="eastAsia"/>
          <w:kern w:val="0"/>
          <w:szCs w:val="22"/>
        </w:rPr>
        <w:t>が「仮事項登録完了」または「仮登録完了」状態の場合</w:t>
      </w:r>
    </w:p>
    <w:p w:rsidR="001219C7" w:rsidRPr="0078693F" w:rsidRDefault="001219C7" w:rsidP="001219C7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①入力された包括保険番号が包括保険ＤＢに存在すること。</w:t>
      </w:r>
    </w:p>
    <w:p w:rsidR="001219C7" w:rsidRPr="0078693F" w:rsidRDefault="001219C7" w:rsidP="001219C7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②入力された包括保険番号、パスワードの組合せが包括保険ＤＢに存在すること。</w:t>
      </w:r>
    </w:p>
    <w:p w:rsidR="00283E47" w:rsidRPr="0078693F" w:rsidRDefault="00283E47" w:rsidP="00283E4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③本業務が入力された日が包括保険ＤＢに登録されている適用終了年月日を過ぎていないこと。</w:t>
      </w:r>
    </w:p>
    <w:p w:rsidR="001219C7" w:rsidRPr="0078693F" w:rsidRDefault="00283E47" w:rsidP="001219C7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④</w:t>
      </w:r>
      <w:r w:rsidR="001219C7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料率変更前包括保険番号について、包括保険ＤＢの登録内容から変更がないこと。（ＨＫＡ業務実施前までは、料率変更前包括保険番号を除くすべての項目の訂正が可能である。）</w:t>
      </w:r>
    </w:p>
    <w:p w:rsidR="00077538" w:rsidRPr="0078693F" w:rsidRDefault="00283E47" w:rsidP="001219C7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⑤</w:t>
      </w:r>
      <w:r w:rsidR="0007753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料率変更前包括保険番号に登録がある場合は、輸入者コードについて、包括保険ＤＢの登録内容から変更がないこと。</w:t>
      </w:r>
    </w:p>
    <w:p w:rsidR="000A3D9A" w:rsidRPr="0078693F" w:rsidRDefault="00144F8E" w:rsidP="001219C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B0460F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）ステータス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＊２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0A3D9A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「登録完了」状態の場合</w:t>
      </w:r>
    </w:p>
    <w:p w:rsidR="000A3D9A" w:rsidRPr="0078693F" w:rsidRDefault="00E41C3D" w:rsidP="000A3D9A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①入力された包括保険番号が包括保険ＤＢに存在すること。</w:t>
      </w:r>
    </w:p>
    <w:p w:rsidR="005D1201" w:rsidRPr="0078693F" w:rsidRDefault="00E41C3D" w:rsidP="000A3D9A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CF0DB0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入力された包括保険番号、パスワード、</w:t>
      </w:r>
      <w:r w:rsidR="009A36E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CF0DB0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輸入者コードの組合せが包括保険ＤＢに存在すること。</w:t>
      </w:r>
    </w:p>
    <w:p w:rsidR="000A3D9A" w:rsidRPr="0078693F" w:rsidRDefault="00E41C3D" w:rsidP="000A3D9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3B272F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0A3D9A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621A39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③本業務が入力された日が包括保険ＤＢに登録されている適用終了年月日を過ぎていないこと。</w:t>
      </w:r>
    </w:p>
    <w:p w:rsidR="002A6233" w:rsidRPr="004D5A30" w:rsidRDefault="002A6233" w:rsidP="000A3D9A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④</w:t>
      </w:r>
      <w:r w:rsidR="001339B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パスワード、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コメント欄</w:t>
      </w:r>
      <w:r w:rsidR="00F75CE8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仮登録完了・登録完了メール送信先アドレス以外の項目</w:t>
      </w:r>
      <w:r w:rsidR="00C030C3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070BCA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包括保険ＤＢの登録内容</w:t>
      </w:r>
      <w:r w:rsidR="00C030C3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から</w:t>
      </w:r>
      <w:r w:rsidR="00452100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がないこと。</w:t>
      </w:r>
      <w:r w:rsidR="001219C7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（ＨＫＡ業務を１度でも実施した場合は、</w:t>
      </w:r>
      <w:r w:rsidR="00F60C01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パスワード、</w:t>
      </w:r>
      <w:r w:rsidR="001219C7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コメント欄</w:t>
      </w:r>
      <w:r w:rsidR="00F75CE8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1219C7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仮登録完了・登録完了メール送信先アドレスの訂正のみ可能である。）</w:t>
      </w:r>
    </w:p>
    <w:bookmarkEnd w:id="1"/>
    <w:p w:rsidR="00034D1B" w:rsidRPr="004D5A30" w:rsidRDefault="00034D1B" w:rsidP="00034D1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（４）国内用輸出入者ＤＢチェック</w:t>
      </w:r>
    </w:p>
    <w:p w:rsidR="00034D1B" w:rsidRPr="004D5A30" w:rsidRDefault="004F5490" w:rsidP="00F47C68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034D1B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入力された輸出入者コードまたは法人番号が国内用輸出入者ＤＢ</w:t>
      </w:r>
      <w:r w:rsidR="00F47C68" w:rsidRPr="002E5ABC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または法人番号管理ＤＢ</w:t>
      </w:r>
      <w:r w:rsidR="00034D1B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D57C59" w:rsidRPr="00034D1B" w:rsidRDefault="00D57C59" w:rsidP="009A0EBF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3B4FAD" w:rsidRPr="0078693F" w:rsidRDefault="003B4FAD" w:rsidP="00D37D0E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3B4FAD" w:rsidRPr="0078693F" w:rsidRDefault="003B4FAD" w:rsidP="003B4FA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3B4FAD" w:rsidRPr="0078693F" w:rsidRDefault="003B4FAD" w:rsidP="003B4FAD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前述の入力条件に合致するかチェックし、合致した場合</w:t>
      </w:r>
      <w:r w:rsidR="000E1D4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="000E1D4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3B4FAD" w:rsidRPr="0078693F" w:rsidRDefault="003B4FAD" w:rsidP="003B4FAD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合致しなかった場合はエラーとし、</w:t>
      </w:r>
      <w:r w:rsidR="000E1D4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「０００００－００００－００００」以外</w:t>
      </w:r>
      <w:r w:rsidR="000E1D4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のコード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を設定の上、処理結果通知</w:t>
      </w:r>
      <w:r w:rsidR="000E1D4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出力を行う。（エラー内容については「処理結果コード一覧」を参照</w:t>
      </w:r>
      <w:r w:rsidR="008A02A7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3B4FAD" w:rsidRPr="0078693F" w:rsidRDefault="003B4FAD" w:rsidP="003B4FAD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  （２）保険料指数算出処理</w:t>
      </w:r>
    </w:p>
    <w:p w:rsidR="00F52850" w:rsidRPr="0078693F" w:rsidRDefault="00F52850" w:rsidP="003B4FAD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B9792D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1F218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ｎｅｔ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保険料指数を算出</w:t>
      </w:r>
      <w:r w:rsidR="00B9792D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3B4FAD" w:rsidRPr="0078693F" w:rsidRDefault="003B4FAD" w:rsidP="003B4FAD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1F218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ｇｒｏｓｓ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保険料指数</w:t>
      </w:r>
      <w:r w:rsidR="00914A47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…</w:t>
      </w:r>
      <w:r w:rsidR="001F218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ｎｅｔ</w:t>
      </w:r>
      <w:r w:rsidR="00914A47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保険料指数算出のために必要となる。</w:t>
      </w:r>
    </w:p>
    <w:p w:rsidR="007A7911" w:rsidRPr="0078693F" w:rsidRDefault="007A7911" w:rsidP="003B4FA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ｇｒｏｓｓ保険料指数</w:t>
      </w:r>
      <w:r w:rsidR="003F6929"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＊３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＝</w:t>
      </w:r>
    </w:p>
    <w:p w:rsidR="003B4FAD" w:rsidRPr="0078693F" w:rsidRDefault="00B40146" w:rsidP="003B4FA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hAnsi="Cambria Math" w:cs="ＭＳ 明朝"/>
                  <w:color w:val="000000"/>
                  <w:kern w:val="0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ＭＳ 明朝" w:hint="eastAsia"/>
                  <w:color w:val="000000"/>
                  <w:kern w:val="0"/>
                  <w:szCs w:val="22"/>
                </w:rPr>
                <m:t>１＋</m:t>
              </m:r>
              <m:d>
                <m:dPr>
                  <m:ctrlPr>
                    <w:rPr>
                      <w:rFonts w:ascii="Cambria Math" w:hAnsi="Cambria Math" w:cs="ＭＳ 明朝"/>
                      <w:color w:val="000000"/>
                      <w:kern w:val="0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ＭＳ 明朝"/>
                          <w:color w:val="000000"/>
                          <w:kern w:val="0"/>
                          <w:szCs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ＵＰ率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１００</m:t>
                      </m:r>
                    </m:den>
                  </m:f>
                </m:e>
              </m:d>
            </m:e>
          </m:d>
          <m:r>
            <w:rPr>
              <w:rFonts w:ascii="Cambria Math" w:hAnsi="Cambria Math" w:cs="ＭＳ 明朝" w:hint="eastAsia"/>
              <w:color w:val="000000"/>
              <w:kern w:val="0"/>
              <w:szCs w:val="22"/>
            </w:rPr>
            <m:t>×</m:t>
          </m:r>
          <m:f>
            <m:fPr>
              <m:ctrlPr>
                <w:rPr>
                  <w:rFonts w:ascii="Cambria Math" w:hAnsi="Cambria Math" w:cs="ＭＳ 明朝"/>
                  <w:color w:val="000000"/>
                  <w:kern w:val="0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ＭＳ 明朝" w:hint="eastAsia"/>
                  <w:color w:val="000000"/>
                  <w:kern w:val="0"/>
                  <w:szCs w:val="2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ＭＳ 明朝"/>
                      <w:color w:val="000000"/>
                      <w:kern w:val="0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ＭＳ 明朝" w:hint="eastAsia"/>
                      <w:color w:val="000000"/>
                      <w:kern w:val="0"/>
                      <w:szCs w:val="22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cs="ＭＳ 明朝" w:hint="eastAsia"/>
                      <w:color w:val="000000"/>
                      <w:kern w:val="0"/>
                      <w:szCs w:val="22"/>
                    </w:rPr>
                    <m:t>海上危険料率＋戦争危険料率</m:t>
                  </m:r>
                  <m:r>
                    <m:rPr>
                      <m:sty m:val="p"/>
                    </m:rPr>
                    <w:rPr>
                      <w:rFonts w:ascii="Cambria Math" w:hAnsi="Cambria Math" w:cs="ＭＳ 明朝" w:hint="eastAsia"/>
                      <w:color w:val="000000"/>
                      <w:kern w:val="0"/>
                      <w:szCs w:val="22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ＭＳ 明朝" w:hint="eastAsia"/>
                      <w:color w:val="000000"/>
                      <w:kern w:val="0"/>
                      <w:szCs w:val="22"/>
                    </w:rPr>
                    <m:t>１００</m:t>
                  </m:r>
                </m:den>
              </m:f>
            </m:num>
            <m:den>
              <m:r>
                <m:rPr>
                  <m:sty m:val="p"/>
                </m:rPr>
                <w:rPr>
                  <w:rFonts w:ascii="Cambria Math" w:hAnsi="Cambria Math" w:cs="ＭＳ 明朝" w:hint="eastAsia"/>
                  <w:color w:val="000000"/>
                  <w:kern w:val="0"/>
                  <w:szCs w:val="22"/>
                </w:rPr>
                <m:t>１-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ＭＳ 明朝"/>
                      <w:color w:val="000000"/>
                      <w:kern w:val="0"/>
                      <w:szCs w:val="22"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ＭＳ 明朝"/>
                          <w:color w:val="000000"/>
                          <w:kern w:val="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１＋</m:t>
                      </m:r>
                      <m:d>
                        <m:dPr>
                          <m:ctrlPr>
                            <w:rPr>
                              <w:rFonts w:ascii="Cambria Math" w:hAnsi="Cambria Math" w:cs="ＭＳ 明朝"/>
                              <w:color w:val="000000"/>
                              <w:kern w:val="0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ＭＳ 明朝"/>
                                  <w:color w:val="000000"/>
                                  <w:kern w:val="0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ＭＳ 明朝" w:hint="eastAsia"/>
                                  <w:color w:val="000000"/>
                                  <w:kern w:val="0"/>
                                  <w:szCs w:val="22"/>
                                </w:rPr>
                                <m:t>ＵＰ率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ＭＳ 明朝" w:hint="eastAsia"/>
                                  <w:color w:val="000000"/>
                                  <w:kern w:val="0"/>
                                  <w:szCs w:val="22"/>
                                </w:rPr>
                                <m:t>１００</m:t>
                              </m:r>
                            </m:den>
                          </m:f>
                        </m:e>
                      </m:d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ＭＳ 明朝" w:hint="eastAsia"/>
                      <w:color w:val="000000"/>
                      <w:kern w:val="0"/>
                      <w:szCs w:val="22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Cambria Math" w:cs="ＭＳ 明朝" w:hint="eastAsia"/>
                      <w:color w:val="000000"/>
                      <w:kern w:val="0"/>
                      <w:szCs w:val="22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 w:cs="ＭＳ 明朝"/>
                          <w:color w:val="000000"/>
                          <w:kern w:val="0"/>
                          <w:szCs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海上危険料率＋戦争危険料率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１００</m:t>
                      </m:r>
                    </m:den>
                  </m:f>
                </m:e>
              </m:d>
            </m:den>
          </m:f>
        </m:oMath>
      </m:oMathPara>
    </w:p>
    <w:p w:rsidR="003B4FAD" w:rsidRPr="0078693F" w:rsidRDefault="003B4FAD" w:rsidP="003B4FAD">
      <w:pPr>
        <w:autoSpaceDE w:val="0"/>
        <w:autoSpaceDN w:val="0"/>
        <w:adjustRightInd w:val="0"/>
        <w:ind w:leftChars="200" w:left="794" w:hangingChars="200" w:hanging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1F218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ｎｅｔ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保険料指数</w:t>
      </w:r>
    </w:p>
    <w:p w:rsidR="003F6929" w:rsidRPr="0078693F" w:rsidRDefault="003F6929" w:rsidP="00914A47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ｎｅｔ保険料指数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</w:t>
      </w:r>
      <w:r w:rsidR="007917C8"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３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＝</w:t>
      </w:r>
    </w:p>
    <w:p w:rsidR="00F7714C" w:rsidRPr="0078693F" w:rsidRDefault="001F218C" w:rsidP="00914A47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ｎｅｔ</w:t>
      </w:r>
      <w:r w:rsidR="00D323E4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海上危険</w:t>
      </w:r>
      <w:r w:rsidR="00D6715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保険料指数</w:t>
      </w:r>
      <w:r w:rsidR="00043AFE"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</w:t>
      </w:r>
      <w:r w:rsidR="007917C8"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３＊４</w:t>
      </w:r>
      <w:r w:rsidR="00D6715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＋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ｎｅｔ</w:t>
      </w:r>
      <w:r w:rsidR="00D323E4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戦争危険</w:t>
      </w:r>
      <w:r w:rsidR="00D6715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保険料指数</w:t>
      </w:r>
      <w:r w:rsidR="00043AFE"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</w:t>
      </w:r>
      <w:r w:rsidR="007917C8" w:rsidRPr="0078693F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３＊５</w:t>
      </w:r>
    </w:p>
    <w:p w:rsidR="007917C8" w:rsidRPr="0078693F" w:rsidRDefault="007917C8" w:rsidP="007917C8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（＊３）小数点第１１位で切り捨てる。</w:t>
      </w:r>
    </w:p>
    <w:p w:rsidR="003F63F7" w:rsidRPr="0078693F" w:rsidRDefault="006976B4" w:rsidP="003F63F7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（＊</w:t>
      </w:r>
      <w:r w:rsidR="007917C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="00043AFE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1F218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ｎｅｔ</w:t>
      </w:r>
      <w:r w:rsidR="004844DD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海上危険</w:t>
      </w:r>
      <w:r w:rsidR="00D67155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保険料指数</w:t>
      </w:r>
      <w:r w:rsidR="003F63F7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＝</w:t>
      </w:r>
    </w:p>
    <w:p w:rsidR="00C0014A" w:rsidRPr="00381015" w:rsidRDefault="00B40146" w:rsidP="00C0014A">
      <w:pPr>
        <w:autoSpaceDE w:val="0"/>
        <w:autoSpaceDN w:val="0"/>
        <w:adjustRightInd w:val="0"/>
        <w:ind w:leftChars="-71" w:left="-14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ＭＳ 明朝"/>
                  <w:color w:val="000000"/>
                  <w:kern w:val="0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ＭＳ 明朝" w:hint="eastAsia"/>
                  <w:color w:val="000000"/>
                  <w:kern w:val="0"/>
                  <w:szCs w:val="22"/>
                </w:rPr>
                <m:t>ｇｒｏｓｓ保険料指数―</m:t>
              </m:r>
              <m:d>
                <m:dPr>
                  <m:ctrlPr>
                    <w:rPr>
                      <w:rFonts w:ascii="Cambria Math" w:hAnsi="Cambria Math" w:cs="ＭＳ 明朝"/>
                      <w:color w:val="000000"/>
                      <w:kern w:val="0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ＭＳ 明朝"/>
                          <w:color w:val="000000"/>
                          <w:kern w:val="0"/>
                          <w:szCs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ｇｒｏｓｓ保険料指数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海上危険料率＋戦争危険料率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ＭＳ 明朝" w:hint="eastAsia"/>
                      <w:color w:val="000000"/>
                      <w:kern w:val="0"/>
                      <w:szCs w:val="22"/>
                    </w:rPr>
                    <m:t>×戦争危険料率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ＭＳ 明朝" w:hint="eastAsia"/>
                  <w:color w:val="000000"/>
                  <w:kern w:val="0"/>
                  <w:szCs w:val="22"/>
                  <w:vertAlign w:val="superscript"/>
                </w:rPr>
                <m:t>＊３</m:t>
              </m:r>
            </m:e>
          </m:d>
          <m:r>
            <m:rPr>
              <m:sty m:val="p"/>
            </m:rPr>
            <w:rPr>
              <w:rFonts w:ascii="Cambria Math" w:hAnsi="Cambria Math" w:cs="ＭＳ 明朝" w:hint="eastAsia"/>
              <w:color w:val="000000"/>
              <w:kern w:val="0"/>
              <w:szCs w:val="22"/>
            </w:rPr>
            <m:t>×</m:t>
          </m:r>
          <m:d>
            <m:dPr>
              <m:begChr m:val="{"/>
              <m:endChr m:val="}"/>
              <m:ctrlPr>
                <w:rPr>
                  <w:rFonts w:ascii="Cambria Math" w:hAnsi="Cambria Math" w:cs="ＭＳ 明朝"/>
                  <w:color w:val="000000"/>
                  <w:kern w:val="0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ＭＳ 明朝" w:hint="eastAsia"/>
                  <w:color w:val="000000"/>
                  <w:kern w:val="0"/>
                  <w:szCs w:val="22"/>
                </w:rPr>
                <m:t>１</m:t>
              </m:r>
              <m:r>
                <m:rPr>
                  <m:sty m:val="p"/>
                </m:rPr>
                <w:rPr>
                  <w:rFonts w:ascii="Cambria Math" w:hAnsi="Cambria Math" w:cs="ＭＳ 明朝"/>
                  <w:color w:val="000000"/>
                  <w:kern w:val="0"/>
                  <w:szCs w:val="22"/>
                </w:rPr>
                <m:t>-</m:t>
              </m:r>
              <m:d>
                <m:dPr>
                  <m:ctrlPr>
                    <w:rPr>
                      <w:rFonts w:ascii="Cambria Math" w:hAnsi="Cambria Math" w:cs="ＭＳ 明朝"/>
                      <w:color w:val="000000"/>
                      <w:kern w:val="0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ＭＳ 明朝"/>
                          <w:color w:val="000000"/>
                          <w:kern w:val="0"/>
                          <w:szCs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海上危険Ｂｏｎｕｓ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１００</m:t>
                      </m:r>
                    </m:den>
                  </m:f>
                </m:e>
              </m:d>
            </m:e>
          </m:d>
        </m:oMath>
      </m:oMathPara>
    </w:p>
    <w:p w:rsidR="003F63F7" w:rsidRPr="0078693F" w:rsidRDefault="00043AFE" w:rsidP="003F63F7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（＊</w:t>
      </w:r>
      <w:r w:rsidR="007917C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５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1F218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ｎｅｔ</w:t>
      </w:r>
      <w:r w:rsidR="004844DD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戦争危険保険料指数＝</w:t>
      </w:r>
    </w:p>
    <w:p w:rsidR="00C53858" w:rsidRPr="0078693F" w:rsidRDefault="00B40146" w:rsidP="004D7337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m:oMathPara>
        <m:oMath>
          <m:d>
            <m:dPr>
              <m:ctrlPr>
                <w:rPr>
                  <w:rFonts w:ascii="Cambria Math" w:hAnsi="Cambria Math" w:cs="ＭＳ 明朝"/>
                  <w:color w:val="000000"/>
                  <w:kern w:val="0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ＭＳ 明朝"/>
                      <w:color w:val="000000"/>
                      <w:kern w:val="0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ＭＳ 明朝" w:hint="eastAsia"/>
                      <w:color w:val="000000"/>
                      <w:kern w:val="0"/>
                      <w:szCs w:val="22"/>
                    </w:rPr>
                    <m:t>ｇｒｏｓｓ保険料指数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ＭＳ 明朝" w:hint="eastAsia"/>
                      <w:color w:val="000000"/>
                      <w:kern w:val="0"/>
                      <w:szCs w:val="22"/>
                    </w:rPr>
                    <m:t>海上危険料率＋戦争危険料率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ＭＳ 明朝" w:hint="eastAsia"/>
                  <w:color w:val="000000"/>
                  <w:kern w:val="0"/>
                  <w:szCs w:val="22"/>
                </w:rPr>
                <m:t>×戦争危険料率</m:t>
              </m:r>
            </m:e>
          </m:d>
          <m:r>
            <m:rPr>
              <m:sty m:val="p"/>
            </m:rPr>
            <w:rPr>
              <w:rFonts w:ascii="Cambria Math" w:hAnsi="Cambria Math" w:cs="ＭＳ 明朝" w:hint="eastAsia"/>
              <w:color w:val="000000"/>
              <w:kern w:val="0"/>
              <w:szCs w:val="22"/>
              <w:vertAlign w:val="superscript"/>
            </w:rPr>
            <m:t>＊３</m:t>
          </m:r>
          <m:r>
            <m:rPr>
              <m:sty m:val="p"/>
            </m:rPr>
            <w:rPr>
              <w:rFonts w:ascii="Cambria Math" w:hAnsi="Cambria Math" w:cs="ＭＳ 明朝" w:hint="eastAsia"/>
              <w:color w:val="000000"/>
              <w:kern w:val="0"/>
              <w:szCs w:val="22"/>
            </w:rPr>
            <m:t>×</m:t>
          </m:r>
          <m:d>
            <m:dPr>
              <m:begChr m:val="{"/>
              <m:endChr m:val="}"/>
              <m:ctrlPr>
                <w:rPr>
                  <w:rFonts w:ascii="Cambria Math" w:hAnsi="Cambria Math" w:cs="ＭＳ 明朝"/>
                  <w:color w:val="000000"/>
                  <w:kern w:val="0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ＭＳ 明朝" w:hint="eastAsia"/>
                  <w:color w:val="000000"/>
                  <w:kern w:val="0"/>
                  <w:szCs w:val="22"/>
                </w:rPr>
                <m:t>１</m:t>
              </m:r>
              <m:r>
                <m:rPr>
                  <m:sty m:val="p"/>
                </m:rPr>
                <w:rPr>
                  <w:rFonts w:ascii="Cambria Math" w:hAnsi="Cambria Math" w:cs="ＭＳ 明朝"/>
                  <w:color w:val="000000"/>
                  <w:kern w:val="0"/>
                  <w:szCs w:val="22"/>
                </w:rPr>
                <m:t>-</m:t>
              </m:r>
              <m:d>
                <m:dPr>
                  <m:ctrlPr>
                    <w:rPr>
                      <w:rFonts w:ascii="Cambria Math" w:hAnsi="Cambria Math" w:cs="ＭＳ 明朝"/>
                      <w:color w:val="000000"/>
                      <w:kern w:val="0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ＭＳ 明朝"/>
                          <w:color w:val="000000"/>
                          <w:kern w:val="0"/>
                          <w:szCs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戦争危険Ｂｏｎｕｓ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ＭＳ 明朝" w:hint="eastAsia"/>
                          <w:color w:val="000000"/>
                          <w:kern w:val="0"/>
                          <w:szCs w:val="22"/>
                        </w:rPr>
                        <m:t>１００</m:t>
                      </m:r>
                    </m:den>
                  </m:f>
                </m:e>
              </m:d>
            </m:e>
          </m:d>
        </m:oMath>
      </m:oMathPara>
    </w:p>
    <w:p w:rsidR="003B4FAD" w:rsidRPr="0078693F" w:rsidRDefault="003B4FAD" w:rsidP="003B4FA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3" w:name="OLE_LINK2"/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（３）包括保険番号の払出し処理</w:t>
      </w:r>
    </w:p>
    <w:p w:rsidR="003B4FAD" w:rsidRPr="0078693F" w:rsidRDefault="003B4FAD" w:rsidP="003B4FA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包括保険情報の新規登録、料率変更を受け付けた場合は、包括保険番号を払い出す。</w:t>
      </w:r>
    </w:p>
    <w:p w:rsidR="003B4FAD" w:rsidRPr="0078693F" w:rsidRDefault="003B4FAD" w:rsidP="003B4FA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訂正の場合は、払い出しは行わない。</w:t>
      </w:r>
    </w:p>
    <w:p w:rsidR="003B4FAD" w:rsidRPr="0078693F" w:rsidRDefault="003B4FAD" w:rsidP="003B4FA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（４）包括保険ＤＢ処理</w:t>
      </w:r>
    </w:p>
    <w:p w:rsidR="003A4D0C" w:rsidRDefault="003B4FAD" w:rsidP="00064217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入力内容を包括保険ＤＢに登録・更新する。</w:t>
      </w:r>
    </w:p>
    <w:p w:rsidR="00C2583E" w:rsidRPr="00DC3072" w:rsidRDefault="00C2583E" w:rsidP="00C2583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b/>
          <w:color w:val="000000"/>
          <w:kern w:val="0"/>
          <w:szCs w:val="22"/>
          <w:highlight w:val="green"/>
        </w:rPr>
      </w:pPr>
      <w:r w:rsidRPr="00DC3072">
        <w:rPr>
          <w:rFonts w:ascii="ＭＳ ゴシック" w:hAnsi="ＭＳ ゴシック" w:cs="ＭＳ 明朝" w:hint="eastAsia"/>
          <w:b/>
          <w:color w:val="000000"/>
          <w:kern w:val="0"/>
          <w:szCs w:val="22"/>
        </w:rPr>
        <w:t xml:space="preserve">　</w:t>
      </w:r>
      <w:r w:rsidRPr="00DC3072">
        <w:rPr>
          <w:rFonts w:ascii="ＭＳ ゴシック" w:hAnsi="ＭＳ ゴシック" w:cs="ＭＳ 明朝" w:hint="eastAsia"/>
          <w:b/>
          <w:color w:val="000000"/>
          <w:kern w:val="0"/>
          <w:szCs w:val="22"/>
          <w:highlight w:val="green"/>
        </w:rPr>
        <w:t>（５）注意喚起メッセージ出力処理</w:t>
      </w:r>
    </w:p>
    <w:p w:rsidR="00DC3072" w:rsidRDefault="00DC3072" w:rsidP="00DC3072">
      <w:pPr>
        <w:ind w:leftChars="400" w:left="794" w:firstLineChars="100" w:firstLine="199"/>
        <w:rPr>
          <w:rFonts w:ascii="ＭＳ ゴシック" w:hAnsi="ＭＳ ゴシック"/>
          <w:b/>
          <w:highlight w:val="green"/>
        </w:rPr>
      </w:pPr>
      <w:r w:rsidRPr="00DC3072">
        <w:rPr>
          <w:rFonts w:ascii="ＭＳ ゴシック" w:hAnsi="ＭＳ ゴシック" w:hint="eastAsia"/>
          <w:b/>
          <w:highlight w:val="green"/>
        </w:rPr>
        <w:t>以下の場合は、注意喚起メッセージとして</w:t>
      </w:r>
      <w:r w:rsidR="00546516">
        <w:rPr>
          <w:rFonts w:ascii="ＭＳ ゴシック" w:hAnsi="ＭＳ ゴシック" w:hint="eastAsia"/>
          <w:b/>
          <w:highlight w:val="green"/>
        </w:rPr>
        <w:t>処理結果通知に</w:t>
      </w:r>
      <w:r w:rsidRPr="00DC3072">
        <w:rPr>
          <w:rFonts w:ascii="ＭＳ ゴシック" w:hAnsi="ＭＳ ゴシック" w:hint="eastAsia"/>
          <w:b/>
          <w:highlight w:val="green"/>
        </w:rPr>
        <w:t>出力する。</w:t>
      </w:r>
    </w:p>
    <w:p w:rsidR="00C2583E" w:rsidRDefault="00DC3072" w:rsidP="00DC3072">
      <w:pPr>
        <w:ind w:leftChars="400" w:left="794" w:firstLineChars="100" w:firstLine="199"/>
        <w:rPr>
          <w:rFonts w:ascii="ＭＳ ゴシック" w:hAnsi="ＭＳ ゴシック" w:cs="ＭＳ 明朝"/>
          <w:b/>
          <w:szCs w:val="22"/>
        </w:rPr>
      </w:pPr>
      <w:r w:rsidRPr="00DC3072">
        <w:rPr>
          <w:rFonts w:ascii="ＭＳ ゴシック" w:hAnsi="ＭＳ ゴシック" w:cs="ＭＳ 明朝" w:hint="eastAsia"/>
          <w:b/>
          <w:szCs w:val="22"/>
          <w:highlight w:val="green"/>
        </w:rPr>
        <w:t>処理区分が「料率変更」</w:t>
      </w:r>
      <w:r w:rsidR="0027259B">
        <w:rPr>
          <w:rFonts w:ascii="ＭＳ ゴシック" w:hAnsi="ＭＳ ゴシック" w:cs="ＭＳ 明朝" w:hint="eastAsia"/>
          <w:b/>
          <w:szCs w:val="22"/>
          <w:highlight w:val="green"/>
        </w:rPr>
        <w:t>の場合で、</w:t>
      </w:r>
      <w:r w:rsidR="00546516">
        <w:rPr>
          <w:rFonts w:ascii="ＭＳ ゴシック" w:hAnsi="ＭＳ ゴシック" w:cs="ＭＳ 明朝"/>
          <w:b/>
          <w:szCs w:val="22"/>
          <w:highlight w:val="green"/>
        </w:rPr>
        <w:t>適用開始年月日</w:t>
      </w:r>
      <w:r w:rsidR="00546516" w:rsidRPr="00546516">
        <w:rPr>
          <w:rFonts w:ascii="ＭＳ ゴシック" w:hAnsi="ＭＳ ゴシック" w:cs="ＭＳ 明朝"/>
          <w:b/>
          <w:szCs w:val="22"/>
          <w:highlight w:val="green"/>
        </w:rPr>
        <w:t>が入力されていない</w:t>
      </w:r>
      <w:r w:rsidR="0027259B">
        <w:rPr>
          <w:rFonts w:ascii="ＭＳ ゴシック" w:hAnsi="ＭＳ ゴシック" w:cs="ＭＳ 明朝" w:hint="eastAsia"/>
          <w:b/>
          <w:szCs w:val="22"/>
          <w:highlight w:val="green"/>
        </w:rPr>
        <w:t>場合</w:t>
      </w:r>
      <w:r w:rsidR="00546516">
        <w:rPr>
          <w:rFonts w:ascii="ＭＳ ゴシック" w:hAnsi="ＭＳ ゴシック" w:cs="ＭＳ 明朝" w:hint="eastAsia"/>
          <w:b/>
          <w:szCs w:val="22"/>
          <w:highlight w:val="green"/>
        </w:rPr>
        <w:t>。</w:t>
      </w:r>
    </w:p>
    <w:p w:rsidR="0070146C" w:rsidRPr="0070146C" w:rsidRDefault="0070146C" w:rsidP="00DC3072">
      <w:pPr>
        <w:ind w:leftChars="400" w:left="794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3B4FAD" w:rsidRPr="00127C6E" w:rsidRDefault="003B4FAD" w:rsidP="003B4FA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 xml:space="preserve">　（</w:t>
      </w:r>
      <w:r w:rsidRPr="00557B9B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５</w:t>
      </w:r>
      <w:r w:rsidR="00C2583E" w:rsidRPr="00DC3072">
        <w:rPr>
          <w:rFonts w:ascii="ＭＳ ゴシック" w:hAnsi="ＭＳ ゴシック" w:cs="ＭＳ 明朝" w:hint="eastAsia"/>
          <w:b/>
          <w:color w:val="000000"/>
          <w:kern w:val="0"/>
          <w:szCs w:val="22"/>
          <w:highlight w:val="green"/>
        </w:rPr>
        <w:t>６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3B4FAD" w:rsidRDefault="003B4FAD" w:rsidP="003B4FAD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  <w:bookmarkEnd w:id="3"/>
    </w:p>
    <w:p w:rsidR="002A5ACE" w:rsidRPr="0078693F" w:rsidRDefault="002A5ACE" w:rsidP="003B4FAD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4D501B" w:rsidRDefault="004D501B" w:rsidP="004D501B">
      <w:pPr>
        <w:outlineLvl w:val="0"/>
        <w:rPr>
          <w:rFonts w:ascii="ＭＳ ゴシック" w:hAnsi="ＭＳ ゴシック"/>
          <w:szCs w:val="22"/>
        </w:rPr>
      </w:pPr>
      <w:r w:rsidRPr="0078693F">
        <w:rPr>
          <w:rFonts w:ascii="ＭＳ ゴシック" w:hAnsi="ＭＳ ゴシック" w:hint="eastAsia"/>
          <w:szCs w:val="22"/>
        </w:rPr>
        <w:t>６．出力情報</w:t>
      </w:r>
    </w:p>
    <w:p w:rsidR="00B04F3D" w:rsidRPr="0078693F" w:rsidRDefault="00B04F3D" w:rsidP="004D501B">
      <w:pPr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 xml:space="preserve">　（１）ＷｅｂＮＡＣＣＳ以外の場合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158"/>
        <w:gridCol w:w="1819"/>
      </w:tblGrid>
      <w:tr w:rsidR="004D501B" w:rsidRPr="0078693F" w:rsidTr="004C0AF7">
        <w:trPr>
          <w:trHeight w:val="397"/>
        </w:trPr>
        <w:tc>
          <w:tcPr>
            <w:tcW w:w="3663" w:type="dxa"/>
            <w:vAlign w:val="center"/>
          </w:tcPr>
          <w:p w:rsidR="004D501B" w:rsidRPr="0078693F" w:rsidRDefault="004D501B" w:rsidP="004C0AF7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58" w:type="dxa"/>
            <w:vAlign w:val="center"/>
          </w:tcPr>
          <w:p w:rsidR="004D501B" w:rsidRPr="0078693F" w:rsidRDefault="004D501B" w:rsidP="004C0AF7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4D501B" w:rsidRPr="0078693F" w:rsidRDefault="004D501B" w:rsidP="004C0AF7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D501B" w:rsidRPr="0078693F" w:rsidTr="004C0AF7">
        <w:trPr>
          <w:trHeight w:val="397"/>
        </w:trPr>
        <w:tc>
          <w:tcPr>
            <w:tcW w:w="3663" w:type="dxa"/>
            <w:vAlign w:val="center"/>
          </w:tcPr>
          <w:p w:rsidR="004D501B" w:rsidRPr="0078693F" w:rsidRDefault="004D501B" w:rsidP="004C0AF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8693F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58" w:type="dxa"/>
            <w:vAlign w:val="center"/>
          </w:tcPr>
          <w:p w:rsidR="004D501B" w:rsidRPr="0078693F" w:rsidRDefault="004D501B" w:rsidP="004C0AF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8693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4D501B" w:rsidRPr="0078693F" w:rsidRDefault="004D501B" w:rsidP="004C0AF7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4D501B" w:rsidRPr="0078693F" w:rsidTr="004C0AF7">
        <w:trPr>
          <w:trHeight w:val="397"/>
        </w:trPr>
        <w:tc>
          <w:tcPr>
            <w:tcW w:w="3663" w:type="dxa"/>
            <w:vAlign w:val="center"/>
          </w:tcPr>
          <w:p w:rsidR="004D501B" w:rsidRPr="0078693F" w:rsidRDefault="004D501B" w:rsidP="004C0AF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8693F">
              <w:rPr>
                <w:rFonts w:ascii="ＭＳ ゴシック" w:hAnsi="ＭＳ ゴシック" w:cs="ＭＳ Ｐゴシック" w:hint="eastAsia"/>
              </w:rPr>
              <w:t>包括保険仮登録情報</w:t>
            </w:r>
          </w:p>
        </w:tc>
        <w:tc>
          <w:tcPr>
            <w:tcW w:w="4158" w:type="dxa"/>
            <w:vAlign w:val="center"/>
          </w:tcPr>
          <w:p w:rsidR="004D501B" w:rsidRPr="0078693F" w:rsidRDefault="00E57ACB" w:rsidP="004C0AF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正常終了の場合</w:t>
            </w:r>
          </w:p>
        </w:tc>
        <w:tc>
          <w:tcPr>
            <w:tcW w:w="1819" w:type="dxa"/>
            <w:vAlign w:val="center"/>
          </w:tcPr>
          <w:p w:rsidR="004D501B" w:rsidRPr="0078693F" w:rsidRDefault="004D501B" w:rsidP="004C0AF7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B04F3D" w:rsidRDefault="00B04F3D" w:rsidP="00B04F3D">
      <w:pPr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 xml:space="preserve">　</w:t>
      </w:r>
    </w:p>
    <w:p w:rsidR="00B04F3D" w:rsidRPr="0078693F" w:rsidRDefault="00B04F3D" w:rsidP="00B04F3D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（２）ＷｅｂＮＡＣＣＳの場合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158"/>
        <w:gridCol w:w="1819"/>
      </w:tblGrid>
      <w:tr w:rsidR="00B04F3D" w:rsidRPr="0078693F" w:rsidTr="00187031">
        <w:trPr>
          <w:trHeight w:val="397"/>
        </w:trPr>
        <w:tc>
          <w:tcPr>
            <w:tcW w:w="3663" w:type="dxa"/>
            <w:vAlign w:val="center"/>
          </w:tcPr>
          <w:p w:rsidR="00B04F3D" w:rsidRPr="0078693F" w:rsidRDefault="00B04F3D" w:rsidP="00187031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58" w:type="dxa"/>
            <w:vAlign w:val="center"/>
          </w:tcPr>
          <w:p w:rsidR="00B04F3D" w:rsidRPr="0078693F" w:rsidRDefault="00B04F3D" w:rsidP="00187031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B04F3D" w:rsidRPr="0078693F" w:rsidRDefault="00B04F3D" w:rsidP="00187031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04F3D" w:rsidRPr="0078693F" w:rsidTr="00187031">
        <w:trPr>
          <w:trHeight w:val="397"/>
        </w:trPr>
        <w:tc>
          <w:tcPr>
            <w:tcW w:w="3663" w:type="dxa"/>
            <w:vAlign w:val="center"/>
          </w:tcPr>
          <w:p w:rsidR="00B04F3D" w:rsidRPr="0078693F" w:rsidRDefault="00F40CAB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8693F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58" w:type="dxa"/>
            <w:vAlign w:val="center"/>
          </w:tcPr>
          <w:p w:rsidR="00B04F3D" w:rsidRPr="0078693F" w:rsidRDefault="00E57ACB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エラーの場合</w:t>
            </w:r>
          </w:p>
        </w:tc>
        <w:tc>
          <w:tcPr>
            <w:tcW w:w="1819" w:type="dxa"/>
            <w:vAlign w:val="center"/>
          </w:tcPr>
          <w:p w:rsidR="00B04F3D" w:rsidRPr="0078693F" w:rsidRDefault="00B04F3D" w:rsidP="00187031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B04F3D" w:rsidRPr="0078693F" w:rsidTr="00187031">
        <w:trPr>
          <w:trHeight w:val="397"/>
        </w:trPr>
        <w:tc>
          <w:tcPr>
            <w:tcW w:w="3663" w:type="dxa"/>
            <w:vAlign w:val="center"/>
          </w:tcPr>
          <w:p w:rsidR="00B04F3D" w:rsidRPr="0078693F" w:rsidRDefault="00B04F3D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8693F">
              <w:rPr>
                <w:rFonts w:ascii="ＭＳ ゴシック" w:hAnsi="ＭＳ ゴシック" w:cs="ＭＳ Ｐゴシック" w:hint="eastAsia"/>
              </w:rPr>
              <w:t>包括保険仮登録情報</w:t>
            </w:r>
          </w:p>
        </w:tc>
        <w:tc>
          <w:tcPr>
            <w:tcW w:w="4158" w:type="dxa"/>
            <w:vAlign w:val="center"/>
          </w:tcPr>
          <w:p w:rsidR="00B04F3D" w:rsidRPr="0078693F" w:rsidRDefault="00E57ACB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正常終了の場合</w:t>
            </w:r>
          </w:p>
        </w:tc>
        <w:tc>
          <w:tcPr>
            <w:tcW w:w="1819" w:type="dxa"/>
            <w:vAlign w:val="center"/>
          </w:tcPr>
          <w:p w:rsidR="00B04F3D" w:rsidRPr="0078693F" w:rsidRDefault="00B04F3D" w:rsidP="00187031">
            <w:pPr>
              <w:rPr>
                <w:rFonts w:ascii="ＭＳ ゴシック" w:hAnsi="ＭＳ ゴシック"/>
                <w:szCs w:val="22"/>
              </w:rPr>
            </w:pPr>
            <w:r w:rsidRPr="0078693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3A4D0C" w:rsidRPr="0078693F" w:rsidRDefault="003A4D0C" w:rsidP="003A4D0C"/>
    <w:p w:rsidR="003A4D0C" w:rsidRPr="0078693F" w:rsidRDefault="003A4D0C" w:rsidP="00ED2D09">
      <w:pPr>
        <w:widowControl/>
        <w:jc w:val="left"/>
      </w:pPr>
      <w:r w:rsidRPr="0078693F">
        <w:rPr>
          <w:rFonts w:hint="eastAsia"/>
        </w:rPr>
        <w:t>７．特記事項</w:t>
      </w:r>
    </w:p>
    <w:p w:rsidR="003A4D0C" w:rsidRPr="0078693F" w:rsidRDefault="002C0AEE" w:rsidP="003A4D0C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損害保険業務の</w:t>
      </w:r>
      <w:r w:rsidR="00A841D8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業務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遷移と</w:t>
      </w:r>
      <w:r w:rsidR="001F3C1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業務実施後の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ステータスは以下のとおり。</w:t>
      </w:r>
    </w:p>
    <w:p w:rsidR="001F3C1C" w:rsidRPr="0078693F" w:rsidRDefault="00FD0593" w:rsidP="001F3C1C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1F3C1C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基本ルート</w:t>
      </w:r>
    </w:p>
    <w:tbl>
      <w:tblPr>
        <w:tblStyle w:val="ac"/>
        <w:tblW w:w="0" w:type="auto"/>
        <w:tblInd w:w="767" w:type="dxa"/>
        <w:tblLook w:val="04A0" w:firstRow="1" w:lastRow="0" w:firstColumn="1" w:lastColumn="0" w:noHBand="0" w:noVBand="1"/>
      </w:tblPr>
      <w:tblGrid>
        <w:gridCol w:w="1468"/>
        <w:gridCol w:w="1134"/>
        <w:gridCol w:w="1134"/>
        <w:gridCol w:w="1134"/>
      </w:tblGrid>
      <w:tr w:rsidR="00A85DCA" w:rsidRPr="0078693F" w:rsidTr="00BD553F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1F3C1C" w:rsidRPr="0078693F" w:rsidRDefault="001F3C1C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1F3C1C" w:rsidRPr="0078693F" w:rsidRDefault="001F3C1C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E959B5" w:rsidRPr="0078693F" w:rsidRDefault="00E959B5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1F3C1C" w:rsidRPr="0078693F" w:rsidRDefault="001F3C1C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vAlign w:val="center"/>
          </w:tcPr>
          <w:p w:rsidR="001F3C1C" w:rsidRPr="0078693F" w:rsidRDefault="001F3C1C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</w:tr>
      <w:tr w:rsidR="00E36E5A" w:rsidRPr="0078693F" w:rsidTr="00BD553F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E36E5A" w:rsidRPr="0078693F" w:rsidRDefault="00E36E5A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E36E5A" w:rsidRPr="0078693F" w:rsidRDefault="00E36E5A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E36E5A" w:rsidRPr="0078693F" w:rsidRDefault="00E36E5A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E36E5A" w:rsidRPr="0078693F" w:rsidRDefault="00E36E5A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</w:tr>
      <w:tr w:rsidR="00A85DCA" w:rsidRPr="0078693F" w:rsidTr="00BD553F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1F3C1C" w:rsidRPr="0078693F" w:rsidRDefault="001F3C1C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業務実施後のステータス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1F3C1C" w:rsidRPr="0078693F" w:rsidRDefault="001F3C1C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仮事項登録完了</w:t>
            </w:r>
          </w:p>
        </w:tc>
        <w:tc>
          <w:tcPr>
            <w:tcW w:w="1134" w:type="dxa"/>
            <w:vAlign w:val="center"/>
          </w:tcPr>
          <w:p w:rsidR="00475465" w:rsidRPr="0078693F" w:rsidRDefault="001F3C1C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</w:t>
            </w:r>
          </w:p>
          <w:p w:rsidR="001F3C1C" w:rsidRPr="0078693F" w:rsidRDefault="001F3C1C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完了</w:t>
            </w:r>
          </w:p>
        </w:tc>
        <w:tc>
          <w:tcPr>
            <w:tcW w:w="1134" w:type="dxa"/>
            <w:vAlign w:val="center"/>
          </w:tcPr>
          <w:p w:rsidR="001F3C1C" w:rsidRPr="0078693F" w:rsidRDefault="001F3C1C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登録完了</w:t>
            </w:r>
          </w:p>
        </w:tc>
      </w:tr>
      <w:tr w:rsidR="00783A05" w:rsidRPr="00AF6051" w:rsidTr="00BD553F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783A05" w:rsidRPr="00AF6051" w:rsidRDefault="00783A05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帳票に表示される処理区分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783A05" w:rsidRPr="00AF6051" w:rsidRDefault="00783A05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83A05" w:rsidRPr="00AF6051" w:rsidRDefault="00783A05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783A05" w:rsidRPr="00AF6051" w:rsidRDefault="00783A05" w:rsidP="006B47C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</w:tr>
    </w:tbl>
    <w:p w:rsidR="00567521" w:rsidRPr="00AF6051" w:rsidRDefault="00567521" w:rsidP="006B47C6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6B47C6" w:rsidRPr="00AF6051" w:rsidRDefault="006B47C6" w:rsidP="006B47C6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A85DCA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処理区分「料率変更」</w:t>
      </w:r>
      <w:r w:rsidR="00567521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及び「訂正」</w:t>
      </w:r>
      <w:r w:rsidR="00A85DCA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ルート</w:t>
      </w:r>
    </w:p>
    <w:p w:rsidR="00567521" w:rsidRPr="0078693F" w:rsidRDefault="00567521" w:rsidP="00567521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（ａ）ＨＫＡ業務実施前の訂正の場合</w:t>
      </w:r>
      <w:r w:rsidR="003378D7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AA12B2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ＨＨＡ業務、</w:t>
      </w: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処理区分「訂正」</w:t>
      </w:r>
      <w:r w:rsidR="00E3744F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で実施</w:t>
      </w:r>
      <w:r w:rsidR="003378D7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567521" w:rsidRPr="0078693F" w:rsidRDefault="00567521" w:rsidP="00567521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①ＨＨＣ業務実施前の訂正の場合</w:t>
      </w:r>
    </w:p>
    <w:tbl>
      <w:tblPr>
        <w:tblStyle w:val="ac"/>
        <w:tblW w:w="0" w:type="auto"/>
        <w:tblInd w:w="767" w:type="dxa"/>
        <w:tblLook w:val="04A0" w:firstRow="1" w:lastRow="0" w:firstColumn="1" w:lastColumn="0" w:noHBand="0" w:noVBand="1"/>
      </w:tblPr>
      <w:tblGrid>
        <w:gridCol w:w="1468"/>
        <w:gridCol w:w="1134"/>
        <w:gridCol w:w="1134"/>
        <w:gridCol w:w="1134"/>
        <w:gridCol w:w="1134"/>
      </w:tblGrid>
      <w:tr w:rsidR="00567521" w:rsidRPr="0078693F" w:rsidTr="00DA6CF8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</w:tr>
      <w:tr w:rsidR="00567521" w:rsidRPr="0078693F" w:rsidTr="00DA6CF8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</w:tr>
      <w:tr w:rsidR="00567521" w:rsidRPr="0078693F" w:rsidTr="00DA6CF8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業務実施後のステータス</w:t>
            </w:r>
          </w:p>
        </w:tc>
        <w:tc>
          <w:tcPr>
            <w:tcW w:w="2268" w:type="dxa"/>
            <w:gridSpan w:val="2"/>
            <w:tcBorders>
              <w:lef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仮事項登録完了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</w:t>
            </w:r>
          </w:p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完了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登録完了</w:t>
            </w:r>
          </w:p>
        </w:tc>
      </w:tr>
      <w:tr w:rsidR="00567521" w:rsidRPr="0078693F" w:rsidTr="00DA6CF8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帳票に表示される処理区分</w:t>
            </w:r>
          </w:p>
        </w:tc>
        <w:tc>
          <w:tcPr>
            <w:tcW w:w="2268" w:type="dxa"/>
            <w:gridSpan w:val="2"/>
            <w:tcBorders>
              <w:lef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</w:tr>
    </w:tbl>
    <w:p w:rsidR="00567521" w:rsidRDefault="00567521" w:rsidP="00567521">
      <w:pPr>
        <w:ind w:leftChars="100" w:left="198" w:firstLineChars="200" w:firstLine="397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567521" w:rsidRPr="0078693F" w:rsidRDefault="00567521" w:rsidP="00567521">
      <w:pPr>
        <w:ind w:leftChars="100" w:left="198" w:firstLineChars="200" w:firstLine="397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②ＨＨＣ業務実施後の訂正の場合</w:t>
      </w:r>
    </w:p>
    <w:tbl>
      <w:tblPr>
        <w:tblStyle w:val="ac"/>
        <w:tblW w:w="0" w:type="auto"/>
        <w:tblInd w:w="767" w:type="dxa"/>
        <w:tblLook w:val="04A0" w:firstRow="1" w:lastRow="0" w:firstColumn="1" w:lastColumn="0" w:noHBand="0" w:noVBand="1"/>
      </w:tblPr>
      <w:tblGrid>
        <w:gridCol w:w="1468"/>
        <w:gridCol w:w="1134"/>
        <w:gridCol w:w="1134"/>
        <w:gridCol w:w="1134"/>
        <w:gridCol w:w="1134"/>
        <w:gridCol w:w="1134"/>
      </w:tblGrid>
      <w:tr w:rsidR="00567521" w:rsidRPr="0078693F" w:rsidTr="00DA6CF8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</w:tr>
      <w:tr w:rsidR="00567521" w:rsidRPr="0078693F" w:rsidTr="00DA6CF8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</w:tr>
      <w:tr w:rsidR="00567521" w:rsidRPr="0078693F" w:rsidTr="00DA6CF8">
        <w:trPr>
          <w:trHeight w:val="674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業務実施後のステータス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仮事項登録完了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</w:t>
            </w:r>
          </w:p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完了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仮事項登録完了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</w:t>
            </w:r>
          </w:p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完了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登録完了</w:t>
            </w:r>
          </w:p>
        </w:tc>
      </w:tr>
      <w:tr w:rsidR="00567521" w:rsidRPr="0078693F" w:rsidTr="00DA6CF8">
        <w:trPr>
          <w:trHeight w:val="674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帳票に表示される処理区分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567521" w:rsidRPr="0078693F" w:rsidRDefault="00567521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</w:tr>
    </w:tbl>
    <w:p w:rsidR="00567521" w:rsidRDefault="00567521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</w:p>
    <w:p w:rsidR="00567521" w:rsidRPr="00AF6051" w:rsidRDefault="00567521" w:rsidP="00567521">
      <w:pPr>
        <w:widowControl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</w:t>
      </w: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ｂ）ＨＫＡ業務実施後の訂正の場合</w:t>
      </w:r>
    </w:p>
    <w:p w:rsidR="00567521" w:rsidRPr="00AF6051" w:rsidRDefault="00567521" w:rsidP="006B47C6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①料率の訂正の場合</w:t>
      </w:r>
      <w:r w:rsidR="003378D7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AA12B2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ＨＨＡ業務、</w:t>
      </w: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処理区分「料率変更」</w:t>
      </w:r>
      <w:r w:rsidR="00E3744F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で実施</w:t>
      </w:r>
      <w:r w:rsidR="003378D7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tbl>
      <w:tblPr>
        <w:tblStyle w:val="ac"/>
        <w:tblW w:w="0" w:type="auto"/>
        <w:tblInd w:w="767" w:type="dxa"/>
        <w:tblLook w:val="04A0" w:firstRow="1" w:lastRow="0" w:firstColumn="1" w:lastColumn="0" w:noHBand="0" w:noVBand="1"/>
      </w:tblPr>
      <w:tblGrid>
        <w:gridCol w:w="1468"/>
        <w:gridCol w:w="1134"/>
        <w:gridCol w:w="1134"/>
        <w:gridCol w:w="1134"/>
        <w:gridCol w:w="7"/>
        <w:gridCol w:w="1127"/>
        <w:gridCol w:w="1134"/>
        <w:gridCol w:w="7"/>
        <w:gridCol w:w="1132"/>
      </w:tblGrid>
      <w:tr w:rsidR="00A85DCA" w:rsidRPr="00AF6051" w:rsidTr="00783A05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A85DCA" w:rsidRPr="00AF6051" w:rsidRDefault="00A85DCA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85DCA" w:rsidRPr="00AF6051" w:rsidRDefault="00A85DCA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E959B5" w:rsidRPr="00AF6051" w:rsidRDefault="00E959B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A85DCA" w:rsidRPr="00AF6051" w:rsidRDefault="00A85DCA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vAlign w:val="center"/>
          </w:tcPr>
          <w:p w:rsidR="00A85DCA" w:rsidRPr="00AF6051" w:rsidRDefault="00A85DCA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  <w:tc>
          <w:tcPr>
            <w:tcW w:w="1134" w:type="dxa"/>
            <w:gridSpan w:val="2"/>
            <w:vAlign w:val="center"/>
          </w:tcPr>
          <w:p w:rsidR="00A85DCA" w:rsidRPr="00AF6051" w:rsidRDefault="00A85DCA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E959B5" w:rsidRPr="00AF6051" w:rsidRDefault="00E959B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料率変更</w:t>
            </w:r>
          </w:p>
        </w:tc>
        <w:tc>
          <w:tcPr>
            <w:tcW w:w="1134" w:type="dxa"/>
            <w:vAlign w:val="center"/>
          </w:tcPr>
          <w:p w:rsidR="00A85DCA" w:rsidRPr="00AF6051" w:rsidRDefault="00A85DCA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9" w:type="dxa"/>
            <w:gridSpan w:val="2"/>
            <w:vAlign w:val="center"/>
          </w:tcPr>
          <w:p w:rsidR="00A85DCA" w:rsidRPr="00AF6051" w:rsidRDefault="00A85DCA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</w:tr>
      <w:tr w:rsidR="00E36E5A" w:rsidRPr="00AF6051" w:rsidTr="00783A05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E36E5A" w:rsidRPr="00AF6051" w:rsidRDefault="00E36E5A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E36E5A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E36E5A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E36E5A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gridSpan w:val="2"/>
            <w:vAlign w:val="center"/>
          </w:tcPr>
          <w:p w:rsidR="00E36E5A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E36E5A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9" w:type="dxa"/>
            <w:gridSpan w:val="2"/>
            <w:vAlign w:val="center"/>
          </w:tcPr>
          <w:p w:rsidR="00E36E5A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</w:tr>
      <w:tr w:rsidR="00475465" w:rsidRPr="00AF6051" w:rsidTr="00783A05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475465" w:rsidRPr="00AF6051" w:rsidRDefault="00475465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業務実施後のステータス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475465" w:rsidRPr="00AF6051" w:rsidRDefault="00475465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仮事項登録完了</w:t>
            </w:r>
          </w:p>
        </w:tc>
        <w:tc>
          <w:tcPr>
            <w:tcW w:w="1134" w:type="dxa"/>
            <w:vAlign w:val="center"/>
          </w:tcPr>
          <w:p w:rsidR="00475465" w:rsidRPr="00AF6051" w:rsidRDefault="00475465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</w:t>
            </w:r>
          </w:p>
          <w:p w:rsidR="00475465" w:rsidRPr="00AF6051" w:rsidRDefault="00475465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完了</w:t>
            </w:r>
          </w:p>
        </w:tc>
        <w:tc>
          <w:tcPr>
            <w:tcW w:w="4541" w:type="dxa"/>
            <w:gridSpan w:val="6"/>
            <w:vAlign w:val="center"/>
          </w:tcPr>
          <w:p w:rsidR="00475465" w:rsidRPr="00AF6051" w:rsidRDefault="00475465" w:rsidP="00475465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登録完了</w:t>
            </w:r>
          </w:p>
        </w:tc>
      </w:tr>
      <w:tr w:rsidR="00783A05" w:rsidRPr="00AF6051" w:rsidTr="00783A05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783A05" w:rsidRPr="00AF6051" w:rsidRDefault="00DA6DFE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帳票に表示される処理区分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783A05" w:rsidRPr="00AF6051" w:rsidRDefault="00783A05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83A05" w:rsidRPr="00AF6051" w:rsidRDefault="00783A05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41" w:type="dxa"/>
            <w:gridSpan w:val="2"/>
            <w:vAlign w:val="center"/>
          </w:tcPr>
          <w:p w:rsidR="00783A05" w:rsidRPr="00AF6051" w:rsidRDefault="00783A05" w:rsidP="00475465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27" w:type="dxa"/>
            <w:vAlign w:val="center"/>
          </w:tcPr>
          <w:p w:rsidR="00783A05" w:rsidRPr="00AF6051" w:rsidRDefault="00783A05" w:rsidP="00475465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783A05" w:rsidRPr="00AF6051" w:rsidRDefault="00783A05" w:rsidP="00475465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―</w:t>
            </w:r>
          </w:p>
        </w:tc>
        <w:tc>
          <w:tcPr>
            <w:tcW w:w="1132" w:type="dxa"/>
            <w:vAlign w:val="center"/>
          </w:tcPr>
          <w:p w:rsidR="00783A05" w:rsidRPr="00AF6051" w:rsidRDefault="00783A05" w:rsidP="00475465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―</w:t>
            </w:r>
          </w:p>
        </w:tc>
      </w:tr>
      <w:tr w:rsidR="00607326" w:rsidRPr="00AF6051" w:rsidTr="00783A05">
        <w:trPr>
          <w:trHeight w:val="353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607326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607326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326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326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07326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２００</w:t>
            </w:r>
          </w:p>
        </w:tc>
        <w:tc>
          <w:tcPr>
            <w:tcW w:w="1134" w:type="dxa"/>
            <w:vAlign w:val="center"/>
          </w:tcPr>
          <w:p w:rsidR="00607326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２００</w:t>
            </w:r>
          </w:p>
        </w:tc>
        <w:tc>
          <w:tcPr>
            <w:tcW w:w="1139" w:type="dxa"/>
            <w:gridSpan w:val="2"/>
            <w:vAlign w:val="center"/>
          </w:tcPr>
          <w:p w:rsidR="00607326" w:rsidRPr="00AF6051" w:rsidRDefault="00607326" w:rsidP="00607326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２００</w:t>
            </w:r>
          </w:p>
        </w:tc>
      </w:tr>
      <w:tr w:rsidR="00607326" w:rsidRPr="00AF6051" w:rsidTr="00783A05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607326" w:rsidRPr="00AF6051" w:rsidRDefault="00607326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業務実施後のステータス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607326" w:rsidRPr="00AF6051" w:rsidRDefault="00607326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326" w:rsidRPr="00AF6051" w:rsidRDefault="00607326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326" w:rsidRPr="00AF6051" w:rsidRDefault="00607326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07326" w:rsidRPr="00AF6051" w:rsidRDefault="00607326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仮事項登録完了</w:t>
            </w:r>
          </w:p>
        </w:tc>
        <w:tc>
          <w:tcPr>
            <w:tcW w:w="1134" w:type="dxa"/>
            <w:vAlign w:val="center"/>
          </w:tcPr>
          <w:p w:rsidR="00475465" w:rsidRPr="00AF6051" w:rsidRDefault="00607326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</w:t>
            </w:r>
          </w:p>
          <w:p w:rsidR="00607326" w:rsidRPr="00AF6051" w:rsidRDefault="00607326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完了</w:t>
            </w:r>
          </w:p>
        </w:tc>
        <w:tc>
          <w:tcPr>
            <w:tcW w:w="1139" w:type="dxa"/>
            <w:gridSpan w:val="2"/>
            <w:vAlign w:val="center"/>
          </w:tcPr>
          <w:p w:rsidR="00607326" w:rsidRPr="00AF6051" w:rsidRDefault="00607326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登録完了</w:t>
            </w:r>
          </w:p>
        </w:tc>
      </w:tr>
      <w:tr w:rsidR="00783A05" w:rsidRPr="00AF6051" w:rsidTr="00783A05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783A05" w:rsidRPr="00AF6051" w:rsidRDefault="00DA6DFE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帳票に表示される処理区分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料率変更</w:t>
            </w:r>
          </w:p>
        </w:tc>
        <w:tc>
          <w:tcPr>
            <w:tcW w:w="1139" w:type="dxa"/>
            <w:gridSpan w:val="2"/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料率変更</w:t>
            </w:r>
          </w:p>
        </w:tc>
      </w:tr>
    </w:tbl>
    <w:p w:rsidR="00567521" w:rsidRPr="00AF6051" w:rsidRDefault="00567521" w:rsidP="00567521">
      <w:pPr>
        <w:ind w:leftChars="100" w:left="793" w:hangingChars="300" w:hanging="595"/>
        <w:rPr>
          <w:rFonts w:ascii="ＭＳ ゴシック" w:hAnsi="ＭＳ ゴシック" w:cs="ＭＳ 明朝"/>
          <w:color w:val="000000"/>
          <w:kern w:val="0"/>
          <w:szCs w:val="22"/>
        </w:rPr>
      </w:pP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</w:p>
    <w:p w:rsidR="00475465" w:rsidRPr="00AF6051" w:rsidRDefault="00567521" w:rsidP="00567521">
      <w:pPr>
        <w:ind w:leftChars="300" w:left="793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92273E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パスワード、</w:t>
      </w:r>
      <w:r w:rsidR="00475465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コメント欄、</w:t>
      </w:r>
      <w:r w:rsidR="00430A52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475465" w:rsidRPr="004D5A30">
        <w:rPr>
          <w:rFonts w:ascii="ＭＳ ゴシック" w:hAnsi="ＭＳ ゴシック" w:cs="ＭＳ 明朝" w:hint="eastAsia"/>
          <w:color w:val="000000"/>
          <w:kern w:val="0"/>
          <w:szCs w:val="22"/>
        </w:rPr>
        <w:t>仮登録</w:t>
      </w:r>
      <w:r w:rsidR="00475465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完了・登録完了メール送信先アドレスの訂正の場合</w:t>
      </w:r>
      <w:r w:rsidR="003378D7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AA12B2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ＨＨＡ業務、</w:t>
      </w: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処理区分「訂正」</w:t>
      </w:r>
      <w:r w:rsidR="00E3744F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で実施</w:t>
      </w:r>
      <w:r w:rsidR="003378D7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tbl>
      <w:tblPr>
        <w:tblStyle w:val="ac"/>
        <w:tblW w:w="0" w:type="auto"/>
        <w:tblInd w:w="767" w:type="dxa"/>
        <w:tblLook w:val="04A0" w:firstRow="1" w:lastRow="0" w:firstColumn="1" w:lastColumn="0" w:noHBand="0" w:noVBand="1"/>
      </w:tblPr>
      <w:tblGrid>
        <w:gridCol w:w="1468"/>
        <w:gridCol w:w="1134"/>
        <w:gridCol w:w="1134"/>
        <w:gridCol w:w="1134"/>
        <w:gridCol w:w="25"/>
        <w:gridCol w:w="1109"/>
        <w:gridCol w:w="13"/>
        <w:gridCol w:w="1121"/>
      </w:tblGrid>
      <w:tr w:rsidR="005B6149" w:rsidRPr="00AF6051" w:rsidTr="006914EE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  <w:tc>
          <w:tcPr>
            <w:tcW w:w="1134" w:type="dxa"/>
            <w:gridSpan w:val="2"/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  <w:tc>
          <w:tcPr>
            <w:tcW w:w="1134" w:type="dxa"/>
            <w:gridSpan w:val="2"/>
            <w:vAlign w:val="center"/>
          </w:tcPr>
          <w:p w:rsidR="005B6149" w:rsidRPr="00AF6051" w:rsidRDefault="00986514" w:rsidP="00986514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  <w:r w:rsidR="006914EE"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＊６</w:t>
            </w:r>
          </w:p>
        </w:tc>
      </w:tr>
      <w:tr w:rsidR="005B6149" w:rsidRPr="00AF6051" w:rsidTr="006914EE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gridSpan w:val="2"/>
            <w:vAlign w:val="center"/>
          </w:tcPr>
          <w:p w:rsidR="005B6149" w:rsidRPr="00AF6051" w:rsidRDefault="005B6149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gridSpan w:val="2"/>
          </w:tcPr>
          <w:p w:rsidR="005B6149" w:rsidRPr="00AF6051" w:rsidRDefault="00986514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</w:tr>
      <w:tr w:rsidR="00986514" w:rsidRPr="00AF6051" w:rsidTr="006914EE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986514" w:rsidRPr="00AF6051" w:rsidRDefault="00986514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業務実施後のステータス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986514" w:rsidRPr="00AF6051" w:rsidRDefault="00986514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仮事項登録完了</w:t>
            </w:r>
          </w:p>
        </w:tc>
        <w:tc>
          <w:tcPr>
            <w:tcW w:w="1134" w:type="dxa"/>
            <w:vAlign w:val="center"/>
          </w:tcPr>
          <w:p w:rsidR="00986514" w:rsidRPr="00AF6051" w:rsidRDefault="00986514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</w:t>
            </w:r>
          </w:p>
          <w:p w:rsidR="00986514" w:rsidRPr="00AF6051" w:rsidRDefault="00986514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完了</w:t>
            </w:r>
          </w:p>
        </w:tc>
        <w:tc>
          <w:tcPr>
            <w:tcW w:w="3402" w:type="dxa"/>
            <w:gridSpan w:val="5"/>
            <w:vAlign w:val="center"/>
          </w:tcPr>
          <w:p w:rsidR="00986514" w:rsidRPr="00AF6051" w:rsidRDefault="00986514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登録完了</w:t>
            </w:r>
          </w:p>
        </w:tc>
      </w:tr>
      <w:tr w:rsidR="00783A05" w:rsidRPr="00AF6051" w:rsidTr="00783A05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783A05" w:rsidRPr="00AF6051" w:rsidRDefault="00DA6DFE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帳票に表示される処理区分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59" w:type="dxa"/>
            <w:gridSpan w:val="2"/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22" w:type="dxa"/>
            <w:gridSpan w:val="2"/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783A05" w:rsidRPr="00AF6051" w:rsidRDefault="00783A05" w:rsidP="002946A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F605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</w:tr>
    </w:tbl>
    <w:p w:rsidR="006914EE" w:rsidRPr="00AF6051" w:rsidRDefault="006914EE" w:rsidP="006914EE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（＊６）</w:t>
      </w:r>
      <w:r w:rsidRPr="00AF6051">
        <w:rPr>
          <w:rFonts w:ascii="ＭＳ ゴシック" w:hAnsi="ＭＳ ゴシック" w:cs="ＭＳ Ｐゴシック" w:hint="eastAsia"/>
        </w:rPr>
        <w:t>包括保険仮登録情報控を</w:t>
      </w:r>
      <w:r w:rsidRPr="00AF6051">
        <w:rPr>
          <w:rFonts w:ascii="ＭＳ ゴシック" w:hAnsi="ＭＳ ゴシック" w:hint="eastAsia"/>
        </w:rPr>
        <w:t>ｅ－ｍａｉｌで送信したい場合のみ、ＨＨＣ業務</w:t>
      </w:r>
      <w:r w:rsidR="00926607" w:rsidRPr="00AF6051">
        <w:rPr>
          <w:rFonts w:ascii="ＭＳ ゴシック" w:hAnsi="ＭＳ ゴシック" w:hint="eastAsia"/>
        </w:rPr>
        <w:t>を</w:t>
      </w:r>
      <w:r w:rsidRPr="00AF6051">
        <w:rPr>
          <w:rFonts w:ascii="ＭＳ ゴシック" w:hAnsi="ＭＳ ゴシック" w:hint="eastAsia"/>
        </w:rPr>
        <w:t>実施する。</w:t>
      </w:r>
    </w:p>
    <w:p w:rsidR="00567521" w:rsidRPr="00AF6051" w:rsidRDefault="00567521" w:rsidP="006914EE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</w:p>
    <w:p w:rsidR="00475465" w:rsidRPr="0078693F" w:rsidRDefault="00567521" w:rsidP="00567521">
      <w:pPr>
        <w:ind w:leftChars="100" w:left="198" w:firstLineChars="200" w:firstLine="397"/>
        <w:rPr>
          <w:rFonts w:ascii="ＭＳ ゴシック" w:hAnsi="ＭＳ ゴシック" w:cs="ＭＳ 明朝"/>
          <w:color w:val="000000"/>
          <w:kern w:val="0"/>
          <w:szCs w:val="22"/>
        </w:rPr>
      </w:pPr>
      <w:r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475465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適用終了年月日の訂正の場合</w:t>
      </w:r>
      <w:r w:rsidR="00AA12B2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（ＨＫＡ業務</w:t>
      </w:r>
      <w:r w:rsidR="00E3744F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で実施</w:t>
      </w:r>
      <w:r w:rsidR="00AA12B2" w:rsidRPr="00AF6051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tbl>
      <w:tblPr>
        <w:tblStyle w:val="ac"/>
        <w:tblW w:w="0" w:type="auto"/>
        <w:tblInd w:w="767" w:type="dxa"/>
        <w:tblLook w:val="04A0" w:firstRow="1" w:lastRow="0" w:firstColumn="1" w:lastColumn="0" w:noHBand="0" w:noVBand="1"/>
      </w:tblPr>
      <w:tblGrid>
        <w:gridCol w:w="1468"/>
        <w:gridCol w:w="1134"/>
        <w:gridCol w:w="1134"/>
        <w:gridCol w:w="1134"/>
        <w:gridCol w:w="7"/>
        <w:gridCol w:w="1127"/>
      </w:tblGrid>
      <w:tr w:rsidR="00475465" w:rsidRPr="0078693F" w:rsidTr="00FE39C1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  <w:tc>
          <w:tcPr>
            <w:tcW w:w="1134" w:type="dxa"/>
            <w:gridSpan w:val="2"/>
            <w:vAlign w:val="center"/>
          </w:tcPr>
          <w:p w:rsidR="00475465" w:rsidRPr="0078693F" w:rsidRDefault="00475465" w:rsidP="00475465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</w:tr>
      <w:tr w:rsidR="00475465" w:rsidRPr="0078693F" w:rsidTr="00FE39C1"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  <w:tc>
          <w:tcPr>
            <w:tcW w:w="1134" w:type="dxa"/>
            <w:gridSpan w:val="2"/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</w:tc>
      </w:tr>
      <w:tr w:rsidR="00475465" w:rsidRPr="0078693F" w:rsidTr="00FE39C1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業務実施後のステータス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仮事項登録完了</w:t>
            </w:r>
          </w:p>
        </w:tc>
        <w:tc>
          <w:tcPr>
            <w:tcW w:w="1134" w:type="dxa"/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</w:t>
            </w:r>
          </w:p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完了</w:t>
            </w:r>
          </w:p>
        </w:tc>
        <w:tc>
          <w:tcPr>
            <w:tcW w:w="2268" w:type="dxa"/>
            <w:gridSpan w:val="3"/>
            <w:vAlign w:val="center"/>
          </w:tcPr>
          <w:p w:rsidR="00475465" w:rsidRPr="0078693F" w:rsidRDefault="0047546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登録完了</w:t>
            </w:r>
          </w:p>
        </w:tc>
      </w:tr>
      <w:tr w:rsidR="00783A05" w:rsidTr="00783A05">
        <w:trPr>
          <w:trHeight w:val="611"/>
        </w:trPr>
        <w:tc>
          <w:tcPr>
            <w:tcW w:w="1468" w:type="dxa"/>
            <w:tcBorders>
              <w:right w:val="double" w:sz="4" w:space="0" w:color="auto"/>
            </w:tcBorders>
            <w:vAlign w:val="center"/>
          </w:tcPr>
          <w:p w:rsidR="00783A05" w:rsidRPr="0078693F" w:rsidRDefault="00DA6DFE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帳票に表示される処理区分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783A05" w:rsidRPr="0078693F" w:rsidRDefault="00783A0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83A05" w:rsidRPr="0078693F" w:rsidRDefault="00783A0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41" w:type="dxa"/>
            <w:gridSpan w:val="2"/>
            <w:vAlign w:val="center"/>
          </w:tcPr>
          <w:p w:rsidR="00783A05" w:rsidRPr="0078693F" w:rsidRDefault="00783A0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27" w:type="dxa"/>
            <w:vAlign w:val="center"/>
          </w:tcPr>
          <w:p w:rsidR="00783A05" w:rsidRPr="0078693F" w:rsidRDefault="00783A05" w:rsidP="00FE39C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8693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</w:tr>
    </w:tbl>
    <w:p w:rsidR="00475465" w:rsidRDefault="00475465" w:rsidP="006A0F24">
      <w:pPr>
        <w:rPr>
          <w:rFonts w:ascii="ＭＳ ゴシック" w:hAnsi="ＭＳ ゴシック" w:cs="ＭＳ 明朝"/>
          <w:color w:val="000000"/>
          <w:kern w:val="0"/>
          <w:szCs w:val="22"/>
        </w:rPr>
      </w:pPr>
    </w:p>
    <w:sectPr w:rsidR="00475465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146" w:rsidRDefault="00B40146">
      <w:r>
        <w:separator/>
      </w:r>
    </w:p>
  </w:endnote>
  <w:endnote w:type="continuationSeparator" w:id="0">
    <w:p w:rsidR="00B40146" w:rsidRDefault="00B40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413" w:rsidRDefault="00A962D7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601110">
      <w:rPr>
        <w:rStyle w:val="a5"/>
        <w:rFonts w:ascii="ＭＳ ゴシック" w:hAnsi="ＭＳ ゴシック" w:hint="eastAsia"/>
        <w:szCs w:val="22"/>
      </w:rPr>
      <w:t>058</w:t>
    </w:r>
    <w:r w:rsidR="00186FD0">
      <w:rPr>
        <w:rStyle w:val="a5"/>
        <w:rFonts w:ascii="ＭＳ ゴシック" w:hAnsi="ＭＳ ゴシック" w:hint="eastAsia"/>
        <w:szCs w:val="22"/>
      </w:rPr>
      <w:t>-01-</w:t>
    </w:r>
    <w:r w:rsidR="0057213D" w:rsidRPr="007E3A62">
      <w:rPr>
        <w:rStyle w:val="a5"/>
        <w:rFonts w:ascii="ＭＳ ゴシック" w:hAnsi="ＭＳ ゴシック"/>
        <w:szCs w:val="22"/>
      </w:rPr>
      <w:fldChar w:fldCharType="begin"/>
    </w:r>
    <w:r w:rsidR="003E6413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57213D" w:rsidRPr="007E3A62">
      <w:rPr>
        <w:rStyle w:val="a5"/>
        <w:rFonts w:ascii="ＭＳ ゴシック" w:hAnsi="ＭＳ ゴシック"/>
        <w:szCs w:val="22"/>
      </w:rPr>
      <w:fldChar w:fldCharType="separate"/>
    </w:r>
    <w:r w:rsidR="00557B9B">
      <w:rPr>
        <w:rStyle w:val="a5"/>
        <w:rFonts w:ascii="ＭＳ ゴシック" w:hAnsi="ＭＳ ゴシック"/>
        <w:noProof/>
        <w:szCs w:val="22"/>
      </w:rPr>
      <w:t>3</w:t>
    </w:r>
    <w:r w:rsidR="0057213D" w:rsidRPr="007E3A62">
      <w:rPr>
        <w:rStyle w:val="a5"/>
        <w:rFonts w:ascii="ＭＳ ゴシック" w:hAnsi="ＭＳ ゴシック"/>
        <w:szCs w:val="22"/>
      </w:rPr>
      <w:fldChar w:fldCharType="end"/>
    </w:r>
  </w:p>
  <w:p w:rsidR="00B2298A" w:rsidRPr="00C12024" w:rsidRDefault="002C193D" w:rsidP="00B2298A">
    <w:pPr>
      <w:pStyle w:val="a4"/>
      <w:jc w:val="right"/>
      <w:rPr>
        <w:rFonts w:ascii="ＭＳ ゴシック" w:hAnsi="ＭＳ ゴシック"/>
        <w:szCs w:val="22"/>
      </w:rPr>
    </w:pPr>
    <w:r w:rsidRPr="002C193D">
      <w:rPr>
        <w:rFonts w:ascii="ＭＳ ゴシック" w:hAnsi="ＭＳ ゴシック" w:hint="eastAsia"/>
        <w:szCs w:val="22"/>
      </w:rPr>
      <w:t>＜20</w:t>
    </w:r>
    <w:r w:rsidR="00023A8E">
      <w:rPr>
        <w:rFonts w:ascii="ＭＳ ゴシック" w:hAnsi="ＭＳ ゴシック" w:hint="eastAsia"/>
        <w:szCs w:val="22"/>
      </w:rPr>
      <w:t>2</w:t>
    </w:r>
    <w:r w:rsidR="00023A8E">
      <w:rPr>
        <w:rFonts w:ascii="ＭＳ ゴシック" w:hAnsi="ＭＳ ゴシック"/>
        <w:szCs w:val="22"/>
      </w:rPr>
      <w:t>5</w:t>
    </w:r>
    <w:r w:rsidR="00023A8E">
      <w:rPr>
        <w:rFonts w:ascii="ＭＳ ゴシック" w:hAnsi="ＭＳ ゴシック" w:hint="eastAsia"/>
        <w:szCs w:val="22"/>
      </w:rPr>
      <w:t>.</w:t>
    </w:r>
    <w:r w:rsidR="00023A8E">
      <w:rPr>
        <w:rFonts w:ascii="ＭＳ ゴシック" w:hAnsi="ＭＳ ゴシック"/>
        <w:szCs w:val="22"/>
      </w:rPr>
      <w:t>10</w:t>
    </w:r>
    <w:r w:rsidRPr="002C193D">
      <w:rPr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146" w:rsidRDefault="00B40146">
      <w:r>
        <w:separator/>
      </w:r>
    </w:p>
  </w:footnote>
  <w:footnote w:type="continuationSeparator" w:id="0">
    <w:p w:rsidR="00B40146" w:rsidRDefault="00B40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DB6DA0"/>
    <w:rsid w:val="00005645"/>
    <w:rsid w:val="00006517"/>
    <w:rsid w:val="00011B72"/>
    <w:rsid w:val="00023A8E"/>
    <w:rsid w:val="0002466C"/>
    <w:rsid w:val="00027032"/>
    <w:rsid w:val="00027BF1"/>
    <w:rsid w:val="00031119"/>
    <w:rsid w:val="00034D1B"/>
    <w:rsid w:val="00035EB9"/>
    <w:rsid w:val="000409B5"/>
    <w:rsid w:val="00043AFE"/>
    <w:rsid w:val="0004547B"/>
    <w:rsid w:val="0004622B"/>
    <w:rsid w:val="00047C97"/>
    <w:rsid w:val="000504FB"/>
    <w:rsid w:val="000640BB"/>
    <w:rsid w:val="00064217"/>
    <w:rsid w:val="00070BCA"/>
    <w:rsid w:val="00077538"/>
    <w:rsid w:val="00085B8C"/>
    <w:rsid w:val="00090E13"/>
    <w:rsid w:val="00097833"/>
    <w:rsid w:val="000A3D9A"/>
    <w:rsid w:val="000A71B3"/>
    <w:rsid w:val="000C3436"/>
    <w:rsid w:val="000D14C6"/>
    <w:rsid w:val="000D4A0E"/>
    <w:rsid w:val="000E1D48"/>
    <w:rsid w:val="000E2667"/>
    <w:rsid w:val="000E5638"/>
    <w:rsid w:val="000E5700"/>
    <w:rsid w:val="000E7626"/>
    <w:rsid w:val="000F227D"/>
    <w:rsid w:val="000F478A"/>
    <w:rsid w:val="000F77FE"/>
    <w:rsid w:val="000F7F53"/>
    <w:rsid w:val="00110332"/>
    <w:rsid w:val="001142CB"/>
    <w:rsid w:val="001153D1"/>
    <w:rsid w:val="001208EF"/>
    <w:rsid w:val="00120A84"/>
    <w:rsid w:val="001219C7"/>
    <w:rsid w:val="00125ED3"/>
    <w:rsid w:val="00126F96"/>
    <w:rsid w:val="00127C6E"/>
    <w:rsid w:val="001339B5"/>
    <w:rsid w:val="001345E6"/>
    <w:rsid w:val="00135119"/>
    <w:rsid w:val="00144F8E"/>
    <w:rsid w:val="00145861"/>
    <w:rsid w:val="00150449"/>
    <w:rsid w:val="00152C72"/>
    <w:rsid w:val="0015437F"/>
    <w:rsid w:val="00155138"/>
    <w:rsid w:val="00161DC1"/>
    <w:rsid w:val="0016730F"/>
    <w:rsid w:val="00167978"/>
    <w:rsid w:val="001765B3"/>
    <w:rsid w:val="00176799"/>
    <w:rsid w:val="00177993"/>
    <w:rsid w:val="00186FD0"/>
    <w:rsid w:val="00190834"/>
    <w:rsid w:val="00191083"/>
    <w:rsid w:val="001A4657"/>
    <w:rsid w:val="001B4EEE"/>
    <w:rsid w:val="001C093A"/>
    <w:rsid w:val="001C1E68"/>
    <w:rsid w:val="001D1481"/>
    <w:rsid w:val="001D26BD"/>
    <w:rsid w:val="001D2B46"/>
    <w:rsid w:val="001D5F8E"/>
    <w:rsid w:val="001E360A"/>
    <w:rsid w:val="001E47C7"/>
    <w:rsid w:val="001E655B"/>
    <w:rsid w:val="001F09D4"/>
    <w:rsid w:val="001F218C"/>
    <w:rsid w:val="001F2470"/>
    <w:rsid w:val="001F3120"/>
    <w:rsid w:val="001F3C1C"/>
    <w:rsid w:val="001F673B"/>
    <w:rsid w:val="0020497F"/>
    <w:rsid w:val="002065BF"/>
    <w:rsid w:val="00206C11"/>
    <w:rsid w:val="00210C3F"/>
    <w:rsid w:val="00214A7B"/>
    <w:rsid w:val="00222055"/>
    <w:rsid w:val="00222231"/>
    <w:rsid w:val="00232EB8"/>
    <w:rsid w:val="002421D9"/>
    <w:rsid w:val="00242910"/>
    <w:rsid w:val="00256BB1"/>
    <w:rsid w:val="002616C2"/>
    <w:rsid w:val="002656AA"/>
    <w:rsid w:val="002673DC"/>
    <w:rsid w:val="0027259B"/>
    <w:rsid w:val="00274FED"/>
    <w:rsid w:val="002760D3"/>
    <w:rsid w:val="0027622F"/>
    <w:rsid w:val="00281CA5"/>
    <w:rsid w:val="0028257A"/>
    <w:rsid w:val="00283E47"/>
    <w:rsid w:val="00291E3E"/>
    <w:rsid w:val="002A1ACF"/>
    <w:rsid w:val="002A3214"/>
    <w:rsid w:val="002A5ACE"/>
    <w:rsid w:val="002A6233"/>
    <w:rsid w:val="002A6AA6"/>
    <w:rsid w:val="002B649C"/>
    <w:rsid w:val="002B79BC"/>
    <w:rsid w:val="002C0AEE"/>
    <w:rsid w:val="002C193D"/>
    <w:rsid w:val="002C5319"/>
    <w:rsid w:val="002D48B1"/>
    <w:rsid w:val="002E5ABC"/>
    <w:rsid w:val="002E702B"/>
    <w:rsid w:val="002F1C12"/>
    <w:rsid w:val="002F3AF6"/>
    <w:rsid w:val="002F7AF7"/>
    <w:rsid w:val="00300E5A"/>
    <w:rsid w:val="00301B17"/>
    <w:rsid w:val="003051D6"/>
    <w:rsid w:val="003051E6"/>
    <w:rsid w:val="00313D7E"/>
    <w:rsid w:val="00316E35"/>
    <w:rsid w:val="003269BB"/>
    <w:rsid w:val="00326C28"/>
    <w:rsid w:val="003378D7"/>
    <w:rsid w:val="00340E8F"/>
    <w:rsid w:val="00364AEC"/>
    <w:rsid w:val="00367532"/>
    <w:rsid w:val="003716B4"/>
    <w:rsid w:val="003724A3"/>
    <w:rsid w:val="00372ED4"/>
    <w:rsid w:val="00374C06"/>
    <w:rsid w:val="00383614"/>
    <w:rsid w:val="00383E4D"/>
    <w:rsid w:val="003925D6"/>
    <w:rsid w:val="003A44DD"/>
    <w:rsid w:val="003A4648"/>
    <w:rsid w:val="003A4D0C"/>
    <w:rsid w:val="003B2552"/>
    <w:rsid w:val="003B272F"/>
    <w:rsid w:val="003B4FAD"/>
    <w:rsid w:val="003C1662"/>
    <w:rsid w:val="003D3ED2"/>
    <w:rsid w:val="003D5DF4"/>
    <w:rsid w:val="003E4DF5"/>
    <w:rsid w:val="003E5501"/>
    <w:rsid w:val="003E5E84"/>
    <w:rsid w:val="003E6413"/>
    <w:rsid w:val="003E6742"/>
    <w:rsid w:val="003F63F7"/>
    <w:rsid w:val="003F6929"/>
    <w:rsid w:val="00414B02"/>
    <w:rsid w:val="00422223"/>
    <w:rsid w:val="00423CBA"/>
    <w:rsid w:val="00425664"/>
    <w:rsid w:val="00430A52"/>
    <w:rsid w:val="00445A63"/>
    <w:rsid w:val="00452100"/>
    <w:rsid w:val="0046456A"/>
    <w:rsid w:val="0046670B"/>
    <w:rsid w:val="00475465"/>
    <w:rsid w:val="0048220A"/>
    <w:rsid w:val="004841DE"/>
    <w:rsid w:val="004844DD"/>
    <w:rsid w:val="00484D12"/>
    <w:rsid w:val="00497E6D"/>
    <w:rsid w:val="004A1C76"/>
    <w:rsid w:val="004B0A43"/>
    <w:rsid w:val="004C0AF7"/>
    <w:rsid w:val="004C13BF"/>
    <w:rsid w:val="004D3447"/>
    <w:rsid w:val="004D501B"/>
    <w:rsid w:val="004D5A30"/>
    <w:rsid w:val="004D7337"/>
    <w:rsid w:val="004E7142"/>
    <w:rsid w:val="004F00B3"/>
    <w:rsid w:val="004F1BF2"/>
    <w:rsid w:val="004F5490"/>
    <w:rsid w:val="004F72CA"/>
    <w:rsid w:val="00504D13"/>
    <w:rsid w:val="00514A85"/>
    <w:rsid w:val="005201E6"/>
    <w:rsid w:val="00522DE2"/>
    <w:rsid w:val="00526BCE"/>
    <w:rsid w:val="00536759"/>
    <w:rsid w:val="00541CD6"/>
    <w:rsid w:val="00546516"/>
    <w:rsid w:val="00551A01"/>
    <w:rsid w:val="00556D4D"/>
    <w:rsid w:val="00557B9B"/>
    <w:rsid w:val="005612C6"/>
    <w:rsid w:val="00567521"/>
    <w:rsid w:val="0056791D"/>
    <w:rsid w:val="0057213D"/>
    <w:rsid w:val="00581663"/>
    <w:rsid w:val="00582961"/>
    <w:rsid w:val="00585365"/>
    <w:rsid w:val="00586D3D"/>
    <w:rsid w:val="00590849"/>
    <w:rsid w:val="00592A72"/>
    <w:rsid w:val="005A0169"/>
    <w:rsid w:val="005A6573"/>
    <w:rsid w:val="005B0E7E"/>
    <w:rsid w:val="005B6149"/>
    <w:rsid w:val="005B70E5"/>
    <w:rsid w:val="005B791A"/>
    <w:rsid w:val="005D0AD8"/>
    <w:rsid w:val="005D1201"/>
    <w:rsid w:val="005E5A25"/>
    <w:rsid w:val="005E7053"/>
    <w:rsid w:val="005F2D4F"/>
    <w:rsid w:val="005F538F"/>
    <w:rsid w:val="005F5A3B"/>
    <w:rsid w:val="005F621D"/>
    <w:rsid w:val="006004C6"/>
    <w:rsid w:val="00601110"/>
    <w:rsid w:val="00607326"/>
    <w:rsid w:val="00610E72"/>
    <w:rsid w:val="006117AB"/>
    <w:rsid w:val="00617B71"/>
    <w:rsid w:val="006216C8"/>
    <w:rsid w:val="00621A39"/>
    <w:rsid w:val="00623704"/>
    <w:rsid w:val="0063569D"/>
    <w:rsid w:val="0064444D"/>
    <w:rsid w:val="00645966"/>
    <w:rsid w:val="00650EBA"/>
    <w:rsid w:val="00661186"/>
    <w:rsid w:val="006626FD"/>
    <w:rsid w:val="00672E96"/>
    <w:rsid w:val="00674C92"/>
    <w:rsid w:val="00677A5A"/>
    <w:rsid w:val="00686E85"/>
    <w:rsid w:val="006874C2"/>
    <w:rsid w:val="006914EE"/>
    <w:rsid w:val="0069194C"/>
    <w:rsid w:val="00695720"/>
    <w:rsid w:val="006976B4"/>
    <w:rsid w:val="006A0F24"/>
    <w:rsid w:val="006A6B92"/>
    <w:rsid w:val="006A7648"/>
    <w:rsid w:val="006A7929"/>
    <w:rsid w:val="006B104B"/>
    <w:rsid w:val="006B2C15"/>
    <w:rsid w:val="006B47C6"/>
    <w:rsid w:val="006B4D2F"/>
    <w:rsid w:val="006B7AA5"/>
    <w:rsid w:val="006C1A2A"/>
    <w:rsid w:val="006C5F15"/>
    <w:rsid w:val="006D39F7"/>
    <w:rsid w:val="006E5C2B"/>
    <w:rsid w:val="006F3FDF"/>
    <w:rsid w:val="006F6658"/>
    <w:rsid w:val="006F6CD0"/>
    <w:rsid w:val="006F70E9"/>
    <w:rsid w:val="006F788A"/>
    <w:rsid w:val="00701318"/>
    <w:rsid w:val="0070146C"/>
    <w:rsid w:val="00703089"/>
    <w:rsid w:val="00712F89"/>
    <w:rsid w:val="00717A4D"/>
    <w:rsid w:val="007204A1"/>
    <w:rsid w:val="007332EB"/>
    <w:rsid w:val="007746C8"/>
    <w:rsid w:val="007804FC"/>
    <w:rsid w:val="00783A05"/>
    <w:rsid w:val="0078693F"/>
    <w:rsid w:val="007917C8"/>
    <w:rsid w:val="00793B9C"/>
    <w:rsid w:val="007A4CDF"/>
    <w:rsid w:val="007A7911"/>
    <w:rsid w:val="007B401D"/>
    <w:rsid w:val="007B5780"/>
    <w:rsid w:val="007C608E"/>
    <w:rsid w:val="007C71E8"/>
    <w:rsid w:val="007D7A79"/>
    <w:rsid w:val="007E3A62"/>
    <w:rsid w:val="007E778E"/>
    <w:rsid w:val="007F5A6F"/>
    <w:rsid w:val="00800C6F"/>
    <w:rsid w:val="0080265E"/>
    <w:rsid w:val="00806A17"/>
    <w:rsid w:val="00817706"/>
    <w:rsid w:val="008203F8"/>
    <w:rsid w:val="00831ADB"/>
    <w:rsid w:val="00835CAA"/>
    <w:rsid w:val="0084223B"/>
    <w:rsid w:val="008446CD"/>
    <w:rsid w:val="008646AA"/>
    <w:rsid w:val="00872804"/>
    <w:rsid w:val="00874CBE"/>
    <w:rsid w:val="008770DC"/>
    <w:rsid w:val="0087719D"/>
    <w:rsid w:val="00877A1B"/>
    <w:rsid w:val="0088397E"/>
    <w:rsid w:val="00885885"/>
    <w:rsid w:val="0089076D"/>
    <w:rsid w:val="00892BB0"/>
    <w:rsid w:val="008A02A7"/>
    <w:rsid w:val="008A1173"/>
    <w:rsid w:val="008A7029"/>
    <w:rsid w:val="008A76AF"/>
    <w:rsid w:val="008C1511"/>
    <w:rsid w:val="008C3FD2"/>
    <w:rsid w:val="008C5B25"/>
    <w:rsid w:val="008D1D2E"/>
    <w:rsid w:val="008D4C6F"/>
    <w:rsid w:val="008D5C4C"/>
    <w:rsid w:val="008D652C"/>
    <w:rsid w:val="008D7924"/>
    <w:rsid w:val="008E1113"/>
    <w:rsid w:val="008E5A75"/>
    <w:rsid w:val="008F524D"/>
    <w:rsid w:val="00904BEF"/>
    <w:rsid w:val="00905853"/>
    <w:rsid w:val="00912818"/>
    <w:rsid w:val="00914A47"/>
    <w:rsid w:val="00920A46"/>
    <w:rsid w:val="0092273E"/>
    <w:rsid w:val="00924DB4"/>
    <w:rsid w:val="00926607"/>
    <w:rsid w:val="00926CC5"/>
    <w:rsid w:val="00927A05"/>
    <w:rsid w:val="0093096B"/>
    <w:rsid w:val="00930E60"/>
    <w:rsid w:val="00932A2D"/>
    <w:rsid w:val="0093615E"/>
    <w:rsid w:val="00943878"/>
    <w:rsid w:val="00961A9A"/>
    <w:rsid w:val="00970175"/>
    <w:rsid w:val="00986514"/>
    <w:rsid w:val="00987921"/>
    <w:rsid w:val="009922E8"/>
    <w:rsid w:val="00995593"/>
    <w:rsid w:val="00995E3A"/>
    <w:rsid w:val="009963C2"/>
    <w:rsid w:val="009A0EBF"/>
    <w:rsid w:val="009A31FE"/>
    <w:rsid w:val="009A36EC"/>
    <w:rsid w:val="009A4D92"/>
    <w:rsid w:val="009B7E06"/>
    <w:rsid w:val="009C5FF7"/>
    <w:rsid w:val="009E175C"/>
    <w:rsid w:val="009E3C94"/>
    <w:rsid w:val="009F1143"/>
    <w:rsid w:val="00A1112F"/>
    <w:rsid w:val="00A12774"/>
    <w:rsid w:val="00A23702"/>
    <w:rsid w:val="00A30445"/>
    <w:rsid w:val="00A30FAB"/>
    <w:rsid w:val="00A55999"/>
    <w:rsid w:val="00A57D9E"/>
    <w:rsid w:val="00A648AA"/>
    <w:rsid w:val="00A71034"/>
    <w:rsid w:val="00A748E9"/>
    <w:rsid w:val="00A74CB6"/>
    <w:rsid w:val="00A76A01"/>
    <w:rsid w:val="00A83E1D"/>
    <w:rsid w:val="00A841D8"/>
    <w:rsid w:val="00A8427B"/>
    <w:rsid w:val="00A85DCA"/>
    <w:rsid w:val="00A86B4D"/>
    <w:rsid w:val="00A9012E"/>
    <w:rsid w:val="00A95156"/>
    <w:rsid w:val="00A95FAE"/>
    <w:rsid w:val="00A96170"/>
    <w:rsid w:val="00A962D7"/>
    <w:rsid w:val="00AA12B2"/>
    <w:rsid w:val="00AA3967"/>
    <w:rsid w:val="00AA69A9"/>
    <w:rsid w:val="00AA762A"/>
    <w:rsid w:val="00AB5080"/>
    <w:rsid w:val="00AB7B18"/>
    <w:rsid w:val="00AB7DD2"/>
    <w:rsid w:val="00AC08FF"/>
    <w:rsid w:val="00AC4906"/>
    <w:rsid w:val="00AD3BC8"/>
    <w:rsid w:val="00AE245E"/>
    <w:rsid w:val="00AE2464"/>
    <w:rsid w:val="00AE24C6"/>
    <w:rsid w:val="00AE2B92"/>
    <w:rsid w:val="00AF1A2F"/>
    <w:rsid w:val="00AF2698"/>
    <w:rsid w:val="00AF6051"/>
    <w:rsid w:val="00B019DF"/>
    <w:rsid w:val="00B02915"/>
    <w:rsid w:val="00B0460F"/>
    <w:rsid w:val="00B04F3D"/>
    <w:rsid w:val="00B16139"/>
    <w:rsid w:val="00B2298A"/>
    <w:rsid w:val="00B30DD2"/>
    <w:rsid w:val="00B36C0A"/>
    <w:rsid w:val="00B40146"/>
    <w:rsid w:val="00B40DEA"/>
    <w:rsid w:val="00B40EB6"/>
    <w:rsid w:val="00B44724"/>
    <w:rsid w:val="00B4741E"/>
    <w:rsid w:val="00B54DDA"/>
    <w:rsid w:val="00B65246"/>
    <w:rsid w:val="00B80B20"/>
    <w:rsid w:val="00B841C6"/>
    <w:rsid w:val="00B935E6"/>
    <w:rsid w:val="00B9386C"/>
    <w:rsid w:val="00B9792D"/>
    <w:rsid w:val="00BA6951"/>
    <w:rsid w:val="00BA6ED1"/>
    <w:rsid w:val="00BB15A8"/>
    <w:rsid w:val="00BB4F4B"/>
    <w:rsid w:val="00BC42F7"/>
    <w:rsid w:val="00BC676D"/>
    <w:rsid w:val="00BD18A1"/>
    <w:rsid w:val="00BD553F"/>
    <w:rsid w:val="00BD57C1"/>
    <w:rsid w:val="00BE168B"/>
    <w:rsid w:val="00BE1C90"/>
    <w:rsid w:val="00BE449C"/>
    <w:rsid w:val="00C0014A"/>
    <w:rsid w:val="00C030C3"/>
    <w:rsid w:val="00C16794"/>
    <w:rsid w:val="00C171F5"/>
    <w:rsid w:val="00C2341C"/>
    <w:rsid w:val="00C2583E"/>
    <w:rsid w:val="00C2621A"/>
    <w:rsid w:val="00C26FF1"/>
    <w:rsid w:val="00C371FA"/>
    <w:rsid w:val="00C5005D"/>
    <w:rsid w:val="00C53858"/>
    <w:rsid w:val="00C84D69"/>
    <w:rsid w:val="00C86681"/>
    <w:rsid w:val="00C8681C"/>
    <w:rsid w:val="00C86D4D"/>
    <w:rsid w:val="00C87090"/>
    <w:rsid w:val="00C92489"/>
    <w:rsid w:val="00CA0F7F"/>
    <w:rsid w:val="00CA4D62"/>
    <w:rsid w:val="00CA5FD1"/>
    <w:rsid w:val="00CD09B7"/>
    <w:rsid w:val="00CD12A3"/>
    <w:rsid w:val="00CD3E17"/>
    <w:rsid w:val="00CE125C"/>
    <w:rsid w:val="00CE1893"/>
    <w:rsid w:val="00CE196A"/>
    <w:rsid w:val="00CE488A"/>
    <w:rsid w:val="00CF0DB0"/>
    <w:rsid w:val="00CF3DE6"/>
    <w:rsid w:val="00D0043D"/>
    <w:rsid w:val="00D0341B"/>
    <w:rsid w:val="00D070F9"/>
    <w:rsid w:val="00D1453C"/>
    <w:rsid w:val="00D20794"/>
    <w:rsid w:val="00D23BED"/>
    <w:rsid w:val="00D23FDF"/>
    <w:rsid w:val="00D24A75"/>
    <w:rsid w:val="00D323E4"/>
    <w:rsid w:val="00D33AE0"/>
    <w:rsid w:val="00D33BC2"/>
    <w:rsid w:val="00D35EC3"/>
    <w:rsid w:val="00D37D0E"/>
    <w:rsid w:val="00D414D5"/>
    <w:rsid w:val="00D476E8"/>
    <w:rsid w:val="00D53735"/>
    <w:rsid w:val="00D54DBF"/>
    <w:rsid w:val="00D57C59"/>
    <w:rsid w:val="00D67155"/>
    <w:rsid w:val="00D743B1"/>
    <w:rsid w:val="00D87AB1"/>
    <w:rsid w:val="00D90C17"/>
    <w:rsid w:val="00DA534A"/>
    <w:rsid w:val="00DA6DFE"/>
    <w:rsid w:val="00DB439E"/>
    <w:rsid w:val="00DB61EA"/>
    <w:rsid w:val="00DB6DA0"/>
    <w:rsid w:val="00DC0F1E"/>
    <w:rsid w:val="00DC3072"/>
    <w:rsid w:val="00DC36D7"/>
    <w:rsid w:val="00DC6C30"/>
    <w:rsid w:val="00DC6D7F"/>
    <w:rsid w:val="00DD07CC"/>
    <w:rsid w:val="00DD341D"/>
    <w:rsid w:val="00DD75C4"/>
    <w:rsid w:val="00DE1F6A"/>
    <w:rsid w:val="00DE4EA3"/>
    <w:rsid w:val="00DE72E5"/>
    <w:rsid w:val="00DF1BE9"/>
    <w:rsid w:val="00DF52FD"/>
    <w:rsid w:val="00DF5EF5"/>
    <w:rsid w:val="00E07021"/>
    <w:rsid w:val="00E11BF5"/>
    <w:rsid w:val="00E15B2A"/>
    <w:rsid w:val="00E36E5A"/>
    <w:rsid w:val="00E3744F"/>
    <w:rsid w:val="00E37B31"/>
    <w:rsid w:val="00E37D87"/>
    <w:rsid w:val="00E41C3D"/>
    <w:rsid w:val="00E44510"/>
    <w:rsid w:val="00E460A4"/>
    <w:rsid w:val="00E4701D"/>
    <w:rsid w:val="00E50E5C"/>
    <w:rsid w:val="00E540AB"/>
    <w:rsid w:val="00E55DCB"/>
    <w:rsid w:val="00E573FB"/>
    <w:rsid w:val="00E57ACB"/>
    <w:rsid w:val="00E650D2"/>
    <w:rsid w:val="00E75D31"/>
    <w:rsid w:val="00E907E3"/>
    <w:rsid w:val="00E93D9A"/>
    <w:rsid w:val="00E959B5"/>
    <w:rsid w:val="00EA490F"/>
    <w:rsid w:val="00EA5985"/>
    <w:rsid w:val="00EA783D"/>
    <w:rsid w:val="00EB21C1"/>
    <w:rsid w:val="00EB2EF4"/>
    <w:rsid w:val="00EC76F5"/>
    <w:rsid w:val="00EC7820"/>
    <w:rsid w:val="00ED2D09"/>
    <w:rsid w:val="00ED2E65"/>
    <w:rsid w:val="00ED529D"/>
    <w:rsid w:val="00EE0055"/>
    <w:rsid w:val="00EE0E75"/>
    <w:rsid w:val="00EF2D66"/>
    <w:rsid w:val="00EF3DA7"/>
    <w:rsid w:val="00EF6F9A"/>
    <w:rsid w:val="00F0122A"/>
    <w:rsid w:val="00F03D5F"/>
    <w:rsid w:val="00F068A4"/>
    <w:rsid w:val="00F1029D"/>
    <w:rsid w:val="00F111D1"/>
    <w:rsid w:val="00F11767"/>
    <w:rsid w:val="00F27045"/>
    <w:rsid w:val="00F31105"/>
    <w:rsid w:val="00F36260"/>
    <w:rsid w:val="00F40CAB"/>
    <w:rsid w:val="00F423FD"/>
    <w:rsid w:val="00F450A9"/>
    <w:rsid w:val="00F46459"/>
    <w:rsid w:val="00F47C68"/>
    <w:rsid w:val="00F52850"/>
    <w:rsid w:val="00F60C01"/>
    <w:rsid w:val="00F62148"/>
    <w:rsid w:val="00F63CB9"/>
    <w:rsid w:val="00F66EAC"/>
    <w:rsid w:val="00F74842"/>
    <w:rsid w:val="00F75CE8"/>
    <w:rsid w:val="00F7714C"/>
    <w:rsid w:val="00F77897"/>
    <w:rsid w:val="00F805DA"/>
    <w:rsid w:val="00F85D04"/>
    <w:rsid w:val="00FA46DF"/>
    <w:rsid w:val="00FB3890"/>
    <w:rsid w:val="00FB43D6"/>
    <w:rsid w:val="00FC317A"/>
    <w:rsid w:val="00FC3602"/>
    <w:rsid w:val="00FC38DC"/>
    <w:rsid w:val="00FD0593"/>
    <w:rsid w:val="00FD5BF5"/>
    <w:rsid w:val="00FD6414"/>
    <w:rsid w:val="00FE5D65"/>
    <w:rsid w:val="00FE6C09"/>
    <w:rsid w:val="00FF1AFC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D1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semiHidden/>
    <w:rsid w:val="0063569D"/>
    <w:rPr>
      <w:sz w:val="18"/>
      <w:szCs w:val="18"/>
    </w:rPr>
  </w:style>
  <w:style w:type="paragraph" w:styleId="a7">
    <w:name w:val="annotation text"/>
    <w:basedOn w:val="a"/>
    <w:semiHidden/>
    <w:rsid w:val="0063569D"/>
    <w:pPr>
      <w:jc w:val="left"/>
    </w:pPr>
  </w:style>
  <w:style w:type="paragraph" w:styleId="a8">
    <w:name w:val="annotation subject"/>
    <w:basedOn w:val="a7"/>
    <w:next w:val="a7"/>
    <w:semiHidden/>
    <w:rsid w:val="0063569D"/>
    <w:rPr>
      <w:b/>
      <w:bCs/>
    </w:rPr>
  </w:style>
  <w:style w:type="paragraph" w:styleId="a9">
    <w:name w:val="Balloon Text"/>
    <w:basedOn w:val="a"/>
    <w:semiHidden/>
    <w:rsid w:val="0063569D"/>
    <w:rPr>
      <w:rFonts w:ascii="Arial" w:hAnsi="Arial"/>
      <w:sz w:val="18"/>
      <w:szCs w:val="18"/>
    </w:rPr>
  </w:style>
  <w:style w:type="paragraph" w:styleId="aa">
    <w:name w:val="List Paragraph"/>
    <w:basedOn w:val="a"/>
    <w:uiPriority w:val="34"/>
    <w:qFormat/>
    <w:rsid w:val="00F11767"/>
    <w:pPr>
      <w:adjustRightInd w:val="0"/>
      <w:ind w:leftChars="400" w:left="840" w:firstLine="227"/>
      <w:jc w:val="left"/>
      <w:textAlignment w:val="baseline"/>
    </w:pPr>
    <w:rPr>
      <w:rFonts w:ascii="ＭＳ Ｐゴシック"/>
      <w:kern w:val="0"/>
      <w:sz w:val="20"/>
    </w:rPr>
  </w:style>
  <w:style w:type="character" w:styleId="ab">
    <w:name w:val="Placeholder Text"/>
    <w:uiPriority w:val="99"/>
    <w:semiHidden/>
    <w:rsid w:val="003B4FAD"/>
    <w:rPr>
      <w:color w:val="808080"/>
    </w:rPr>
  </w:style>
  <w:style w:type="table" w:styleId="ac">
    <w:name w:val="Table Grid"/>
    <w:basedOn w:val="a1"/>
    <w:rsid w:val="00FD0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2A269A-C3C2-451C-8D1D-F73299A009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84E310-67ED-4AFA-B816-58343A2D20B7}"/>
</file>

<file path=customXml/itemProps3.xml><?xml version="1.0" encoding="utf-8"?>
<ds:datastoreItem xmlns:ds="http://schemas.openxmlformats.org/officeDocument/2006/customXml" ds:itemID="{D733F603-34FB-428C-9034-D45BA761DA2E}"/>
</file>

<file path=customXml/itemProps4.xml><?xml version="1.0" encoding="utf-8"?>
<ds:datastoreItem xmlns:ds="http://schemas.openxmlformats.org/officeDocument/2006/customXml" ds:itemID="{097C4C21-3943-46D5-92AF-6DBF3A43C2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2015-04-03T06:23:00Z</dcterms:created>
  <dcterms:modified xsi:type="dcterms:W3CDTF">2023-02-17T04:36:00Z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