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A47" w:rsidRPr="0051380B" w:rsidRDefault="00CF6A47" w:rsidP="0090012D">
      <w:pPr>
        <w:jc w:val="center"/>
        <w:rPr>
          <w:rFonts w:hAnsi="ＭＳ ゴシック"/>
          <w:szCs w:val="22"/>
        </w:rPr>
      </w:pPr>
    </w:p>
    <w:p w:rsidR="00CF6A47" w:rsidRPr="0051380B" w:rsidRDefault="00CF6A47" w:rsidP="0090012D">
      <w:pPr>
        <w:jc w:val="center"/>
        <w:rPr>
          <w:rFonts w:hAnsi="ＭＳ ゴシック"/>
          <w:szCs w:val="22"/>
        </w:rPr>
      </w:pPr>
    </w:p>
    <w:p w:rsidR="00CF6A47" w:rsidRPr="0051380B" w:rsidRDefault="00CF6A47" w:rsidP="0090012D">
      <w:pPr>
        <w:jc w:val="center"/>
        <w:rPr>
          <w:rFonts w:hAnsi="ＭＳ ゴシック"/>
          <w:szCs w:val="22"/>
        </w:rPr>
      </w:pPr>
    </w:p>
    <w:p w:rsidR="00CF6A47" w:rsidRPr="0051380B" w:rsidRDefault="00CF6A47" w:rsidP="0090012D">
      <w:pPr>
        <w:jc w:val="center"/>
        <w:rPr>
          <w:rFonts w:hAnsi="ＭＳ ゴシック"/>
          <w:szCs w:val="22"/>
        </w:rPr>
      </w:pPr>
    </w:p>
    <w:p w:rsidR="00CF6A47" w:rsidRPr="0051380B" w:rsidRDefault="00CF6A47" w:rsidP="0090012D">
      <w:pPr>
        <w:jc w:val="center"/>
        <w:rPr>
          <w:rFonts w:hAnsi="ＭＳ ゴシック"/>
          <w:szCs w:val="22"/>
        </w:rPr>
      </w:pPr>
    </w:p>
    <w:p w:rsidR="00CF6A47" w:rsidRPr="0051380B" w:rsidRDefault="00CF6A47" w:rsidP="0090012D">
      <w:pPr>
        <w:jc w:val="center"/>
        <w:rPr>
          <w:rFonts w:hAnsi="ＭＳ ゴシック"/>
          <w:szCs w:val="22"/>
        </w:rPr>
      </w:pPr>
    </w:p>
    <w:p w:rsidR="00CF6A47" w:rsidRPr="0051380B" w:rsidRDefault="00CF6A47" w:rsidP="0090012D">
      <w:pPr>
        <w:jc w:val="center"/>
        <w:rPr>
          <w:rFonts w:hAnsi="ＭＳ ゴシック"/>
          <w:szCs w:val="22"/>
        </w:rPr>
      </w:pPr>
    </w:p>
    <w:p w:rsidR="00CF6A47" w:rsidRPr="0051380B" w:rsidRDefault="00CF6A47" w:rsidP="0090012D">
      <w:pPr>
        <w:jc w:val="center"/>
        <w:rPr>
          <w:rFonts w:hAnsi="ＭＳ ゴシック"/>
          <w:szCs w:val="22"/>
        </w:rPr>
      </w:pPr>
    </w:p>
    <w:p w:rsidR="00CF6A47" w:rsidRPr="0051380B" w:rsidRDefault="00CF6A47" w:rsidP="0090012D">
      <w:pPr>
        <w:jc w:val="center"/>
        <w:rPr>
          <w:rFonts w:hAnsi="ＭＳ ゴシック"/>
          <w:szCs w:val="22"/>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CF6A47" w:rsidRPr="0051380B" w:rsidTr="003D169A">
        <w:trPr>
          <w:jc w:val="center"/>
        </w:trPr>
        <w:tc>
          <w:tcPr>
            <w:tcW w:w="7655" w:type="dxa"/>
            <w:shd w:val="clear" w:color="auto" w:fill="auto"/>
            <w:vAlign w:val="center"/>
          </w:tcPr>
          <w:p w:rsidR="00CF6A47" w:rsidRPr="0051380B" w:rsidRDefault="00CF6A47" w:rsidP="003D169A">
            <w:pPr>
              <w:jc w:val="center"/>
              <w:rPr>
                <w:rFonts w:hAnsi="ＭＳ ゴシック"/>
                <w:sz w:val="44"/>
                <w:szCs w:val="44"/>
              </w:rPr>
            </w:pPr>
          </w:p>
          <w:p w:rsidR="00CF6A47" w:rsidRPr="0051380B" w:rsidRDefault="005466DC" w:rsidP="003D169A">
            <w:pPr>
              <w:jc w:val="center"/>
              <w:rPr>
                <w:rFonts w:hAnsi="ＭＳ ゴシック"/>
                <w:b/>
                <w:sz w:val="44"/>
                <w:szCs w:val="44"/>
              </w:rPr>
            </w:pPr>
            <w:r w:rsidRPr="0051380B">
              <w:rPr>
                <w:rFonts w:hAnsi="ＭＳ ゴシック" w:hint="eastAsia"/>
                <w:b/>
                <w:sz w:val="44"/>
                <w:szCs w:val="44"/>
              </w:rPr>
              <w:t>４０４９</w:t>
            </w:r>
            <w:r w:rsidR="00CF6A47" w:rsidRPr="0051380B">
              <w:rPr>
                <w:rFonts w:hAnsi="ＭＳ ゴシック" w:hint="eastAsia"/>
                <w:b/>
                <w:sz w:val="44"/>
                <w:szCs w:val="44"/>
              </w:rPr>
              <w:t>．</w:t>
            </w:r>
            <w:r w:rsidR="001D6560" w:rsidRPr="0051380B">
              <w:rPr>
                <w:rFonts w:hAnsi="ＭＳ ゴシック" w:hint="eastAsia"/>
                <w:b/>
                <w:sz w:val="44"/>
                <w:szCs w:val="44"/>
              </w:rPr>
              <w:t>ハウスＢ／Ｌ</w:t>
            </w:r>
            <w:r w:rsidR="00CF6A47" w:rsidRPr="0051380B">
              <w:rPr>
                <w:rFonts w:hAnsi="ＭＳ ゴシック" w:hint="eastAsia"/>
                <w:b/>
                <w:sz w:val="44"/>
                <w:szCs w:val="44"/>
              </w:rPr>
              <w:t>貨物確認登録</w:t>
            </w:r>
          </w:p>
          <w:p w:rsidR="00CF6A47" w:rsidRPr="0051380B" w:rsidRDefault="00CF6A47" w:rsidP="003D169A">
            <w:pPr>
              <w:jc w:val="center"/>
              <w:rPr>
                <w:rFonts w:hAnsi="ＭＳ ゴシック"/>
                <w:sz w:val="44"/>
                <w:szCs w:val="44"/>
              </w:rPr>
            </w:pPr>
          </w:p>
        </w:tc>
      </w:tr>
    </w:tbl>
    <w:p w:rsidR="00CF6A47" w:rsidRPr="0051380B" w:rsidRDefault="00CF6A47" w:rsidP="0090012D">
      <w:pPr>
        <w:jc w:val="center"/>
        <w:rPr>
          <w:rFonts w:hAnsi="ＭＳ ゴシック"/>
          <w:sz w:val="44"/>
          <w:szCs w:val="44"/>
        </w:rPr>
      </w:pPr>
    </w:p>
    <w:p w:rsidR="00CF6A47" w:rsidRPr="0051380B" w:rsidRDefault="00CF6A47" w:rsidP="0090012D">
      <w:pPr>
        <w:jc w:val="center"/>
        <w:rPr>
          <w:rFonts w:hAnsi="ＭＳ ゴシック"/>
          <w:sz w:val="44"/>
          <w:szCs w:val="44"/>
        </w:rPr>
      </w:pPr>
    </w:p>
    <w:p w:rsidR="00CF6A47" w:rsidRPr="0051380B" w:rsidRDefault="00CF6A47" w:rsidP="0090012D">
      <w:pPr>
        <w:jc w:val="center"/>
        <w:rPr>
          <w:rFonts w:hAnsi="ＭＳ ゴシック"/>
          <w:sz w:val="44"/>
          <w:szCs w:val="44"/>
        </w:rPr>
      </w:pPr>
    </w:p>
    <w:p w:rsidR="00CF6A47" w:rsidRPr="0051380B" w:rsidRDefault="00CF6A47" w:rsidP="0090012D">
      <w:pPr>
        <w:jc w:val="center"/>
        <w:rPr>
          <w:rFonts w:hAnsi="ＭＳ ゴシック"/>
          <w:sz w:val="44"/>
          <w:szCs w:val="44"/>
        </w:rPr>
      </w:pPr>
    </w:p>
    <w:p w:rsidR="00CF6A47" w:rsidRPr="0051380B" w:rsidRDefault="00CF6A47" w:rsidP="0090012D">
      <w:pPr>
        <w:jc w:val="center"/>
        <w:rPr>
          <w:rFonts w:hAnsi="ＭＳ ゴシック"/>
          <w:sz w:val="44"/>
          <w:szCs w:val="44"/>
        </w:rPr>
      </w:pPr>
    </w:p>
    <w:p w:rsidR="00CF6A47" w:rsidRPr="0051380B" w:rsidRDefault="00CF6A47" w:rsidP="0090012D">
      <w:pPr>
        <w:jc w:val="center"/>
        <w:rPr>
          <w:rFonts w:hAnsi="ＭＳ ゴシック"/>
          <w:sz w:val="44"/>
          <w:szCs w:val="44"/>
        </w:rPr>
      </w:pPr>
    </w:p>
    <w:p w:rsidR="00CF6A47" w:rsidRPr="0051380B" w:rsidRDefault="00CF6A47" w:rsidP="0090012D">
      <w:pPr>
        <w:jc w:val="center"/>
        <w:rPr>
          <w:rFonts w:hAnsi="ＭＳ ゴシック"/>
          <w:sz w:val="44"/>
          <w:szCs w:val="44"/>
        </w:rPr>
      </w:pPr>
    </w:p>
    <w:p w:rsidR="00CF6A47" w:rsidRPr="0051380B" w:rsidRDefault="00CF6A47" w:rsidP="0090012D">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4253"/>
      </w:tblGrid>
      <w:tr w:rsidR="00D51192" w:rsidRPr="0051380B" w:rsidTr="003D169A">
        <w:trPr>
          <w:cantSplit/>
          <w:trHeight w:hRule="exact" w:val="624"/>
          <w:jc w:val="center"/>
        </w:trPr>
        <w:tc>
          <w:tcPr>
            <w:tcW w:w="1985" w:type="dxa"/>
            <w:shd w:val="clear" w:color="auto" w:fill="auto"/>
            <w:vAlign w:val="center"/>
          </w:tcPr>
          <w:p w:rsidR="00CF6A47" w:rsidRPr="0051380B" w:rsidRDefault="00CF6A47" w:rsidP="003D169A">
            <w:pPr>
              <w:jc w:val="center"/>
              <w:rPr>
                <w:rFonts w:hAnsi="ＭＳ ゴシック"/>
                <w:szCs w:val="22"/>
              </w:rPr>
            </w:pPr>
            <w:r w:rsidRPr="0051380B">
              <w:rPr>
                <w:rFonts w:hAnsi="ＭＳ ゴシック" w:hint="eastAsia"/>
                <w:szCs w:val="22"/>
              </w:rPr>
              <w:t>業務コード</w:t>
            </w:r>
          </w:p>
        </w:tc>
        <w:tc>
          <w:tcPr>
            <w:tcW w:w="4253" w:type="dxa"/>
            <w:shd w:val="clear" w:color="auto" w:fill="auto"/>
            <w:vAlign w:val="center"/>
          </w:tcPr>
          <w:p w:rsidR="00CF6A47" w:rsidRPr="0051380B" w:rsidRDefault="0031284D" w:rsidP="003D169A">
            <w:pPr>
              <w:jc w:val="center"/>
              <w:rPr>
                <w:rFonts w:hAnsi="ＭＳ ゴシック"/>
                <w:szCs w:val="22"/>
              </w:rPr>
            </w:pPr>
            <w:r w:rsidRPr="0051380B">
              <w:rPr>
                <w:rFonts w:hAnsi="ＭＳ ゴシック" w:hint="eastAsia"/>
                <w:szCs w:val="22"/>
              </w:rPr>
              <w:t>業務名</w:t>
            </w:r>
          </w:p>
        </w:tc>
      </w:tr>
      <w:tr w:rsidR="00CF6A47" w:rsidRPr="0051380B" w:rsidTr="003D169A">
        <w:trPr>
          <w:cantSplit/>
          <w:trHeight w:hRule="exact" w:val="624"/>
          <w:jc w:val="center"/>
        </w:trPr>
        <w:tc>
          <w:tcPr>
            <w:tcW w:w="1985" w:type="dxa"/>
            <w:shd w:val="clear" w:color="auto" w:fill="auto"/>
            <w:vAlign w:val="center"/>
          </w:tcPr>
          <w:p w:rsidR="00CF6A47" w:rsidRPr="0051380B" w:rsidRDefault="00CF6A47" w:rsidP="003D169A">
            <w:pPr>
              <w:jc w:val="center"/>
              <w:rPr>
                <w:rFonts w:hAnsi="ＭＳ ゴシック"/>
                <w:szCs w:val="22"/>
              </w:rPr>
            </w:pPr>
            <w:r w:rsidRPr="0051380B">
              <w:rPr>
                <w:rFonts w:hAnsi="ＭＳ ゴシック" w:hint="eastAsia"/>
                <w:szCs w:val="22"/>
              </w:rPr>
              <w:t>ＣＴＳ</w:t>
            </w:r>
          </w:p>
        </w:tc>
        <w:tc>
          <w:tcPr>
            <w:tcW w:w="4253" w:type="dxa"/>
            <w:shd w:val="clear" w:color="auto" w:fill="auto"/>
            <w:vAlign w:val="center"/>
          </w:tcPr>
          <w:p w:rsidR="00CF6A47" w:rsidRPr="0051380B" w:rsidRDefault="001D6560" w:rsidP="003D169A">
            <w:pPr>
              <w:jc w:val="center"/>
              <w:rPr>
                <w:rFonts w:hAnsi="ＭＳ ゴシック"/>
                <w:szCs w:val="22"/>
              </w:rPr>
            </w:pPr>
            <w:r w:rsidRPr="0051380B">
              <w:rPr>
                <w:rFonts w:hAnsi="ＭＳ ゴシック" w:hint="eastAsia"/>
                <w:szCs w:val="22"/>
              </w:rPr>
              <w:t>ハウスＢ／Ｌ</w:t>
            </w:r>
            <w:r w:rsidR="00CF6A47" w:rsidRPr="0051380B">
              <w:rPr>
                <w:rFonts w:hAnsi="ＭＳ ゴシック" w:hint="eastAsia"/>
                <w:szCs w:val="22"/>
              </w:rPr>
              <w:t>貨物確認登録</w:t>
            </w:r>
          </w:p>
        </w:tc>
      </w:tr>
    </w:tbl>
    <w:p w:rsidR="00CF6A47" w:rsidRPr="0051380B" w:rsidRDefault="00CF6A47" w:rsidP="00D02EA9">
      <w:pPr>
        <w:rPr>
          <w:rFonts w:hAnsi="ＭＳ ゴシック"/>
          <w:szCs w:val="22"/>
        </w:rPr>
      </w:pPr>
    </w:p>
    <w:p w:rsidR="00CF6A47" w:rsidRPr="0051380B" w:rsidRDefault="00CF6A47" w:rsidP="00D02EA9">
      <w:pPr>
        <w:rPr>
          <w:rFonts w:hAnsi="ＭＳ ゴシック"/>
          <w:szCs w:val="22"/>
        </w:rPr>
      </w:pPr>
      <w:r w:rsidRPr="0051380B">
        <w:rPr>
          <w:rFonts w:hAnsi="ＭＳ ゴシック"/>
        </w:rPr>
        <w:br w:type="page"/>
      </w:r>
      <w:r w:rsidRPr="0051380B">
        <w:rPr>
          <w:rFonts w:hAnsi="ＭＳ ゴシック" w:hint="eastAsia"/>
          <w:szCs w:val="22"/>
        </w:rPr>
        <w:lastRenderedPageBreak/>
        <w:t>１．業務概要</w:t>
      </w:r>
    </w:p>
    <w:p w:rsidR="00CF6A47" w:rsidRPr="0051380B" w:rsidRDefault="00CF6A47" w:rsidP="0051380B">
      <w:pPr>
        <w:ind w:leftChars="200" w:left="397" w:firstLineChars="100" w:firstLine="198"/>
        <w:rPr>
          <w:rFonts w:hAnsi="ＭＳ ゴシック"/>
          <w:szCs w:val="22"/>
        </w:rPr>
      </w:pPr>
      <w:r w:rsidRPr="0051380B">
        <w:rPr>
          <w:rFonts w:hAnsi="ＭＳ ゴシック" w:hint="eastAsia"/>
          <w:szCs w:val="22"/>
        </w:rPr>
        <w:t>保税地域等に蔵置中に、「</w:t>
      </w:r>
      <w:r w:rsidR="001D6560" w:rsidRPr="0051380B">
        <w:rPr>
          <w:rFonts w:hAnsi="ＭＳ ゴシック" w:hint="eastAsia"/>
          <w:szCs w:val="22"/>
        </w:rPr>
        <w:t>ハウスＢ／Ｌ</w:t>
      </w:r>
      <w:r w:rsidRPr="0051380B">
        <w:rPr>
          <w:rFonts w:hAnsi="ＭＳ ゴシック" w:hint="eastAsia"/>
          <w:szCs w:val="22"/>
        </w:rPr>
        <w:t>貨物情報登録（ＮＶＣ０１またはＮＶＣ０２）」業務により当該保税地域等を混載仕分けを行う保税地域等とする登録が行われた貨物（以下、蔵置中混載仕分貨物という。）についての混載仕分確認を行う。</w:t>
      </w:r>
    </w:p>
    <w:p w:rsidR="00CF6A47" w:rsidRPr="0051380B" w:rsidRDefault="00CF6A47" w:rsidP="0051380B">
      <w:pPr>
        <w:ind w:leftChars="200" w:left="397" w:firstLineChars="100" w:firstLine="198"/>
        <w:rPr>
          <w:rFonts w:hAnsi="ＭＳ ゴシック"/>
          <w:szCs w:val="22"/>
        </w:rPr>
      </w:pPr>
      <w:r w:rsidRPr="0051380B">
        <w:rPr>
          <w:rFonts w:hAnsi="ＭＳ ゴシック" w:hint="eastAsia"/>
          <w:szCs w:val="22"/>
        </w:rPr>
        <w:t>本業務を行うことにより混載子Ｂ／Ｌ情報は有効な貨物情報となる。</w:t>
      </w:r>
    </w:p>
    <w:p w:rsidR="00CF6A47" w:rsidRPr="0051380B" w:rsidRDefault="00CF6A47" w:rsidP="0051380B">
      <w:pPr>
        <w:ind w:leftChars="200" w:left="397" w:firstLineChars="100" w:firstLine="198"/>
        <w:rPr>
          <w:rFonts w:hAnsi="ＭＳ ゴシック"/>
          <w:szCs w:val="22"/>
        </w:rPr>
      </w:pPr>
      <w:r w:rsidRPr="0051380B">
        <w:rPr>
          <w:rFonts w:hAnsi="ＭＳ ゴシック" w:hint="eastAsia"/>
          <w:szCs w:val="22"/>
        </w:rPr>
        <w:t>混載子Ｂ／Ｌ番号単位に個別に混載仕分確認（以下、個別混載仕分確認という。）を行うか、または混載親Ｂ／Ｌ番号単位に一括して混載仕分確認（以下、一括混載仕分確認という。）を行う。</w:t>
      </w:r>
    </w:p>
    <w:p w:rsidR="00CF6A47" w:rsidRPr="0051380B" w:rsidRDefault="00CF6A47" w:rsidP="0051380B">
      <w:pPr>
        <w:ind w:leftChars="200" w:left="397" w:firstLineChars="100" w:firstLine="198"/>
        <w:rPr>
          <w:rFonts w:hAnsi="ＭＳ ゴシック"/>
          <w:szCs w:val="22"/>
        </w:rPr>
      </w:pPr>
      <w:r w:rsidRPr="0051380B">
        <w:rPr>
          <w:rFonts w:hAnsi="ＭＳ ゴシック" w:hint="eastAsia"/>
          <w:szCs w:val="22"/>
        </w:rPr>
        <w:t>一括混載仕分確認が行われた混載親Ｂ／Ｌ情報については、混載仕分確認済となり、一定期間経過後システムから削除される。また、個別混載仕分確認の場合に全混載子の仕分け終了の旨を入力した場合も、一括混載仕分確認と同様に混載親Ｂ／Ｌ情報については、混載仕分確認済となる。</w:t>
      </w:r>
    </w:p>
    <w:p w:rsidR="00CF6A47" w:rsidRPr="0051380B" w:rsidRDefault="00CF6A47" w:rsidP="0051380B">
      <w:pPr>
        <w:ind w:leftChars="200" w:left="397" w:firstLineChars="100" w:firstLine="198"/>
        <w:rPr>
          <w:rFonts w:hAnsi="ＭＳ ゴシック"/>
          <w:szCs w:val="22"/>
        </w:rPr>
      </w:pPr>
      <w:r w:rsidRPr="0051380B">
        <w:rPr>
          <w:rFonts w:hAnsi="ＭＳ ゴシック" w:hint="eastAsia"/>
          <w:szCs w:val="22"/>
        </w:rPr>
        <w:t>なお、混載子Ｂ／Ｌ番号単位に個別混載仕分確認が行われたことによりすべての混載子Ｂ／Ｌ番号に係る貨物が混載仕分確認された場合であっても、一括混載仕分確認を必要とする</w:t>
      </w:r>
      <w:r w:rsidRPr="0051380B">
        <w:rPr>
          <w:rFonts w:hAnsi="ＭＳ ゴシック" w:hint="eastAsia"/>
          <w:szCs w:val="22"/>
          <w:vertAlign w:val="superscript"/>
        </w:rPr>
        <w:t>＊１</w:t>
      </w:r>
      <w:r w:rsidRPr="0051380B">
        <w:rPr>
          <w:rFonts w:hAnsi="ＭＳ ゴシック" w:hint="eastAsia"/>
          <w:szCs w:val="22"/>
        </w:rPr>
        <w:t>。</w:t>
      </w:r>
    </w:p>
    <w:p w:rsidR="00CF6A47" w:rsidRPr="0051380B" w:rsidRDefault="00CF6A47" w:rsidP="0051380B">
      <w:pPr>
        <w:ind w:leftChars="200" w:left="397" w:firstLineChars="100" w:firstLine="198"/>
        <w:rPr>
          <w:rFonts w:hAnsi="ＭＳ ゴシック"/>
          <w:szCs w:val="22"/>
        </w:rPr>
      </w:pPr>
      <w:r w:rsidRPr="0051380B">
        <w:rPr>
          <w:rFonts w:hAnsi="ＭＳ ゴシック" w:hint="eastAsia"/>
          <w:szCs w:val="22"/>
        </w:rPr>
        <w:t>システムは本業務を契機に以下の処理を自動起動する。ただし、自動起動の処理単位毎にすべての混載子Ｂ／Ｌ番号が混載仕分確認されるまでは、自動起動を行わない。</w:t>
      </w:r>
    </w:p>
    <w:p w:rsidR="00CF6A47" w:rsidRPr="0051380B" w:rsidRDefault="00CF6A47" w:rsidP="00715D8C">
      <w:pPr>
        <w:ind w:firstLineChars="200" w:firstLine="397"/>
        <w:rPr>
          <w:rFonts w:hAnsi="ＭＳ ゴシック"/>
          <w:szCs w:val="22"/>
        </w:rPr>
      </w:pPr>
      <w:r w:rsidRPr="0051380B">
        <w:rPr>
          <w:rFonts w:hAnsi="ＭＳ ゴシック" w:hint="eastAsia"/>
          <w:szCs w:val="22"/>
        </w:rPr>
        <w:t>①輸入申告等を自動起動する旨が登録されている貨物についての輸入申告等処理</w:t>
      </w:r>
    </w:p>
    <w:p w:rsidR="00CF6A47" w:rsidRPr="0051380B" w:rsidRDefault="00CF6A47" w:rsidP="00715D8C">
      <w:pPr>
        <w:ind w:firstLineChars="200" w:firstLine="397"/>
        <w:rPr>
          <w:rFonts w:hAnsi="ＭＳ ゴシック"/>
          <w:szCs w:val="22"/>
        </w:rPr>
      </w:pPr>
      <w:r w:rsidRPr="0051380B">
        <w:rPr>
          <w:rFonts w:hAnsi="ＭＳ ゴシック" w:hint="eastAsia"/>
          <w:szCs w:val="22"/>
        </w:rPr>
        <w:t>②保税運送申告を自動起動する旨が登録されている貨物についての保税運送申告処理</w:t>
      </w:r>
    </w:p>
    <w:p w:rsidR="00CF6A47" w:rsidRPr="0051380B" w:rsidRDefault="00CF6A47" w:rsidP="0051380B">
      <w:pPr>
        <w:ind w:leftChars="200" w:left="595" w:hangingChars="100" w:hanging="198"/>
        <w:rPr>
          <w:rFonts w:hAnsi="ＭＳ ゴシック"/>
          <w:szCs w:val="22"/>
        </w:rPr>
      </w:pPr>
      <w:r w:rsidRPr="0051380B">
        <w:rPr>
          <w:rFonts w:hAnsi="ＭＳ ゴシック" w:hint="eastAsia"/>
          <w:szCs w:val="22"/>
        </w:rPr>
        <w:t>③包括保税運送承認に係る個別運送情報の登録を自動起動する旨が登録されている貨物についての個別運送情報登録（包括保税運送承認取得済の場合に限る。）</w:t>
      </w:r>
    </w:p>
    <w:p w:rsidR="00CF6A47" w:rsidRPr="0051380B" w:rsidRDefault="00CF6A47" w:rsidP="0051380B">
      <w:pPr>
        <w:ind w:leftChars="200" w:left="595" w:hangingChars="100" w:hanging="198"/>
        <w:rPr>
          <w:rFonts w:hAnsi="ＭＳ ゴシック"/>
          <w:szCs w:val="22"/>
        </w:rPr>
      </w:pPr>
      <w:r w:rsidRPr="0051380B">
        <w:rPr>
          <w:rFonts w:hAnsi="ＭＳ ゴシック" w:hint="eastAsia"/>
          <w:szCs w:val="22"/>
        </w:rPr>
        <w:t>④特定保税運送を自動起動する旨が登録されている貨物についての特定保税運送処理</w:t>
      </w:r>
    </w:p>
    <w:p w:rsidR="0084580E" w:rsidRPr="0051380B" w:rsidRDefault="0084580E" w:rsidP="0051380B">
      <w:pPr>
        <w:ind w:leftChars="200" w:left="595" w:hangingChars="100" w:hanging="198"/>
        <w:rPr>
          <w:rFonts w:hAnsi="ＭＳ ゴシック"/>
          <w:szCs w:val="22"/>
        </w:rPr>
      </w:pPr>
      <w:r w:rsidRPr="0051380B">
        <w:rPr>
          <w:rFonts w:hAnsi="ＭＳ ゴシック" w:hint="eastAsia"/>
          <w:szCs w:val="22"/>
        </w:rPr>
        <w:t>⑤輸入畜産物の到着後申請を自動起動する旨が登録されている貨物についての輸入畜産物検査申請処理</w:t>
      </w:r>
    </w:p>
    <w:p w:rsidR="00CF6A47" w:rsidRPr="0051380B" w:rsidRDefault="00CF6A47" w:rsidP="009A7BEA">
      <w:pPr>
        <w:rPr>
          <w:rFonts w:hAnsi="ＭＳ ゴシック"/>
          <w:szCs w:val="22"/>
        </w:rPr>
      </w:pPr>
    </w:p>
    <w:p w:rsidR="00CF6A47" w:rsidRPr="0051380B" w:rsidRDefault="00CF6A47" w:rsidP="00715D8C">
      <w:pPr>
        <w:ind w:firstLineChars="200" w:firstLine="397"/>
        <w:rPr>
          <w:rFonts w:hAnsi="ＭＳ ゴシック"/>
          <w:szCs w:val="22"/>
        </w:rPr>
      </w:pPr>
      <w:r w:rsidRPr="0051380B">
        <w:rPr>
          <w:rFonts w:hAnsi="ＭＳ ゴシック" w:hint="eastAsia"/>
          <w:szCs w:val="22"/>
        </w:rPr>
        <w:t>（＊１）個別混載仕分確認の場合に全混載子の仕分け終了の旨を入力した場合を除く。</w:t>
      </w:r>
    </w:p>
    <w:p w:rsidR="00CF6A47" w:rsidRPr="0051380B" w:rsidRDefault="00CF6A47" w:rsidP="002A2954">
      <w:pPr>
        <w:rPr>
          <w:rFonts w:hAnsi="ＭＳ ゴシック"/>
          <w:szCs w:val="22"/>
        </w:rPr>
      </w:pPr>
    </w:p>
    <w:p w:rsidR="00CF6A47" w:rsidRPr="0051380B" w:rsidRDefault="00CF6A47" w:rsidP="002A2954">
      <w:pPr>
        <w:rPr>
          <w:rFonts w:hAnsi="ＭＳ ゴシック"/>
          <w:szCs w:val="22"/>
        </w:rPr>
      </w:pPr>
      <w:r w:rsidRPr="0051380B">
        <w:rPr>
          <w:rFonts w:hAnsi="ＭＳ ゴシック" w:hint="eastAsia"/>
          <w:szCs w:val="22"/>
        </w:rPr>
        <w:t>２．入力者</w:t>
      </w:r>
    </w:p>
    <w:p w:rsidR="00CF6A47" w:rsidRPr="0051380B" w:rsidRDefault="00CF6A47" w:rsidP="0051380B">
      <w:pPr>
        <w:ind w:firstLineChars="300" w:firstLine="595"/>
        <w:rPr>
          <w:rFonts w:hAnsi="ＭＳ ゴシック"/>
          <w:szCs w:val="22"/>
        </w:rPr>
      </w:pPr>
      <w:r w:rsidRPr="0051380B">
        <w:rPr>
          <w:rFonts w:hAnsi="ＭＳ ゴシック" w:hint="eastAsia"/>
          <w:szCs w:val="22"/>
        </w:rPr>
        <w:t>通関業、</w:t>
      </w:r>
      <w:r w:rsidR="007640BC" w:rsidRPr="0051380B">
        <w:rPr>
          <w:rFonts w:hAnsi="ＭＳ ゴシック" w:hint="eastAsia"/>
          <w:szCs w:val="22"/>
        </w:rPr>
        <w:t>機用品業、</w:t>
      </w:r>
      <w:r w:rsidR="002A22EF" w:rsidRPr="0051380B">
        <w:rPr>
          <w:rFonts w:hAnsi="ＭＳ ゴシック" w:hint="eastAsia"/>
          <w:szCs w:val="22"/>
        </w:rPr>
        <w:t>保税蔵置場、ＣＹ、</w:t>
      </w:r>
      <w:r w:rsidRPr="0051380B">
        <w:rPr>
          <w:rFonts w:hAnsi="ＭＳ ゴシック" w:hint="eastAsia"/>
          <w:szCs w:val="22"/>
        </w:rPr>
        <w:t>ＮＶＯＣＣ</w:t>
      </w:r>
      <w:r w:rsidR="002A22EF" w:rsidRPr="0051380B">
        <w:rPr>
          <w:rFonts w:hAnsi="ＭＳ ゴシック" w:hint="eastAsia"/>
          <w:szCs w:val="22"/>
        </w:rPr>
        <w:t>、海貨業</w:t>
      </w:r>
    </w:p>
    <w:p w:rsidR="00CF6A47" w:rsidRPr="0051380B" w:rsidRDefault="00CF6A47" w:rsidP="002A2954">
      <w:pPr>
        <w:rPr>
          <w:rFonts w:hAnsi="ＭＳ ゴシック"/>
          <w:szCs w:val="22"/>
        </w:rPr>
      </w:pPr>
    </w:p>
    <w:p w:rsidR="00CF6A47" w:rsidRPr="0051380B" w:rsidRDefault="00CF6A47" w:rsidP="00D02EA9">
      <w:pPr>
        <w:rPr>
          <w:rFonts w:hAnsi="ＭＳ ゴシック"/>
          <w:szCs w:val="22"/>
        </w:rPr>
      </w:pPr>
      <w:r w:rsidRPr="0051380B">
        <w:rPr>
          <w:rFonts w:hAnsi="ＭＳ ゴシック" w:hint="eastAsia"/>
          <w:szCs w:val="22"/>
        </w:rPr>
        <w:t>３．制限事項</w:t>
      </w:r>
    </w:p>
    <w:p w:rsidR="00CF6A47" w:rsidRPr="0051380B" w:rsidRDefault="00CF6A47" w:rsidP="0051380B">
      <w:pPr>
        <w:ind w:firstLineChars="300" w:firstLine="595"/>
        <w:rPr>
          <w:rFonts w:hAnsi="ＭＳ ゴシック"/>
          <w:szCs w:val="22"/>
        </w:rPr>
      </w:pPr>
      <w:r w:rsidRPr="0051380B">
        <w:rPr>
          <w:rFonts w:hAnsi="ＭＳ ゴシック" w:hint="eastAsia"/>
          <w:szCs w:val="22"/>
        </w:rPr>
        <w:t>①一括混載仕分確認の場合に、１業務で入力可能なＢ／Ｌ件数は最大１件とする。</w:t>
      </w:r>
    </w:p>
    <w:p w:rsidR="00CF6A47" w:rsidRPr="0051380B" w:rsidRDefault="00CF6A47" w:rsidP="0051380B">
      <w:pPr>
        <w:ind w:firstLineChars="300" w:firstLine="595"/>
        <w:rPr>
          <w:rFonts w:hAnsi="ＭＳ ゴシック"/>
          <w:szCs w:val="22"/>
        </w:rPr>
      </w:pPr>
      <w:r w:rsidRPr="0051380B">
        <w:rPr>
          <w:rFonts w:hAnsi="ＭＳ ゴシック" w:hint="eastAsia"/>
          <w:szCs w:val="22"/>
        </w:rPr>
        <w:t>②個別混載仕分確認の場合に、１業務で入力可能なＢ／Ｌ件数は最大２０件とする。</w:t>
      </w:r>
    </w:p>
    <w:p w:rsidR="00CF6A47" w:rsidRPr="0051380B" w:rsidRDefault="00CF6A47" w:rsidP="0051380B">
      <w:pPr>
        <w:ind w:firstLineChars="300" w:firstLine="595"/>
        <w:rPr>
          <w:rFonts w:hAnsi="ＭＳ ゴシック"/>
          <w:szCs w:val="22"/>
        </w:rPr>
      </w:pPr>
    </w:p>
    <w:p w:rsidR="00CF6A47" w:rsidRPr="0051380B" w:rsidRDefault="00CF6A47" w:rsidP="00D02EA9">
      <w:pPr>
        <w:rPr>
          <w:rFonts w:hAnsi="ＭＳ ゴシック"/>
          <w:szCs w:val="22"/>
        </w:rPr>
      </w:pPr>
      <w:r w:rsidRPr="0051380B">
        <w:rPr>
          <w:rFonts w:hAnsi="ＭＳ ゴシック" w:hint="eastAsia"/>
          <w:szCs w:val="22"/>
        </w:rPr>
        <w:t>４．入力条件</w:t>
      </w:r>
    </w:p>
    <w:p w:rsidR="00CF6A47" w:rsidRPr="0051380B" w:rsidRDefault="00CF6A47" w:rsidP="0051380B">
      <w:pPr>
        <w:ind w:firstLineChars="100" w:firstLine="198"/>
        <w:rPr>
          <w:rFonts w:hAnsi="ＭＳ ゴシック"/>
          <w:szCs w:val="22"/>
        </w:rPr>
      </w:pPr>
      <w:r w:rsidRPr="0051380B">
        <w:rPr>
          <w:rFonts w:hAnsi="ＭＳ ゴシック" w:hint="eastAsia"/>
          <w:szCs w:val="22"/>
        </w:rPr>
        <w:t>（１）入力者チェック</w:t>
      </w:r>
    </w:p>
    <w:p w:rsidR="00CF6A47" w:rsidRPr="0051380B" w:rsidRDefault="00CF6A47" w:rsidP="0051380B">
      <w:pPr>
        <w:ind w:firstLineChars="400" w:firstLine="794"/>
        <w:rPr>
          <w:rFonts w:hAnsi="ＭＳ ゴシック"/>
          <w:szCs w:val="22"/>
        </w:rPr>
      </w:pPr>
      <w:r w:rsidRPr="0051380B">
        <w:rPr>
          <w:rFonts w:hAnsi="ＭＳ ゴシック" w:hint="eastAsia"/>
          <w:szCs w:val="22"/>
        </w:rPr>
        <w:t>①システムに登録されている利用者であること。</w:t>
      </w:r>
    </w:p>
    <w:p w:rsidR="00CF6A47" w:rsidRPr="0051380B" w:rsidRDefault="00CF6A47" w:rsidP="0051380B">
      <w:pPr>
        <w:ind w:leftChars="400" w:left="992" w:hangingChars="100" w:hanging="198"/>
        <w:rPr>
          <w:rFonts w:hAnsi="ＭＳ ゴシック"/>
          <w:szCs w:val="22"/>
        </w:rPr>
      </w:pPr>
      <w:r w:rsidRPr="0051380B">
        <w:rPr>
          <w:rFonts w:hAnsi="ＭＳ ゴシック" w:hint="eastAsia"/>
          <w:szCs w:val="22"/>
        </w:rPr>
        <w:t>②保税地域での混載仕分確認の場合は、当該保税地域を管理する利用者であること。</w:t>
      </w:r>
    </w:p>
    <w:p w:rsidR="00CF6A47" w:rsidRPr="0051380B" w:rsidRDefault="00CF6A47" w:rsidP="0051380B">
      <w:pPr>
        <w:ind w:leftChars="400" w:left="992" w:hangingChars="100" w:hanging="198"/>
        <w:rPr>
          <w:rFonts w:hAnsi="ＭＳ ゴシック"/>
          <w:szCs w:val="22"/>
        </w:rPr>
      </w:pPr>
      <w:r w:rsidRPr="0051380B">
        <w:rPr>
          <w:rFonts w:hAnsi="ＭＳ ゴシック" w:hint="eastAsia"/>
          <w:szCs w:val="22"/>
        </w:rPr>
        <w:t>③他所蔵置場所での混載仕分確認の場合は、「他所蔵置許可申請（ＴＹＣ）」業務または「許可・承認等情報登録（保税）（ＰＳＨ）」業務で他所蔵置許可申請者として登録された利用者であること。</w:t>
      </w:r>
    </w:p>
    <w:p w:rsidR="00CF6A47" w:rsidRPr="0051380B" w:rsidRDefault="00CF6A47" w:rsidP="0051380B">
      <w:pPr>
        <w:autoSpaceDE w:val="0"/>
        <w:autoSpaceDN w:val="0"/>
        <w:adjustRightInd w:val="0"/>
        <w:ind w:firstLineChars="100" w:firstLine="198"/>
        <w:jc w:val="left"/>
        <w:rPr>
          <w:rFonts w:hAnsi="ＭＳ ゴシック" w:cs="ＭＳ 明朝"/>
          <w:kern w:val="0"/>
          <w:szCs w:val="22"/>
        </w:rPr>
      </w:pPr>
      <w:r w:rsidRPr="0051380B">
        <w:rPr>
          <w:rFonts w:hAnsi="ＭＳ ゴシック" w:cs="ＭＳ 明朝" w:hint="eastAsia"/>
          <w:kern w:val="0"/>
          <w:szCs w:val="22"/>
        </w:rPr>
        <w:t>（２）入力項目チェック</w:t>
      </w:r>
    </w:p>
    <w:p w:rsidR="00CF6A47" w:rsidRPr="0051380B" w:rsidRDefault="00CF6A47" w:rsidP="00715D8C">
      <w:pPr>
        <w:autoSpaceDE w:val="0"/>
        <w:autoSpaceDN w:val="0"/>
        <w:adjustRightInd w:val="0"/>
        <w:ind w:firstLineChars="200" w:firstLine="397"/>
        <w:jc w:val="left"/>
        <w:rPr>
          <w:rFonts w:hAnsi="ＭＳ ゴシック" w:cs="ＭＳ 明朝"/>
          <w:kern w:val="0"/>
          <w:szCs w:val="22"/>
        </w:rPr>
      </w:pPr>
      <w:r w:rsidRPr="0051380B">
        <w:rPr>
          <w:rFonts w:hAnsi="ＭＳ ゴシック" w:cs="ＭＳ 明朝" w:hint="eastAsia"/>
          <w:kern w:val="0"/>
          <w:szCs w:val="22"/>
        </w:rPr>
        <w:t>（Ａ）単項目チェック</w:t>
      </w:r>
    </w:p>
    <w:p w:rsidR="00CF6A47" w:rsidRPr="0051380B" w:rsidRDefault="00CF6A47" w:rsidP="0051380B">
      <w:pPr>
        <w:autoSpaceDE w:val="0"/>
        <w:autoSpaceDN w:val="0"/>
        <w:adjustRightInd w:val="0"/>
        <w:ind w:firstLineChars="602" w:firstLine="1194"/>
        <w:jc w:val="left"/>
        <w:rPr>
          <w:rFonts w:hAnsi="ＭＳ ゴシック" w:cs="ＭＳ 明朝"/>
          <w:kern w:val="0"/>
          <w:szCs w:val="22"/>
        </w:rPr>
      </w:pPr>
      <w:r w:rsidRPr="0051380B">
        <w:rPr>
          <w:rFonts w:hAnsi="ＭＳ ゴシック" w:cs="ＭＳ 明朝" w:hint="eastAsia"/>
          <w:kern w:val="0"/>
          <w:szCs w:val="22"/>
        </w:rPr>
        <w:t>「入力項目表」及び「オンライン業務共通設計書」参照。</w:t>
      </w:r>
    </w:p>
    <w:p w:rsidR="00CF6A47" w:rsidRPr="0051380B" w:rsidRDefault="00CF6A47" w:rsidP="00715D8C">
      <w:pPr>
        <w:autoSpaceDE w:val="0"/>
        <w:autoSpaceDN w:val="0"/>
        <w:adjustRightInd w:val="0"/>
        <w:ind w:firstLineChars="200" w:firstLine="397"/>
        <w:jc w:val="left"/>
        <w:rPr>
          <w:rFonts w:hAnsi="ＭＳ ゴシック" w:cs="ＭＳ 明朝"/>
          <w:kern w:val="0"/>
          <w:szCs w:val="22"/>
        </w:rPr>
      </w:pPr>
      <w:r w:rsidRPr="0051380B">
        <w:rPr>
          <w:rFonts w:hAnsi="ＭＳ ゴシック" w:cs="ＭＳ 明朝" w:hint="eastAsia"/>
          <w:kern w:val="0"/>
          <w:szCs w:val="22"/>
        </w:rPr>
        <w:t>（Ｂ）項目間関連チェック</w:t>
      </w:r>
    </w:p>
    <w:p w:rsidR="00CF6A47" w:rsidRPr="0051380B" w:rsidRDefault="00CF6A47" w:rsidP="0051380B">
      <w:pPr>
        <w:autoSpaceDE w:val="0"/>
        <w:autoSpaceDN w:val="0"/>
        <w:adjustRightInd w:val="0"/>
        <w:ind w:firstLineChars="602" w:firstLine="1194"/>
        <w:jc w:val="left"/>
        <w:rPr>
          <w:rFonts w:hAnsi="ＭＳ ゴシック" w:cs="ＭＳ 明朝"/>
          <w:kern w:val="0"/>
          <w:szCs w:val="22"/>
        </w:rPr>
      </w:pPr>
      <w:r w:rsidRPr="0051380B">
        <w:rPr>
          <w:rFonts w:hAnsi="ＭＳ ゴシック" w:cs="ＭＳ 明朝" w:hint="eastAsia"/>
          <w:kern w:val="0"/>
          <w:szCs w:val="22"/>
        </w:rPr>
        <w:t>「入力項目表」及び「オンライン業務共通設計書」参照。</w:t>
      </w:r>
    </w:p>
    <w:p w:rsidR="00CF6A47" w:rsidRPr="0051380B" w:rsidRDefault="00CF6A47" w:rsidP="0051380B">
      <w:pPr>
        <w:ind w:firstLineChars="100" w:firstLine="198"/>
        <w:rPr>
          <w:rFonts w:hAnsi="ＭＳ ゴシック"/>
          <w:szCs w:val="22"/>
        </w:rPr>
      </w:pPr>
      <w:r w:rsidRPr="0051380B">
        <w:rPr>
          <w:rFonts w:hAnsi="ＭＳ ゴシック" w:hint="eastAsia"/>
          <w:szCs w:val="22"/>
        </w:rPr>
        <w:t>（３）貨物情報ＤＢチェック</w:t>
      </w:r>
    </w:p>
    <w:p w:rsidR="00CF6A47" w:rsidRPr="0051380B" w:rsidRDefault="00CF6A47" w:rsidP="00715D8C">
      <w:pPr>
        <w:ind w:firstLineChars="200" w:firstLine="397"/>
        <w:rPr>
          <w:rFonts w:hAnsi="ＭＳ ゴシック"/>
          <w:szCs w:val="22"/>
        </w:rPr>
      </w:pPr>
      <w:r w:rsidRPr="0051380B">
        <w:rPr>
          <w:rFonts w:hAnsi="ＭＳ ゴシック" w:hint="eastAsia"/>
          <w:szCs w:val="22"/>
        </w:rPr>
        <w:t>（Ａ）一括混載仕分確認の場合</w:t>
      </w:r>
    </w:p>
    <w:p w:rsidR="00CF6A47" w:rsidRPr="0051380B" w:rsidRDefault="00CF6A47" w:rsidP="0051380B">
      <w:pPr>
        <w:ind w:firstLineChars="300" w:firstLine="595"/>
        <w:rPr>
          <w:rFonts w:hAnsi="ＭＳ ゴシック"/>
          <w:szCs w:val="22"/>
        </w:rPr>
      </w:pPr>
      <w:r w:rsidRPr="0051380B">
        <w:rPr>
          <w:rFonts w:hAnsi="ＭＳ ゴシック" w:hint="eastAsia"/>
          <w:szCs w:val="22"/>
        </w:rPr>
        <w:t>（ａ）混載親Ｂ／Ｌに関するチェック</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①入力された混載親Ｂ／Ｌ番号に係る貨物情報ＤＢが存在すること。</w:t>
      </w:r>
      <w:bookmarkStart w:id="0" w:name="_GoBack"/>
      <w:bookmarkEnd w:id="0"/>
    </w:p>
    <w:p w:rsidR="00CF6A47" w:rsidRPr="0051380B" w:rsidRDefault="00CF6A47" w:rsidP="0051380B">
      <w:pPr>
        <w:ind w:leftChars="605" w:left="1398" w:hangingChars="100" w:hanging="198"/>
        <w:rPr>
          <w:rFonts w:hAnsi="ＭＳ ゴシック"/>
          <w:szCs w:val="22"/>
        </w:rPr>
      </w:pPr>
      <w:r w:rsidRPr="0051380B">
        <w:rPr>
          <w:rFonts w:hAnsi="ＭＳ ゴシック" w:hint="eastAsia"/>
          <w:szCs w:val="22"/>
        </w:rPr>
        <w:lastRenderedPageBreak/>
        <w:t>②ＮＶＣ０１業務またはＮＶＣ０２業務により混載情報が登録されており、混載仕分確認済でないこと。</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③以下のいずれかに蔵置されていること。</w:t>
      </w:r>
    </w:p>
    <w:p w:rsidR="00CF6A47" w:rsidRPr="0051380B" w:rsidRDefault="00CF6A47" w:rsidP="0051380B">
      <w:pPr>
        <w:ind w:firstLineChars="703" w:firstLine="1395"/>
        <w:rPr>
          <w:rFonts w:hAnsi="ＭＳ ゴシック"/>
          <w:szCs w:val="22"/>
        </w:rPr>
      </w:pPr>
      <w:r w:rsidRPr="0051380B">
        <w:rPr>
          <w:rFonts w:hAnsi="ＭＳ ゴシック" w:hint="eastAsia"/>
          <w:szCs w:val="22"/>
        </w:rPr>
        <w:t>・入力者の管理する保税地域</w:t>
      </w:r>
    </w:p>
    <w:p w:rsidR="00CF6A47" w:rsidRPr="0051380B" w:rsidRDefault="00CF6A47" w:rsidP="0051380B">
      <w:pPr>
        <w:ind w:firstLineChars="703" w:firstLine="1395"/>
        <w:rPr>
          <w:rFonts w:hAnsi="ＭＳ ゴシック"/>
          <w:szCs w:val="22"/>
        </w:rPr>
      </w:pPr>
      <w:r w:rsidRPr="0051380B">
        <w:rPr>
          <w:rFonts w:hAnsi="ＭＳ ゴシック" w:hint="eastAsia"/>
          <w:szCs w:val="22"/>
        </w:rPr>
        <w:t>・入力者が許可を受けた他所蔵置場所</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④蔵置されている場所が、混載貨物の混載仕分けを行う保税地域等と同じであること。</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⑤事故貨物の場合は、税関による事故確認登録がされていること。</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⑥到着時の差異個数有り（不突合）状態でないこと</w:t>
      </w:r>
      <w:r w:rsidRPr="0051380B">
        <w:rPr>
          <w:rFonts w:hAnsi="ＭＳ ゴシック" w:hint="eastAsia"/>
          <w:szCs w:val="22"/>
          <w:vertAlign w:val="superscript"/>
        </w:rPr>
        <w:t>＊</w:t>
      </w:r>
      <w:r w:rsidRPr="0051380B">
        <w:rPr>
          <w:rFonts w:hAnsi="ＭＳ ゴシック"/>
          <w:szCs w:val="22"/>
          <w:vertAlign w:val="superscript"/>
        </w:rPr>
        <w:t>2</w:t>
      </w:r>
      <w:r w:rsidRPr="0051380B">
        <w:rPr>
          <w:rFonts w:hAnsi="ＭＳ ゴシック" w:hint="eastAsia"/>
          <w:szCs w:val="22"/>
        </w:rPr>
        <w:t>。</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（＊２）「輸入貨物情報訂正（ＳＡＩ）」業務により不突合状態が解消されていること。</w:t>
      </w:r>
    </w:p>
    <w:p w:rsidR="00CF6A47" w:rsidRPr="0051380B" w:rsidRDefault="00CF6A47" w:rsidP="0051380B">
      <w:pPr>
        <w:ind w:firstLineChars="300" w:firstLine="595"/>
        <w:rPr>
          <w:rFonts w:hAnsi="ＭＳ ゴシック"/>
          <w:szCs w:val="22"/>
        </w:rPr>
      </w:pPr>
      <w:r w:rsidRPr="0051380B">
        <w:rPr>
          <w:rFonts w:hAnsi="ＭＳ ゴシック" w:hint="eastAsia"/>
          <w:szCs w:val="22"/>
        </w:rPr>
        <w:t>（ｂ）混載子Ｂ／Ｌに関するチェック</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①抽出された混載子Ｂ／Ｌ番号に係る貨物情報ＤＢが存在すること。</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②混載親Ｂ／Ｌと関連付けされていること。</w:t>
      </w:r>
    </w:p>
    <w:p w:rsidR="00CF6A47" w:rsidRPr="0051380B" w:rsidRDefault="00CF6A47" w:rsidP="00715D8C">
      <w:pPr>
        <w:ind w:firstLineChars="200" w:firstLine="397"/>
        <w:rPr>
          <w:rFonts w:hAnsi="ＭＳ ゴシック"/>
          <w:szCs w:val="22"/>
        </w:rPr>
      </w:pPr>
      <w:r w:rsidRPr="0051380B">
        <w:rPr>
          <w:rFonts w:hAnsi="ＭＳ ゴシック" w:hint="eastAsia"/>
          <w:szCs w:val="22"/>
        </w:rPr>
        <w:t>（Ｂ）個別混載仕分確認の場合</w:t>
      </w:r>
    </w:p>
    <w:p w:rsidR="00CF6A47" w:rsidRPr="0051380B" w:rsidRDefault="00CF6A47" w:rsidP="0051380B">
      <w:pPr>
        <w:ind w:firstLineChars="300" w:firstLine="595"/>
        <w:rPr>
          <w:rFonts w:hAnsi="ＭＳ ゴシック"/>
          <w:szCs w:val="22"/>
        </w:rPr>
      </w:pPr>
      <w:r w:rsidRPr="0051380B">
        <w:rPr>
          <w:rFonts w:hAnsi="ＭＳ ゴシック" w:hint="eastAsia"/>
          <w:szCs w:val="22"/>
        </w:rPr>
        <w:t>（ａ）混載子Ｂ／Ｌに関するチェック</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①入力された混載子Ｂ／Ｌ番号に係る貨物情報ＤＢが存在すること。</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②混載仕分未確認の混載子Ｂ／Ｌであること。</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③混載親Ｂ／Ｌと関連付けされていること。</w:t>
      </w:r>
    </w:p>
    <w:p w:rsidR="00CF6A47" w:rsidRPr="0051380B" w:rsidRDefault="00CF6A47" w:rsidP="0051380B">
      <w:pPr>
        <w:ind w:firstLineChars="300" w:firstLine="595"/>
        <w:rPr>
          <w:rFonts w:hAnsi="ＭＳ ゴシック"/>
          <w:szCs w:val="22"/>
        </w:rPr>
      </w:pPr>
      <w:r w:rsidRPr="0051380B">
        <w:rPr>
          <w:rFonts w:hAnsi="ＭＳ ゴシック" w:hint="eastAsia"/>
          <w:szCs w:val="22"/>
        </w:rPr>
        <w:t>（ｂ）混載親Ｂ／Ｌに関するチェック</w:t>
      </w:r>
    </w:p>
    <w:p w:rsidR="00CF6A47" w:rsidRPr="0051380B" w:rsidRDefault="00CF6A47" w:rsidP="0051380B">
      <w:pPr>
        <w:ind w:leftChars="600" w:left="1191" w:firstLineChars="107" w:firstLine="212"/>
        <w:rPr>
          <w:rFonts w:hAnsi="ＭＳ ゴシック"/>
          <w:szCs w:val="22"/>
        </w:rPr>
      </w:pPr>
      <w:r w:rsidRPr="0051380B">
        <w:rPr>
          <w:rFonts w:hAnsi="ＭＳ ゴシック" w:hint="eastAsia"/>
          <w:szCs w:val="22"/>
        </w:rPr>
        <w:t>入力された混載子Ｂ／Ｌ番号に登録されている混載親Ｂ／Ｌ番号に対して以下のチェックを行う。</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①混載親Ｂ／Ｌ番号に係る貨物情報ＤＢが存在すること。</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②以下のいずれかに蔵置されていること。</w:t>
      </w:r>
    </w:p>
    <w:p w:rsidR="00CF6A47" w:rsidRPr="0051380B" w:rsidRDefault="00CF6A47" w:rsidP="0051380B">
      <w:pPr>
        <w:ind w:firstLineChars="703" w:firstLine="1395"/>
        <w:rPr>
          <w:rFonts w:hAnsi="ＭＳ ゴシック"/>
          <w:szCs w:val="22"/>
        </w:rPr>
      </w:pPr>
      <w:r w:rsidRPr="0051380B">
        <w:rPr>
          <w:rFonts w:hAnsi="ＭＳ ゴシック" w:hint="eastAsia"/>
          <w:szCs w:val="22"/>
        </w:rPr>
        <w:t>・入力者の管理する保税地域</w:t>
      </w:r>
    </w:p>
    <w:p w:rsidR="00CF6A47" w:rsidRPr="0051380B" w:rsidRDefault="00CF6A47" w:rsidP="0051380B">
      <w:pPr>
        <w:ind w:firstLineChars="703" w:firstLine="1395"/>
        <w:rPr>
          <w:rFonts w:hAnsi="ＭＳ ゴシック"/>
          <w:szCs w:val="22"/>
        </w:rPr>
      </w:pPr>
      <w:r w:rsidRPr="0051380B">
        <w:rPr>
          <w:rFonts w:hAnsi="ＭＳ ゴシック" w:hint="eastAsia"/>
          <w:szCs w:val="22"/>
        </w:rPr>
        <w:t>・入力者が許可を受けた他所蔵置場所</w:t>
      </w:r>
    </w:p>
    <w:p w:rsidR="00CF6A47" w:rsidRPr="0051380B" w:rsidRDefault="00CF6A47" w:rsidP="00715D8C">
      <w:pPr>
        <w:ind w:leftChars="600" w:left="1197" w:hangingChars="3" w:hanging="6"/>
        <w:rPr>
          <w:rFonts w:hAnsi="ＭＳ ゴシック"/>
          <w:szCs w:val="22"/>
        </w:rPr>
      </w:pPr>
      <w:r w:rsidRPr="0051380B">
        <w:rPr>
          <w:rFonts w:hAnsi="ＭＳ ゴシック" w:hint="eastAsia"/>
          <w:szCs w:val="22"/>
        </w:rPr>
        <w:t>③蔵置されている場所が、混載仕分けを行う保税地域等と同じであること。</w:t>
      </w:r>
    </w:p>
    <w:p w:rsidR="00CF6A47" w:rsidRPr="0051380B" w:rsidRDefault="00CF6A47" w:rsidP="00715D8C">
      <w:pPr>
        <w:ind w:leftChars="600" w:left="1197" w:hangingChars="3" w:hanging="6"/>
        <w:rPr>
          <w:rFonts w:hAnsi="ＭＳ ゴシック"/>
          <w:szCs w:val="22"/>
        </w:rPr>
      </w:pPr>
      <w:r w:rsidRPr="0051380B">
        <w:rPr>
          <w:rFonts w:hAnsi="ＭＳ ゴシック" w:hint="eastAsia"/>
          <w:szCs w:val="22"/>
        </w:rPr>
        <w:t>④事故貨物の場合は、税関による事故確認登録がされていること。</w:t>
      </w:r>
    </w:p>
    <w:p w:rsidR="00CF6A47" w:rsidRPr="0051380B" w:rsidRDefault="00CF6A47" w:rsidP="00715D8C">
      <w:pPr>
        <w:ind w:leftChars="600" w:left="1197" w:hangingChars="3" w:hanging="6"/>
        <w:rPr>
          <w:rFonts w:hAnsi="ＭＳ ゴシック"/>
          <w:szCs w:val="22"/>
        </w:rPr>
      </w:pPr>
      <w:r w:rsidRPr="0051380B">
        <w:rPr>
          <w:rFonts w:hAnsi="ＭＳ ゴシック" w:hint="eastAsia"/>
          <w:szCs w:val="22"/>
        </w:rPr>
        <w:t>⑤到着時の差異個数有り（不突合）状態でないこと</w:t>
      </w:r>
      <w:r w:rsidRPr="0051380B">
        <w:rPr>
          <w:rFonts w:hAnsi="ＭＳ ゴシック" w:hint="eastAsia"/>
          <w:szCs w:val="22"/>
          <w:vertAlign w:val="superscript"/>
        </w:rPr>
        <w:t>＊</w:t>
      </w:r>
      <w:r w:rsidRPr="0051380B">
        <w:rPr>
          <w:rFonts w:hAnsi="ＭＳ ゴシック"/>
          <w:szCs w:val="22"/>
          <w:vertAlign w:val="superscript"/>
        </w:rPr>
        <w:t>2</w:t>
      </w:r>
      <w:r w:rsidRPr="0051380B">
        <w:rPr>
          <w:rFonts w:hAnsi="ＭＳ ゴシック" w:hint="eastAsia"/>
          <w:szCs w:val="22"/>
        </w:rPr>
        <w:t>。</w:t>
      </w:r>
    </w:p>
    <w:p w:rsidR="00CF6A47" w:rsidRPr="0051380B" w:rsidRDefault="00CF6A47" w:rsidP="0051380B">
      <w:pPr>
        <w:ind w:firstLineChars="300" w:firstLine="595"/>
        <w:rPr>
          <w:rFonts w:hAnsi="ＭＳ ゴシック"/>
          <w:szCs w:val="22"/>
        </w:rPr>
      </w:pPr>
      <w:r w:rsidRPr="0051380B">
        <w:rPr>
          <w:rFonts w:hAnsi="ＭＳ ゴシック" w:hint="eastAsia"/>
          <w:szCs w:val="22"/>
        </w:rPr>
        <w:t>（ｃ）全混載子の仕分け終了の旨を入力した場合の混載子Ｂ／Ｌに関するチェック</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①抽出された混載子Ｂ／Ｌ番号に係る貨物情報ＤＢが存在すること。</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②混載親Ｂ／Ｌと関連付けされていること。</w:t>
      </w:r>
    </w:p>
    <w:p w:rsidR="00CF6A47" w:rsidRPr="0051380B" w:rsidRDefault="00CF6A47" w:rsidP="00301F99">
      <w:pPr>
        <w:rPr>
          <w:rFonts w:hAnsi="ＭＳ ゴシック"/>
          <w:szCs w:val="22"/>
        </w:rPr>
      </w:pPr>
    </w:p>
    <w:p w:rsidR="00CF6A47" w:rsidRPr="0051380B" w:rsidRDefault="00CF6A47" w:rsidP="00D02EA9">
      <w:pPr>
        <w:autoSpaceDE w:val="0"/>
        <w:autoSpaceDN w:val="0"/>
        <w:adjustRightInd w:val="0"/>
        <w:jc w:val="left"/>
        <w:rPr>
          <w:rFonts w:hAnsi="ＭＳ ゴシック" w:cs="ＭＳ 明朝"/>
          <w:kern w:val="0"/>
          <w:szCs w:val="22"/>
        </w:rPr>
      </w:pPr>
      <w:r w:rsidRPr="0051380B">
        <w:rPr>
          <w:rFonts w:hAnsi="ＭＳ ゴシック" w:hint="eastAsia"/>
          <w:szCs w:val="22"/>
        </w:rPr>
        <w:t>５．処理内容</w:t>
      </w:r>
    </w:p>
    <w:p w:rsidR="00CF6A47" w:rsidRPr="0051380B" w:rsidRDefault="00CF6A47" w:rsidP="0051380B">
      <w:pPr>
        <w:autoSpaceDE w:val="0"/>
        <w:autoSpaceDN w:val="0"/>
        <w:adjustRightInd w:val="0"/>
        <w:ind w:firstLineChars="100" w:firstLine="198"/>
        <w:jc w:val="left"/>
        <w:rPr>
          <w:rFonts w:hAnsi="ＭＳ ゴシック" w:cs="ＭＳ 明朝"/>
          <w:kern w:val="0"/>
          <w:szCs w:val="22"/>
        </w:rPr>
      </w:pPr>
      <w:r w:rsidRPr="0051380B">
        <w:rPr>
          <w:rFonts w:hAnsi="ＭＳ ゴシック" w:cs="ＭＳ 明朝" w:hint="eastAsia"/>
          <w:kern w:val="0"/>
          <w:szCs w:val="22"/>
        </w:rPr>
        <w:t>（１）入力チェック処理</w:t>
      </w:r>
    </w:p>
    <w:p w:rsidR="001F1F41" w:rsidRPr="0051380B" w:rsidRDefault="001F1F41" w:rsidP="0051380B">
      <w:pPr>
        <w:autoSpaceDE w:val="0"/>
        <w:autoSpaceDN w:val="0"/>
        <w:adjustRightInd w:val="0"/>
        <w:ind w:leftChars="400" w:left="794" w:firstLineChars="103" w:firstLine="204"/>
        <w:jc w:val="left"/>
        <w:rPr>
          <w:rFonts w:hAnsi="ＭＳ ゴシック" w:cs="ＭＳ 明朝"/>
          <w:kern w:val="0"/>
          <w:szCs w:val="22"/>
        </w:rPr>
      </w:pPr>
      <w:r w:rsidRPr="0051380B">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CF6A47" w:rsidRPr="0051380B" w:rsidRDefault="001F1F41" w:rsidP="0051380B">
      <w:pPr>
        <w:autoSpaceDE w:val="0"/>
        <w:autoSpaceDN w:val="0"/>
        <w:adjustRightInd w:val="0"/>
        <w:ind w:leftChars="400" w:left="794" w:firstLineChars="103" w:firstLine="204"/>
        <w:jc w:val="left"/>
        <w:rPr>
          <w:rFonts w:hAnsi="ＭＳ ゴシック" w:cs="ＭＳ 明朝"/>
          <w:kern w:val="0"/>
          <w:szCs w:val="22"/>
        </w:rPr>
      </w:pPr>
      <w:r w:rsidRPr="0051380B">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F6A47" w:rsidRPr="0051380B" w:rsidRDefault="00CF6A47" w:rsidP="0051380B">
      <w:pPr>
        <w:ind w:firstLineChars="100" w:firstLine="198"/>
        <w:rPr>
          <w:rFonts w:hAnsi="ＭＳ ゴシック"/>
          <w:szCs w:val="22"/>
        </w:rPr>
      </w:pPr>
      <w:r w:rsidRPr="0051380B">
        <w:rPr>
          <w:rFonts w:hAnsi="ＭＳ ゴシック" w:hint="eastAsia"/>
          <w:szCs w:val="22"/>
        </w:rPr>
        <w:t>（２）該当貨物抽出処理</w:t>
      </w:r>
    </w:p>
    <w:p w:rsidR="00CF6A47" w:rsidRPr="0051380B" w:rsidRDefault="00CF6A47" w:rsidP="00715D8C">
      <w:pPr>
        <w:ind w:firstLineChars="200" w:firstLine="397"/>
        <w:rPr>
          <w:rFonts w:hAnsi="ＭＳ ゴシック"/>
          <w:szCs w:val="22"/>
        </w:rPr>
      </w:pPr>
      <w:r w:rsidRPr="0051380B">
        <w:rPr>
          <w:rFonts w:hAnsi="ＭＳ ゴシック" w:hint="eastAsia"/>
          <w:szCs w:val="22"/>
        </w:rPr>
        <w:t>（Ａ）一括混載仕分確認の場合</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入力された混載親Ｂ／Ｌ番号に係る混載仕分未確認である混載子Ｂ／Ｌの貨物情報を抽出する。</w:t>
      </w:r>
    </w:p>
    <w:p w:rsidR="00CF6A47" w:rsidRPr="0051380B" w:rsidRDefault="00CF6A47" w:rsidP="00715D8C">
      <w:pPr>
        <w:ind w:firstLineChars="200" w:firstLine="397"/>
        <w:rPr>
          <w:rFonts w:hAnsi="ＭＳ ゴシック"/>
          <w:szCs w:val="22"/>
        </w:rPr>
      </w:pPr>
      <w:r w:rsidRPr="0051380B">
        <w:rPr>
          <w:rFonts w:hAnsi="ＭＳ ゴシック" w:hint="eastAsia"/>
          <w:szCs w:val="22"/>
        </w:rPr>
        <w:t>（Ｂ）個別混載仕分確認の場合に全混載子の仕分け終了の旨を入力した場合</w:t>
      </w:r>
    </w:p>
    <w:p w:rsidR="00CF6A47" w:rsidRPr="0051380B" w:rsidRDefault="00CF6A47" w:rsidP="0051380B">
      <w:pPr>
        <w:ind w:firstLineChars="602" w:firstLine="1194"/>
        <w:rPr>
          <w:rFonts w:hAnsi="ＭＳ ゴシック"/>
          <w:szCs w:val="22"/>
        </w:rPr>
      </w:pPr>
      <w:r w:rsidRPr="0051380B">
        <w:rPr>
          <w:rFonts w:hAnsi="ＭＳ ゴシック" w:hint="eastAsia"/>
          <w:szCs w:val="22"/>
        </w:rPr>
        <w:t>当該混載親Ｂ／Ｌ番号に係る混載仕分未確認である混載子Ｂ／Ｌの貨物情報を抽出する。</w:t>
      </w:r>
    </w:p>
    <w:p w:rsidR="00CF6A47" w:rsidRPr="0051380B" w:rsidRDefault="00CF6A47" w:rsidP="0051380B">
      <w:pPr>
        <w:ind w:firstLineChars="100" w:firstLine="198"/>
        <w:rPr>
          <w:rFonts w:hAnsi="ＭＳ ゴシック"/>
          <w:szCs w:val="22"/>
        </w:rPr>
      </w:pPr>
      <w:r w:rsidRPr="0051380B">
        <w:rPr>
          <w:rFonts w:hAnsi="ＭＳ ゴシック" w:hint="eastAsia"/>
          <w:szCs w:val="22"/>
        </w:rPr>
        <w:t>（３）貨物情報ＤＢ処理</w:t>
      </w:r>
    </w:p>
    <w:p w:rsidR="00CF6A47" w:rsidRPr="0051380B" w:rsidRDefault="00CF6A47" w:rsidP="0051380B">
      <w:pPr>
        <w:ind w:firstLineChars="400" w:firstLine="794"/>
        <w:rPr>
          <w:rFonts w:hAnsi="ＭＳ ゴシック"/>
          <w:szCs w:val="22"/>
        </w:rPr>
      </w:pPr>
      <w:r w:rsidRPr="0051380B">
        <w:rPr>
          <w:rFonts w:hAnsi="ＭＳ ゴシック" w:hint="eastAsia"/>
          <w:szCs w:val="22"/>
        </w:rPr>
        <w:t>①混載子Ｂ／Ｌに混載仕分確認した旨を登録する。</w:t>
      </w:r>
    </w:p>
    <w:p w:rsidR="00CF6A47" w:rsidRPr="0051380B" w:rsidRDefault="00CF6A47" w:rsidP="0051380B">
      <w:pPr>
        <w:ind w:firstLineChars="400" w:firstLine="794"/>
        <w:rPr>
          <w:rFonts w:hAnsi="ＭＳ ゴシック"/>
          <w:szCs w:val="22"/>
        </w:rPr>
      </w:pPr>
      <w:r w:rsidRPr="0051380B">
        <w:rPr>
          <w:rFonts w:hAnsi="ＭＳ ゴシック" w:hint="eastAsia"/>
          <w:szCs w:val="22"/>
        </w:rPr>
        <w:t>②必要な混載親Ｂ／Ｌの情報を混載子Ｂ／Ｌへ引き継ぐ。</w:t>
      </w:r>
    </w:p>
    <w:p w:rsidR="00CF6A47" w:rsidRPr="0051380B" w:rsidRDefault="00CF6A47" w:rsidP="0051380B">
      <w:pPr>
        <w:ind w:leftChars="400" w:left="992" w:hangingChars="100" w:hanging="198"/>
        <w:rPr>
          <w:rFonts w:hAnsi="ＭＳ ゴシック"/>
          <w:szCs w:val="22"/>
        </w:rPr>
      </w:pPr>
      <w:r w:rsidRPr="0051380B">
        <w:rPr>
          <w:rFonts w:hAnsi="ＭＳ ゴシック" w:hint="eastAsia"/>
          <w:szCs w:val="22"/>
        </w:rPr>
        <w:lastRenderedPageBreak/>
        <w:t>③一括混載仕分確認及び個別混載仕分確認の場合に全混載子の仕分け終了の旨を入力した場合は、混載親Ｂ／Ｌに混載仕分確認済の旨及び削除表示を設定する。</w:t>
      </w:r>
    </w:p>
    <w:p w:rsidR="00CF6A47" w:rsidRPr="0051380B" w:rsidRDefault="00CF6A47" w:rsidP="00715D8C">
      <w:pPr>
        <w:ind w:leftChars="500" w:left="992"/>
        <w:rPr>
          <w:rFonts w:hAnsi="ＭＳ ゴシック"/>
          <w:szCs w:val="22"/>
        </w:rPr>
      </w:pPr>
      <w:r w:rsidRPr="0051380B">
        <w:rPr>
          <w:rFonts w:hAnsi="ＭＳ ゴシック" w:hint="eastAsia"/>
          <w:szCs w:val="22"/>
        </w:rPr>
        <w:t>ただし、当該混載親Ｂ／Ｌに差止め情報が登録されている場合は、削除表示を設定しない。</w:t>
      </w:r>
    </w:p>
    <w:p w:rsidR="00CF6A47" w:rsidRPr="0051380B" w:rsidRDefault="00CF6A47" w:rsidP="0051380B">
      <w:pPr>
        <w:ind w:leftChars="400" w:left="992" w:hangingChars="100" w:hanging="198"/>
        <w:rPr>
          <w:rFonts w:hAnsi="ＭＳ ゴシック"/>
          <w:szCs w:val="22"/>
        </w:rPr>
      </w:pPr>
      <w:r w:rsidRPr="0051380B">
        <w:rPr>
          <w:rFonts w:hAnsi="ＭＳ ゴシック" w:hint="eastAsia"/>
          <w:szCs w:val="22"/>
        </w:rPr>
        <w:t>④事故税関通知識別コードに税関への通知を要する旨の入力があり、搬入時申告の旨が登録されている場合は、他の搬入予定保税地域での自動起動分を含め、その旨を取り消す。</w:t>
      </w:r>
    </w:p>
    <w:p w:rsidR="00CF6A47" w:rsidRPr="0051380B" w:rsidRDefault="00CF6A47" w:rsidP="0051380B">
      <w:pPr>
        <w:ind w:leftChars="400" w:left="992" w:hangingChars="100" w:hanging="198"/>
        <w:rPr>
          <w:rFonts w:hAnsi="ＭＳ ゴシック"/>
          <w:szCs w:val="22"/>
        </w:rPr>
      </w:pPr>
      <w:r w:rsidRPr="0051380B">
        <w:rPr>
          <w:rFonts w:hAnsi="ＭＳ ゴシック" w:hint="eastAsia"/>
          <w:szCs w:val="22"/>
        </w:rPr>
        <w:t>⑤混載子Ｂ／Ｌに対して到着即時輸入申告扱い</w:t>
      </w:r>
      <w:r w:rsidRPr="0051380B">
        <w:rPr>
          <w:rFonts w:hAnsi="ＭＳ ゴシック" w:hint="eastAsia"/>
          <w:kern w:val="0"/>
          <w:szCs w:val="22"/>
        </w:rPr>
        <w:t>または貨物到着前輸入申告扱いの予備申告の登録がされている輸入貨物の場合</w:t>
      </w:r>
      <w:r w:rsidRPr="0051380B">
        <w:rPr>
          <w:rFonts w:hAnsi="ＭＳ ゴシック" w:hint="eastAsia"/>
          <w:szCs w:val="22"/>
        </w:rPr>
        <w:t>で、本申告起動前に本業務が入力された場合は、予備申告（搬入確認登録時本申告自動起動）を行う旨に変更して、輸入申告等処理を自動起動する。</w:t>
      </w:r>
    </w:p>
    <w:p w:rsidR="00CF6A47" w:rsidRPr="0051380B" w:rsidRDefault="00CF6A47" w:rsidP="0051380B">
      <w:pPr>
        <w:ind w:firstLineChars="100" w:firstLine="198"/>
        <w:rPr>
          <w:rFonts w:hAnsi="ＭＳ ゴシック"/>
          <w:szCs w:val="22"/>
        </w:rPr>
      </w:pPr>
      <w:r w:rsidRPr="0051380B">
        <w:rPr>
          <w:rFonts w:hAnsi="ＭＳ ゴシック" w:hint="eastAsia"/>
          <w:szCs w:val="22"/>
        </w:rPr>
        <w:t>（４）輸入申告等起動処理</w:t>
      </w:r>
    </w:p>
    <w:p w:rsidR="00CF6A47" w:rsidRPr="0051380B" w:rsidRDefault="00CF6A47" w:rsidP="0051380B">
      <w:pPr>
        <w:ind w:leftChars="400" w:left="794" w:firstLineChars="103" w:firstLine="204"/>
        <w:rPr>
          <w:rFonts w:hAnsi="ＭＳ ゴシック"/>
          <w:szCs w:val="22"/>
        </w:rPr>
      </w:pPr>
      <w:r w:rsidRPr="0051380B">
        <w:rPr>
          <w:rFonts w:hAnsi="ＭＳ ゴシック" w:hint="eastAsia"/>
          <w:szCs w:val="22"/>
        </w:rPr>
        <w:t>詳細は「輸入申告（ＩＤＣ）」業務</w:t>
      </w:r>
      <w:r w:rsidR="008A0EFC" w:rsidRPr="008A0EFC">
        <w:rPr>
          <w:rFonts w:hAnsi="ＭＳ ゴシック" w:hint="eastAsia"/>
          <w:szCs w:val="22"/>
          <w:highlight w:val="green"/>
        </w:rPr>
        <w:t>または「海上簡易輸入申告（ＳＤＣ）」業務</w:t>
      </w:r>
      <w:r w:rsidRPr="0051380B">
        <w:rPr>
          <w:rFonts w:hAnsi="ＭＳ ゴシック" w:hint="eastAsia"/>
          <w:szCs w:val="22"/>
        </w:rPr>
        <w:t>を参照。</w:t>
      </w:r>
    </w:p>
    <w:p w:rsidR="00CF6A47" w:rsidRPr="0051380B" w:rsidRDefault="00CF6A47" w:rsidP="0051380B">
      <w:pPr>
        <w:ind w:firstLineChars="100" w:firstLine="198"/>
        <w:rPr>
          <w:rFonts w:hAnsi="ＭＳ ゴシック"/>
          <w:szCs w:val="22"/>
        </w:rPr>
      </w:pPr>
      <w:r w:rsidRPr="0051380B">
        <w:rPr>
          <w:rFonts w:hAnsi="ＭＳ ゴシック" w:hint="eastAsia"/>
          <w:szCs w:val="22"/>
        </w:rPr>
        <w:t>（５）保税運送申告起動処理または特定保税運送起動処理</w:t>
      </w:r>
    </w:p>
    <w:p w:rsidR="00CF6A47" w:rsidRPr="0051380B" w:rsidRDefault="00CF6A47" w:rsidP="0051380B">
      <w:pPr>
        <w:ind w:firstLineChars="501" w:firstLine="994"/>
        <w:rPr>
          <w:rFonts w:hAnsi="ＭＳ ゴシック"/>
          <w:szCs w:val="22"/>
        </w:rPr>
      </w:pPr>
      <w:r w:rsidRPr="0051380B">
        <w:rPr>
          <w:rFonts w:hAnsi="ＭＳ ゴシック" w:hint="eastAsia"/>
          <w:szCs w:val="22"/>
        </w:rPr>
        <w:t>詳細は「保税運送申告（ＯＬＣ）」業務を参照。</w:t>
      </w:r>
    </w:p>
    <w:p w:rsidR="00CF6A47" w:rsidRPr="0051380B" w:rsidRDefault="00CF6A47" w:rsidP="0051380B">
      <w:pPr>
        <w:ind w:firstLineChars="100" w:firstLine="198"/>
        <w:rPr>
          <w:rFonts w:hAnsi="ＭＳ ゴシック"/>
          <w:szCs w:val="22"/>
        </w:rPr>
      </w:pPr>
      <w:r w:rsidRPr="0051380B">
        <w:rPr>
          <w:rFonts w:hAnsi="ＭＳ ゴシック" w:hint="eastAsia"/>
          <w:szCs w:val="22"/>
        </w:rPr>
        <w:t>（６）包括保税運送承認に係る個別運送情報登録起動処理</w:t>
      </w:r>
    </w:p>
    <w:p w:rsidR="00CF6A47" w:rsidRPr="0051380B" w:rsidRDefault="00CF6A47" w:rsidP="0051380B">
      <w:pPr>
        <w:ind w:leftChars="400" w:left="794" w:firstLineChars="103" w:firstLine="204"/>
        <w:rPr>
          <w:rFonts w:hAnsi="ＭＳ ゴシック"/>
          <w:szCs w:val="22"/>
        </w:rPr>
      </w:pPr>
      <w:r w:rsidRPr="0051380B">
        <w:rPr>
          <w:rFonts w:hAnsi="ＭＳ ゴシック" w:hint="eastAsia"/>
          <w:szCs w:val="22"/>
        </w:rPr>
        <w:t>詳細はＯＬＣ業務を参照。</w:t>
      </w:r>
    </w:p>
    <w:p w:rsidR="0084580E" w:rsidRPr="0051380B" w:rsidRDefault="0084580E" w:rsidP="0051380B">
      <w:pPr>
        <w:ind w:firstLineChars="100" w:firstLine="198"/>
        <w:rPr>
          <w:rFonts w:hAnsi="ＭＳ ゴシック"/>
          <w:szCs w:val="22"/>
        </w:rPr>
      </w:pPr>
      <w:r w:rsidRPr="0051380B">
        <w:rPr>
          <w:rFonts w:hAnsi="ＭＳ ゴシック" w:hint="eastAsia"/>
          <w:szCs w:val="22"/>
        </w:rPr>
        <w:t>（７）輸入畜産物検査申請自動起動処理</w:t>
      </w:r>
    </w:p>
    <w:p w:rsidR="0084580E" w:rsidRPr="0051380B" w:rsidRDefault="0084580E" w:rsidP="0051380B">
      <w:pPr>
        <w:ind w:leftChars="400" w:left="794" w:firstLineChars="103" w:firstLine="204"/>
        <w:rPr>
          <w:rFonts w:hAnsi="ＭＳ ゴシック"/>
          <w:szCs w:val="22"/>
        </w:rPr>
      </w:pPr>
      <w:r w:rsidRPr="0051380B">
        <w:rPr>
          <w:rFonts w:hAnsi="ＭＳ ゴシック" w:hint="eastAsia"/>
          <w:noProof/>
          <w:szCs w:val="22"/>
        </w:rPr>
        <w:t>当該貨物に輸入畜産物検査申請（到着後申請自動起動）の旨が登録されている場合、</w:t>
      </w:r>
      <w:r w:rsidR="00F50560" w:rsidRPr="0051380B">
        <w:rPr>
          <w:rFonts w:hAnsi="ＭＳ ゴシック" w:hint="eastAsia"/>
          <w:noProof/>
          <w:szCs w:val="22"/>
        </w:rPr>
        <w:t>混載子</w:t>
      </w:r>
      <w:r w:rsidRPr="0051380B">
        <w:rPr>
          <w:rFonts w:hAnsi="ＭＳ ゴシック" w:hint="eastAsia"/>
          <w:noProof/>
          <w:szCs w:val="22"/>
        </w:rPr>
        <w:t>Ｂ／Ｌ番号単位に輸入畜産物検査申請（到着後申請）を自動起動する。</w:t>
      </w:r>
    </w:p>
    <w:p w:rsidR="00CF6A47" w:rsidRPr="0051380B" w:rsidRDefault="00CF6A47" w:rsidP="0051380B">
      <w:pPr>
        <w:autoSpaceDE w:val="0"/>
        <w:autoSpaceDN w:val="0"/>
        <w:adjustRightInd w:val="0"/>
        <w:ind w:firstLineChars="100" w:firstLine="198"/>
        <w:jc w:val="left"/>
        <w:rPr>
          <w:rFonts w:hAnsi="ＭＳ ゴシック"/>
          <w:kern w:val="0"/>
          <w:szCs w:val="22"/>
        </w:rPr>
      </w:pPr>
      <w:r w:rsidRPr="0051380B">
        <w:rPr>
          <w:rFonts w:hAnsi="ＭＳ ゴシック" w:cs="ＭＳ 明朝" w:hint="eastAsia"/>
          <w:kern w:val="0"/>
          <w:szCs w:val="22"/>
        </w:rPr>
        <w:t>（</w:t>
      </w:r>
      <w:r w:rsidR="009747C9" w:rsidRPr="0051380B">
        <w:rPr>
          <w:rFonts w:hAnsi="ＭＳ ゴシック" w:cs="ＭＳ 明朝" w:hint="eastAsia"/>
          <w:kern w:val="0"/>
          <w:szCs w:val="22"/>
        </w:rPr>
        <w:t>８</w:t>
      </w:r>
      <w:r w:rsidRPr="0051380B">
        <w:rPr>
          <w:rFonts w:hAnsi="ＭＳ ゴシック" w:cs="ＭＳ 明朝" w:hint="eastAsia"/>
          <w:kern w:val="0"/>
          <w:szCs w:val="22"/>
        </w:rPr>
        <w:t>）出力情報出力処理</w:t>
      </w:r>
    </w:p>
    <w:p w:rsidR="00CF6A47" w:rsidRPr="0051380B" w:rsidRDefault="00CF6A47" w:rsidP="00715D8C">
      <w:pPr>
        <w:autoSpaceDE w:val="0"/>
        <w:autoSpaceDN w:val="0"/>
        <w:adjustRightInd w:val="0"/>
        <w:ind w:leftChars="501" w:left="994"/>
        <w:jc w:val="left"/>
        <w:rPr>
          <w:rFonts w:hAnsi="ＭＳ ゴシック" w:cs="ＭＳ 明朝"/>
          <w:kern w:val="0"/>
          <w:szCs w:val="22"/>
        </w:rPr>
      </w:pPr>
      <w:r w:rsidRPr="0051380B">
        <w:rPr>
          <w:rFonts w:hAnsi="ＭＳ ゴシック" w:cs="ＭＳ 明朝" w:hint="eastAsia"/>
          <w:kern w:val="0"/>
          <w:szCs w:val="22"/>
        </w:rPr>
        <w:t>後述の出力情報出力処理を行う。出力項目については「出力項目表」を参照。</w:t>
      </w:r>
    </w:p>
    <w:p w:rsidR="00CF6A47" w:rsidRPr="0051380B" w:rsidRDefault="00CF6A47" w:rsidP="0051380B">
      <w:pPr>
        <w:autoSpaceDE w:val="0"/>
        <w:autoSpaceDN w:val="0"/>
        <w:adjustRightInd w:val="0"/>
        <w:ind w:firstLineChars="100" w:firstLine="198"/>
        <w:jc w:val="left"/>
        <w:rPr>
          <w:rFonts w:hAnsi="ＭＳ ゴシック"/>
          <w:kern w:val="0"/>
          <w:szCs w:val="22"/>
        </w:rPr>
      </w:pPr>
      <w:r w:rsidRPr="0051380B">
        <w:rPr>
          <w:rFonts w:hAnsi="ＭＳ ゴシック" w:cs="ＭＳ 明朝" w:hint="eastAsia"/>
          <w:kern w:val="0"/>
          <w:szCs w:val="22"/>
        </w:rPr>
        <w:t>（</w:t>
      </w:r>
      <w:r w:rsidR="004B3256" w:rsidRPr="0051380B">
        <w:rPr>
          <w:rFonts w:hAnsi="ＭＳ ゴシック" w:cs="ＭＳ 明朝" w:hint="eastAsia"/>
          <w:kern w:val="0"/>
          <w:szCs w:val="22"/>
        </w:rPr>
        <w:t>９</w:t>
      </w:r>
      <w:r w:rsidRPr="0051380B">
        <w:rPr>
          <w:rFonts w:hAnsi="ＭＳ ゴシック" w:cs="ＭＳ 明朝" w:hint="eastAsia"/>
          <w:kern w:val="0"/>
          <w:szCs w:val="22"/>
        </w:rPr>
        <w:t>）注意喚起メッセージ出力処理</w:t>
      </w:r>
    </w:p>
    <w:p w:rsidR="00CF6A47" w:rsidRPr="0051380B" w:rsidRDefault="00CF6A47" w:rsidP="00715D8C">
      <w:pPr>
        <w:autoSpaceDE w:val="0"/>
        <w:autoSpaceDN w:val="0"/>
        <w:adjustRightInd w:val="0"/>
        <w:ind w:leftChars="501" w:left="994"/>
        <w:jc w:val="left"/>
        <w:rPr>
          <w:rFonts w:hAnsi="ＭＳ ゴシック" w:cs="ＭＳ 明朝"/>
          <w:kern w:val="0"/>
          <w:szCs w:val="22"/>
        </w:rPr>
      </w:pPr>
      <w:r w:rsidRPr="0051380B">
        <w:rPr>
          <w:rFonts w:hAnsi="ＭＳ ゴシック" w:cs="ＭＳ 明朝" w:hint="eastAsia"/>
          <w:kern w:val="0"/>
          <w:szCs w:val="22"/>
        </w:rPr>
        <w:t>内部処理を実施している旨を注意喚起メッセージとして処理結果通知に出力する。</w:t>
      </w:r>
    </w:p>
    <w:p w:rsidR="00CF6A47" w:rsidRPr="0051380B" w:rsidRDefault="00CF6A47" w:rsidP="002A2954">
      <w:pPr>
        <w:rPr>
          <w:rFonts w:hAnsi="ＭＳ ゴシック"/>
          <w:szCs w:val="22"/>
        </w:rPr>
      </w:pPr>
    </w:p>
    <w:p w:rsidR="00CF6A47" w:rsidRPr="0051380B" w:rsidRDefault="00CF6A47" w:rsidP="00D02EA9">
      <w:pPr>
        <w:rPr>
          <w:rFonts w:hAnsi="ＭＳ ゴシック"/>
          <w:szCs w:val="22"/>
        </w:rPr>
      </w:pPr>
      <w:r w:rsidRPr="0051380B">
        <w:rPr>
          <w:rFonts w:hAnsi="ＭＳ ゴシック" w:hint="eastAsia"/>
          <w:szCs w:val="22"/>
        </w:rPr>
        <w:t>６．出力情報</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2268"/>
        <w:gridCol w:w="4536"/>
        <w:gridCol w:w="2268"/>
      </w:tblGrid>
      <w:tr w:rsidR="00D51192" w:rsidRPr="0051380B" w:rsidTr="00934822">
        <w:trPr>
          <w:cantSplit/>
          <w:trHeight w:hRule="exact" w:val="397"/>
          <w:tblHeader/>
        </w:trPr>
        <w:tc>
          <w:tcPr>
            <w:tcW w:w="2268" w:type="dxa"/>
            <w:tcMar>
              <w:left w:w="96" w:type="dxa"/>
              <w:right w:w="96" w:type="dxa"/>
            </w:tcMar>
            <w:vAlign w:val="center"/>
          </w:tcPr>
          <w:p w:rsidR="00CF6A47" w:rsidRPr="0051380B" w:rsidRDefault="00CF6A47" w:rsidP="00D02EA9">
            <w:pPr>
              <w:jc w:val="left"/>
              <w:rPr>
                <w:rFonts w:hAnsi="ＭＳ ゴシック"/>
                <w:szCs w:val="22"/>
              </w:rPr>
            </w:pPr>
            <w:r w:rsidRPr="0051380B">
              <w:rPr>
                <w:rFonts w:hAnsi="ＭＳ ゴシック" w:hint="eastAsia"/>
                <w:szCs w:val="22"/>
              </w:rPr>
              <w:t>情報名</w:t>
            </w:r>
          </w:p>
        </w:tc>
        <w:tc>
          <w:tcPr>
            <w:tcW w:w="4536" w:type="dxa"/>
            <w:tcMar>
              <w:left w:w="96" w:type="dxa"/>
              <w:right w:w="96" w:type="dxa"/>
            </w:tcMar>
            <w:vAlign w:val="center"/>
          </w:tcPr>
          <w:p w:rsidR="00CF6A47" w:rsidRPr="0051380B" w:rsidRDefault="00CF6A47" w:rsidP="00D02EA9">
            <w:pPr>
              <w:jc w:val="left"/>
              <w:rPr>
                <w:rFonts w:hAnsi="ＭＳ ゴシック"/>
                <w:szCs w:val="22"/>
              </w:rPr>
            </w:pPr>
            <w:r w:rsidRPr="0051380B">
              <w:rPr>
                <w:rFonts w:hAnsi="ＭＳ ゴシック" w:hint="eastAsia"/>
                <w:szCs w:val="22"/>
              </w:rPr>
              <w:t>出力条件</w:t>
            </w:r>
          </w:p>
        </w:tc>
        <w:tc>
          <w:tcPr>
            <w:tcW w:w="2268" w:type="dxa"/>
            <w:tcMar>
              <w:left w:w="96" w:type="dxa"/>
              <w:right w:w="96" w:type="dxa"/>
            </w:tcMar>
            <w:vAlign w:val="center"/>
          </w:tcPr>
          <w:p w:rsidR="00CF6A47" w:rsidRPr="0051380B" w:rsidRDefault="00CF6A47" w:rsidP="00D02EA9">
            <w:pPr>
              <w:jc w:val="left"/>
              <w:rPr>
                <w:rFonts w:hAnsi="ＭＳ ゴシック"/>
                <w:szCs w:val="22"/>
              </w:rPr>
            </w:pPr>
            <w:r w:rsidRPr="0051380B">
              <w:rPr>
                <w:rFonts w:hAnsi="ＭＳ ゴシック" w:hint="eastAsia"/>
                <w:szCs w:val="22"/>
              </w:rPr>
              <w:t>出力先</w:t>
            </w:r>
          </w:p>
        </w:tc>
      </w:tr>
      <w:tr w:rsidR="00D51192" w:rsidRPr="0051380B" w:rsidTr="00934822">
        <w:trPr>
          <w:cantSplit/>
        </w:trPr>
        <w:tc>
          <w:tcPr>
            <w:tcW w:w="2268"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処理結果通知</w:t>
            </w:r>
          </w:p>
          <w:p w:rsidR="00CF6A47" w:rsidRPr="0051380B" w:rsidRDefault="00CF6A47" w:rsidP="00D02EA9">
            <w:pPr>
              <w:jc w:val="left"/>
              <w:rPr>
                <w:rFonts w:hAnsi="ＭＳ ゴシック"/>
                <w:szCs w:val="22"/>
              </w:rPr>
            </w:pPr>
            <w:r w:rsidRPr="0051380B">
              <w:rPr>
                <w:rFonts w:hAnsi="ＭＳ ゴシック" w:hint="eastAsia"/>
                <w:szCs w:val="22"/>
              </w:rPr>
              <w:t>（入力単位分）</w:t>
            </w:r>
          </w:p>
        </w:tc>
        <w:tc>
          <w:tcPr>
            <w:tcW w:w="4536"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なし</w:t>
            </w:r>
          </w:p>
        </w:tc>
        <w:tc>
          <w:tcPr>
            <w:tcW w:w="2268"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入力者</w:t>
            </w:r>
          </w:p>
        </w:tc>
      </w:tr>
      <w:tr w:rsidR="00D51192" w:rsidRPr="0051380B" w:rsidTr="00934822">
        <w:trPr>
          <w:cantSplit/>
        </w:trPr>
        <w:tc>
          <w:tcPr>
            <w:tcW w:w="2268"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処理結果通知</w:t>
            </w:r>
          </w:p>
          <w:p w:rsidR="00CF6A47" w:rsidRPr="0051380B" w:rsidRDefault="00CF6A47" w:rsidP="00D02EA9">
            <w:pPr>
              <w:jc w:val="left"/>
              <w:rPr>
                <w:rFonts w:hAnsi="ＭＳ ゴシック"/>
                <w:szCs w:val="22"/>
              </w:rPr>
            </w:pPr>
            <w:r w:rsidRPr="0051380B">
              <w:rPr>
                <w:rFonts w:hAnsi="ＭＳ ゴシック" w:hint="eastAsia"/>
                <w:szCs w:val="22"/>
              </w:rPr>
              <w:t>（処理単位分）</w:t>
            </w:r>
          </w:p>
        </w:tc>
        <w:tc>
          <w:tcPr>
            <w:tcW w:w="4536"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なし</w:t>
            </w:r>
          </w:p>
        </w:tc>
        <w:tc>
          <w:tcPr>
            <w:tcW w:w="2268"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入力者</w:t>
            </w:r>
          </w:p>
        </w:tc>
      </w:tr>
      <w:tr w:rsidR="00D51192" w:rsidRPr="0051380B" w:rsidTr="00934822">
        <w:trPr>
          <w:cantSplit/>
        </w:trPr>
        <w:tc>
          <w:tcPr>
            <w:tcW w:w="2268"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危険貨物等通知情報</w:t>
            </w:r>
          </w:p>
        </w:tc>
        <w:tc>
          <w:tcPr>
            <w:tcW w:w="4536"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危険貨物等コード（税関要通知）の登録されている貨物が混載仕分確認された場合</w:t>
            </w:r>
          </w:p>
        </w:tc>
        <w:tc>
          <w:tcPr>
            <w:tcW w:w="2268"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税関</w:t>
            </w:r>
          </w:p>
          <w:p w:rsidR="00CF6A47" w:rsidRPr="0051380B" w:rsidRDefault="00CF6A47" w:rsidP="00D02EA9">
            <w:pPr>
              <w:jc w:val="left"/>
              <w:rPr>
                <w:rFonts w:hAnsi="ＭＳ ゴシック"/>
                <w:szCs w:val="22"/>
              </w:rPr>
            </w:pPr>
            <w:r w:rsidRPr="0051380B">
              <w:rPr>
                <w:rFonts w:hAnsi="ＭＳ ゴシック" w:hint="eastAsia"/>
                <w:szCs w:val="22"/>
              </w:rPr>
              <w:t>（保税担当部門）</w:t>
            </w:r>
          </w:p>
        </w:tc>
      </w:tr>
      <w:tr w:rsidR="00D51192" w:rsidRPr="0051380B" w:rsidTr="00934822">
        <w:trPr>
          <w:cantSplit/>
        </w:trPr>
        <w:tc>
          <w:tcPr>
            <w:tcW w:w="2268"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事故貨物通知情報</w:t>
            </w:r>
          </w:p>
        </w:tc>
        <w:tc>
          <w:tcPr>
            <w:tcW w:w="4536"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事故税関通知識別コードに「Ｚ」が入力された場合</w:t>
            </w:r>
          </w:p>
        </w:tc>
        <w:tc>
          <w:tcPr>
            <w:tcW w:w="2268"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到着地税関</w:t>
            </w:r>
          </w:p>
          <w:p w:rsidR="00CF6A47" w:rsidRPr="0051380B" w:rsidRDefault="00CF6A47" w:rsidP="00D02EA9">
            <w:pPr>
              <w:jc w:val="left"/>
              <w:rPr>
                <w:rFonts w:hAnsi="ＭＳ ゴシック"/>
                <w:szCs w:val="22"/>
              </w:rPr>
            </w:pPr>
            <w:r w:rsidRPr="0051380B">
              <w:rPr>
                <w:rFonts w:hAnsi="ＭＳ ゴシック" w:hint="eastAsia"/>
                <w:szCs w:val="22"/>
              </w:rPr>
              <w:t>（保税担当部門）</w:t>
            </w:r>
          </w:p>
        </w:tc>
      </w:tr>
      <w:tr w:rsidR="00D51192" w:rsidRPr="0051380B" w:rsidTr="00934822">
        <w:trPr>
          <w:cantSplit/>
        </w:trPr>
        <w:tc>
          <w:tcPr>
            <w:tcW w:w="2268"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他所蔵置搬入通知情報</w:t>
            </w:r>
          </w:p>
        </w:tc>
        <w:tc>
          <w:tcPr>
            <w:tcW w:w="4536" w:type="dxa"/>
            <w:tcMar>
              <w:left w:w="96" w:type="dxa"/>
              <w:right w:w="96" w:type="dxa"/>
            </w:tcMar>
          </w:tcPr>
          <w:p w:rsidR="00CF6A47" w:rsidRPr="0051380B" w:rsidRDefault="00CF6A47" w:rsidP="00D02EA9">
            <w:pPr>
              <w:jc w:val="left"/>
              <w:rPr>
                <w:rFonts w:hAnsi="ＭＳ ゴシック"/>
                <w:szCs w:val="22"/>
              </w:rPr>
            </w:pPr>
            <w:r w:rsidRPr="0051380B">
              <w:rPr>
                <w:rFonts w:hAnsi="ＭＳ ゴシック" w:hint="eastAsia"/>
                <w:szCs w:val="22"/>
              </w:rPr>
              <w:t>他所蔵置場所に貨物が混載仕分確認された場合</w:t>
            </w:r>
          </w:p>
        </w:tc>
        <w:tc>
          <w:tcPr>
            <w:tcW w:w="2268" w:type="dxa"/>
            <w:tcMar>
              <w:left w:w="96" w:type="dxa"/>
              <w:right w:w="96" w:type="dxa"/>
            </w:tcMar>
          </w:tcPr>
          <w:p w:rsidR="00CF6A47" w:rsidRPr="0051380B" w:rsidRDefault="00A70036" w:rsidP="00D02EA9">
            <w:pPr>
              <w:jc w:val="left"/>
              <w:rPr>
                <w:rFonts w:hAnsi="ＭＳ ゴシック"/>
                <w:szCs w:val="22"/>
              </w:rPr>
            </w:pPr>
            <w:r w:rsidRPr="00D87A1B">
              <w:rPr>
                <w:rFonts w:hAnsi="ＭＳ ゴシック" w:hint="eastAsia"/>
                <w:szCs w:val="22"/>
              </w:rPr>
              <w:t>他所蔵置場所を管轄する税関</w:t>
            </w:r>
          </w:p>
          <w:p w:rsidR="00CF6A47" w:rsidRPr="0051380B" w:rsidRDefault="00CF6A47" w:rsidP="00D02EA9">
            <w:pPr>
              <w:jc w:val="left"/>
              <w:rPr>
                <w:rFonts w:hAnsi="ＭＳ ゴシック"/>
                <w:szCs w:val="22"/>
              </w:rPr>
            </w:pPr>
            <w:r w:rsidRPr="0051380B">
              <w:rPr>
                <w:rFonts w:hAnsi="ＭＳ ゴシック" w:hint="eastAsia"/>
                <w:szCs w:val="22"/>
              </w:rPr>
              <w:t>（保税担当部門）</w:t>
            </w:r>
          </w:p>
        </w:tc>
      </w:tr>
      <w:tr w:rsidR="00D51192" w:rsidRPr="0051380B" w:rsidTr="000C53BE">
        <w:trPr>
          <w:cantSplit/>
        </w:trPr>
        <w:tc>
          <w:tcPr>
            <w:tcW w:w="2268" w:type="dxa"/>
            <w:vMerge w:val="restart"/>
            <w:tcMar>
              <w:left w:w="96" w:type="dxa"/>
              <w:right w:w="96" w:type="dxa"/>
            </w:tcMar>
          </w:tcPr>
          <w:p w:rsidR="00CF6A47" w:rsidRPr="0051380B" w:rsidRDefault="00CF6A47" w:rsidP="000C53BE">
            <w:pPr>
              <w:jc w:val="left"/>
              <w:rPr>
                <w:rFonts w:hAnsi="ＭＳ ゴシック"/>
                <w:szCs w:val="22"/>
              </w:rPr>
            </w:pPr>
            <w:r w:rsidRPr="0051380B">
              <w:rPr>
                <w:rFonts w:hAnsi="ＭＳ ゴシック" w:hint="eastAsia"/>
                <w:szCs w:val="22"/>
              </w:rPr>
              <w:t>搬入時自動起動取消通知情報</w:t>
            </w:r>
          </w:p>
        </w:tc>
        <w:tc>
          <w:tcPr>
            <w:tcW w:w="4536" w:type="dxa"/>
            <w:vMerge w:val="restart"/>
            <w:tcMar>
              <w:left w:w="96" w:type="dxa"/>
              <w:right w:w="96" w:type="dxa"/>
            </w:tcMar>
          </w:tcPr>
          <w:p w:rsidR="00CF6A47" w:rsidRPr="0051380B" w:rsidRDefault="00CF6A47" w:rsidP="004F7B7D">
            <w:pPr>
              <w:jc w:val="left"/>
              <w:rPr>
                <w:rFonts w:hAnsi="ＭＳ ゴシック"/>
                <w:szCs w:val="22"/>
              </w:rPr>
            </w:pPr>
            <w:r w:rsidRPr="0051380B">
              <w:rPr>
                <w:rFonts w:hAnsi="ＭＳ ゴシック" w:hint="eastAsia"/>
                <w:szCs w:val="22"/>
              </w:rPr>
              <w:t>以下の条件をすべて満たすとき、出力する</w:t>
            </w:r>
          </w:p>
          <w:p w:rsidR="00CF6A47" w:rsidRPr="0051380B" w:rsidRDefault="00CF6A47" w:rsidP="0051380B">
            <w:pPr>
              <w:ind w:left="595" w:hangingChars="300" w:hanging="595"/>
              <w:jc w:val="left"/>
              <w:rPr>
                <w:rFonts w:hAnsi="ＭＳ ゴシック"/>
                <w:szCs w:val="22"/>
              </w:rPr>
            </w:pPr>
            <w:r w:rsidRPr="0051380B">
              <w:rPr>
                <w:rFonts w:hAnsi="ＭＳ ゴシック" w:hint="eastAsia"/>
                <w:szCs w:val="22"/>
              </w:rPr>
              <w:t>（１）事故税関通知識別コードに「Ｚ」が入力されているか、個数と到着個数に差異がある</w:t>
            </w:r>
          </w:p>
          <w:p w:rsidR="00CF6A47" w:rsidRPr="0051380B" w:rsidRDefault="00CF6A47" w:rsidP="004F7B7D">
            <w:pPr>
              <w:jc w:val="left"/>
              <w:rPr>
                <w:rFonts w:hAnsi="ＭＳ ゴシック"/>
                <w:szCs w:val="22"/>
              </w:rPr>
            </w:pPr>
            <w:r w:rsidRPr="0051380B">
              <w:rPr>
                <w:rFonts w:hAnsi="ＭＳ ゴシック" w:hint="eastAsia"/>
                <w:szCs w:val="22"/>
              </w:rPr>
              <w:t>（２）以下のいずれかの旨が登録されている</w:t>
            </w:r>
          </w:p>
          <w:p w:rsidR="00CF6A47" w:rsidRPr="0051380B" w:rsidRDefault="00CF6A47" w:rsidP="0051380B">
            <w:pPr>
              <w:ind w:leftChars="300" w:left="803" w:hangingChars="105" w:hanging="208"/>
              <w:jc w:val="left"/>
              <w:rPr>
                <w:rFonts w:hAnsi="ＭＳ ゴシック"/>
                <w:szCs w:val="22"/>
              </w:rPr>
            </w:pPr>
            <w:r w:rsidRPr="0051380B">
              <w:rPr>
                <w:rFonts w:hAnsi="ＭＳ ゴシック" w:hint="eastAsia"/>
                <w:szCs w:val="22"/>
              </w:rPr>
              <w:t>・搬入時申告（輸入申告等</w:t>
            </w:r>
            <w:r w:rsidRPr="0051380B">
              <w:rPr>
                <w:rFonts w:hAnsi="ＭＳ ゴシック" w:hint="eastAsia"/>
                <w:szCs w:val="22"/>
                <w:vertAlign w:val="superscript"/>
              </w:rPr>
              <w:t>＊３</w:t>
            </w:r>
            <w:r w:rsidRPr="0051380B">
              <w:rPr>
                <w:rFonts w:hAnsi="ＭＳ ゴシック" w:hint="eastAsia"/>
                <w:szCs w:val="22"/>
              </w:rPr>
              <w:t>、保税運送申告または特定保税運送）</w:t>
            </w:r>
          </w:p>
          <w:p w:rsidR="00CF6A47" w:rsidRPr="0051380B" w:rsidRDefault="00CF6A47" w:rsidP="0051380B">
            <w:pPr>
              <w:ind w:leftChars="300" w:left="803" w:hangingChars="105" w:hanging="208"/>
              <w:jc w:val="left"/>
              <w:rPr>
                <w:rFonts w:hAnsi="ＭＳ ゴシック"/>
                <w:szCs w:val="22"/>
              </w:rPr>
            </w:pPr>
            <w:r w:rsidRPr="0051380B">
              <w:rPr>
                <w:rFonts w:hAnsi="ＭＳ ゴシック" w:hint="eastAsia"/>
                <w:szCs w:val="22"/>
              </w:rPr>
              <w:t>・包括保税運送承認に係る個別運送情報登録の搬入時自動起動</w:t>
            </w:r>
          </w:p>
          <w:p w:rsidR="00CF6A47" w:rsidRPr="0051380B" w:rsidRDefault="00CF6A47" w:rsidP="000C53BE">
            <w:pPr>
              <w:jc w:val="left"/>
              <w:rPr>
                <w:rFonts w:hAnsi="ＭＳ ゴシック"/>
                <w:szCs w:val="22"/>
              </w:rPr>
            </w:pPr>
          </w:p>
        </w:tc>
        <w:tc>
          <w:tcPr>
            <w:tcW w:w="2268" w:type="dxa"/>
            <w:tcMar>
              <w:left w:w="96" w:type="dxa"/>
              <w:right w:w="96" w:type="dxa"/>
            </w:tcMar>
          </w:tcPr>
          <w:p w:rsidR="00CF6A47" w:rsidRPr="0051380B" w:rsidRDefault="00CF6A47" w:rsidP="000C53BE">
            <w:pPr>
              <w:jc w:val="left"/>
              <w:rPr>
                <w:rFonts w:hAnsi="ＭＳ ゴシック"/>
                <w:szCs w:val="22"/>
              </w:rPr>
            </w:pPr>
            <w:r w:rsidRPr="0051380B">
              <w:rPr>
                <w:rFonts w:hAnsi="ＭＳ ゴシック" w:hint="eastAsia"/>
                <w:szCs w:val="22"/>
              </w:rPr>
              <w:t>搬入時申告登録者</w:t>
            </w:r>
          </w:p>
          <w:p w:rsidR="00CF6A47" w:rsidRPr="0051380B" w:rsidRDefault="00CF6A47" w:rsidP="000C53BE">
            <w:pPr>
              <w:jc w:val="left"/>
              <w:rPr>
                <w:rFonts w:hAnsi="ＭＳ ゴシック"/>
                <w:szCs w:val="22"/>
              </w:rPr>
            </w:pPr>
          </w:p>
        </w:tc>
      </w:tr>
      <w:tr w:rsidR="00D51192" w:rsidRPr="0051380B" w:rsidTr="000C53BE">
        <w:trPr>
          <w:cantSplit/>
        </w:trPr>
        <w:tc>
          <w:tcPr>
            <w:tcW w:w="2268" w:type="dxa"/>
            <w:vMerge/>
            <w:tcMar>
              <w:left w:w="96" w:type="dxa"/>
              <w:right w:w="96" w:type="dxa"/>
            </w:tcMar>
          </w:tcPr>
          <w:p w:rsidR="00CF6A47" w:rsidRPr="0051380B" w:rsidRDefault="00CF6A47" w:rsidP="000C53BE">
            <w:pPr>
              <w:jc w:val="left"/>
              <w:rPr>
                <w:rFonts w:hAnsi="ＭＳ ゴシック"/>
                <w:szCs w:val="22"/>
              </w:rPr>
            </w:pPr>
          </w:p>
        </w:tc>
        <w:tc>
          <w:tcPr>
            <w:tcW w:w="4536" w:type="dxa"/>
            <w:vMerge/>
            <w:tcMar>
              <w:left w:w="96" w:type="dxa"/>
              <w:right w:w="96" w:type="dxa"/>
            </w:tcMar>
          </w:tcPr>
          <w:p w:rsidR="00CF6A47" w:rsidRPr="0051380B" w:rsidRDefault="00CF6A47" w:rsidP="000C53BE">
            <w:pPr>
              <w:jc w:val="left"/>
              <w:rPr>
                <w:rFonts w:hAnsi="ＭＳ ゴシック"/>
                <w:szCs w:val="22"/>
              </w:rPr>
            </w:pPr>
          </w:p>
        </w:tc>
        <w:tc>
          <w:tcPr>
            <w:tcW w:w="2268" w:type="dxa"/>
            <w:tcMar>
              <w:left w:w="96" w:type="dxa"/>
              <w:right w:w="96" w:type="dxa"/>
            </w:tcMar>
          </w:tcPr>
          <w:p w:rsidR="00CF6A47" w:rsidRPr="0051380B" w:rsidRDefault="00CF6A47" w:rsidP="000C53BE">
            <w:pPr>
              <w:jc w:val="left"/>
              <w:rPr>
                <w:rFonts w:hAnsi="ＭＳ ゴシック"/>
                <w:szCs w:val="22"/>
              </w:rPr>
            </w:pPr>
            <w:r w:rsidRPr="0051380B">
              <w:rPr>
                <w:rFonts w:hAnsi="ＭＳ ゴシック" w:hint="eastAsia"/>
                <w:szCs w:val="22"/>
              </w:rPr>
              <w:t>包括保税運送承認に係る個別運送情報の登録者</w:t>
            </w:r>
          </w:p>
        </w:tc>
      </w:tr>
    </w:tbl>
    <w:p w:rsidR="00CF6A47" w:rsidRPr="0051380B" w:rsidRDefault="00CF6A47" w:rsidP="0051380B">
      <w:pPr>
        <w:ind w:leftChars="201" w:left="1191" w:hangingChars="399" w:hanging="792"/>
        <w:rPr>
          <w:rFonts w:hAnsi="ＭＳ ゴシック"/>
        </w:rPr>
      </w:pPr>
      <w:r w:rsidRPr="0051380B">
        <w:rPr>
          <w:rFonts w:hAnsi="ＭＳ ゴシック" w:hint="eastAsia"/>
        </w:rPr>
        <w:t>（＊３）輸入申告等とは輸入申告、</w:t>
      </w:r>
      <w:r w:rsidR="008A0EFC" w:rsidRPr="008A0EFC">
        <w:rPr>
          <w:rFonts w:hAnsi="ＭＳ ゴシック" w:hint="eastAsia"/>
          <w:highlight w:val="green"/>
        </w:rPr>
        <w:t>海上簡易輸入申告、</w:t>
      </w:r>
      <w:r w:rsidRPr="0051380B">
        <w:rPr>
          <w:rFonts w:hAnsi="ＭＳ ゴシック" w:hint="eastAsia"/>
        </w:rPr>
        <w:t>輸入（引取）申告、蔵入承認申請、移入承認申請、総保入承認申請及び展示等許可のことをいう。</w:t>
      </w:r>
    </w:p>
    <w:p w:rsidR="00CF6A47" w:rsidRPr="0051380B" w:rsidRDefault="001F1F41" w:rsidP="00CE3410">
      <w:pPr>
        <w:ind w:left="377" w:hanging="377"/>
        <w:rPr>
          <w:rFonts w:hAnsi="ＭＳ ゴシック"/>
          <w:szCs w:val="22"/>
        </w:rPr>
      </w:pPr>
      <w:r w:rsidRPr="0051380B">
        <w:rPr>
          <w:rFonts w:hAnsi="ＭＳ ゴシック"/>
          <w:szCs w:val="22"/>
        </w:rPr>
        <w:br w:type="page"/>
      </w:r>
      <w:r w:rsidR="00CF6A47" w:rsidRPr="0051380B">
        <w:rPr>
          <w:rFonts w:hAnsi="ＭＳ ゴシック" w:hint="eastAsia"/>
          <w:szCs w:val="22"/>
        </w:rPr>
        <w:lastRenderedPageBreak/>
        <w:t>７．特記事項</w:t>
      </w:r>
    </w:p>
    <w:p w:rsidR="00CF6A47" w:rsidRPr="0051380B" w:rsidRDefault="00CF6A47" w:rsidP="00CE3410">
      <w:pPr>
        <w:ind w:left="377" w:firstLine="217"/>
        <w:rPr>
          <w:rFonts w:hAnsi="ＭＳ ゴシック"/>
          <w:szCs w:val="22"/>
        </w:rPr>
      </w:pPr>
      <w:r w:rsidRPr="0051380B">
        <w:rPr>
          <w:rFonts w:hAnsi="ＭＳ ゴシック" w:hint="eastAsia"/>
          <w:szCs w:val="22"/>
        </w:rPr>
        <w:t>本業務は多量の貨物管理番号を処理する可能性があるため、下述の処理の流れとなる。</w:t>
      </w:r>
    </w:p>
    <w:p w:rsidR="00CF6A47" w:rsidRPr="0051380B" w:rsidRDefault="00CF6A47" w:rsidP="00CE3410">
      <w:pPr>
        <w:ind w:left="377" w:firstLine="19"/>
        <w:rPr>
          <w:rFonts w:hAnsi="ＭＳ ゴシック"/>
          <w:szCs w:val="22"/>
        </w:rPr>
      </w:pPr>
      <w:r w:rsidRPr="0051380B">
        <w:rPr>
          <w:rFonts w:hAnsi="ＭＳ ゴシック" w:hint="eastAsia"/>
          <w:szCs w:val="22"/>
        </w:rPr>
        <w:t>①入力受付条件のチェックをした後、処理結果通知（入力単位分）の出力処理を行う。</w:t>
      </w:r>
    </w:p>
    <w:p w:rsidR="00CF6A47" w:rsidRPr="0051380B" w:rsidRDefault="00CF6A47" w:rsidP="00CE3410">
      <w:pPr>
        <w:ind w:left="594" w:hanging="198"/>
        <w:rPr>
          <w:rFonts w:hAnsi="ＭＳ ゴシック"/>
          <w:szCs w:val="22"/>
        </w:rPr>
      </w:pPr>
      <w:r w:rsidRPr="0051380B">
        <w:rPr>
          <w:rFonts w:hAnsi="ＭＳ ゴシック" w:hint="eastAsia"/>
          <w:szCs w:val="22"/>
        </w:rPr>
        <w:t>②入力された処理単位からＢ／Ｌ番号単位に処理を分割して貨物情報ＤＢチェック、ＤＢ処理等の内部処理を行う。</w:t>
      </w:r>
    </w:p>
    <w:p w:rsidR="00CF6A47" w:rsidRPr="0051380B" w:rsidRDefault="00CF6A47" w:rsidP="00CE3410">
      <w:pPr>
        <w:ind w:left="990" w:hanging="594"/>
        <w:rPr>
          <w:rFonts w:hAnsi="ＭＳ ゴシック"/>
          <w:szCs w:val="22"/>
        </w:rPr>
      </w:pPr>
      <w:r w:rsidRPr="0051380B">
        <w:rPr>
          <w:rFonts w:hAnsi="ＭＳ ゴシック" w:hint="eastAsia"/>
          <w:szCs w:val="22"/>
        </w:rPr>
        <w:t>③内部処理が完了した後、処理結果通知（処理単位分）の出力処理を行う。</w:t>
      </w:r>
    </w:p>
    <w:p w:rsidR="00CF6A47" w:rsidRPr="0051380B" w:rsidRDefault="00CF6A47" w:rsidP="00E5188D">
      <w:pPr>
        <w:ind w:left="594" w:hanging="198"/>
        <w:rPr>
          <w:rFonts w:hAnsi="ＭＳ ゴシック"/>
          <w:szCs w:val="22"/>
        </w:rPr>
      </w:pPr>
      <w:r w:rsidRPr="0051380B">
        <w:rPr>
          <w:rFonts w:hAnsi="ＭＳ ゴシック" w:hint="eastAsia"/>
          <w:szCs w:val="22"/>
        </w:rPr>
        <w:t>④一括混載仕分確認の場合には、③の後に混載子Ｂ／Ｌ番号単位に処理を分割して、貨物情報ＤＢチェック、ＤＢ処理等の内部処理を行う。</w:t>
      </w:r>
    </w:p>
    <w:p w:rsidR="00CF6A47" w:rsidRPr="0051380B" w:rsidRDefault="00CF6A47" w:rsidP="001F1F41">
      <w:pPr>
        <w:ind w:left="990" w:hanging="594"/>
        <w:rPr>
          <w:rFonts w:hAnsi="ＭＳ ゴシック"/>
        </w:rPr>
      </w:pPr>
      <w:r w:rsidRPr="0051380B">
        <w:rPr>
          <w:rFonts w:hAnsi="ＭＳ ゴシック" w:hint="eastAsia"/>
          <w:szCs w:val="22"/>
        </w:rPr>
        <w:t>⑤内部処理が完了した後、混載子Ｂ／Ｌに対する処理結果通知（処理単位分）の出力処理を行う。</w:t>
      </w:r>
    </w:p>
    <w:sectPr w:rsidR="00CF6A47" w:rsidRPr="0051380B" w:rsidSect="00D02EA9">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E87" w:rsidRDefault="00CD1E87">
      <w:r>
        <w:separator/>
      </w:r>
    </w:p>
  </w:endnote>
  <w:endnote w:type="continuationSeparator" w:id="0">
    <w:p w:rsidR="00CD1E87" w:rsidRDefault="00CD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A47" w:rsidRDefault="00CF6A47" w:rsidP="006B0447">
    <w:pPr>
      <w:pStyle w:val="a9"/>
      <w:jc w:val="center"/>
      <w:rPr>
        <w:rStyle w:val="ab"/>
      </w:rPr>
    </w:pPr>
    <w:r>
      <w:rPr>
        <w:rStyle w:val="ab"/>
      </w:rPr>
      <w:t>4</w:t>
    </w:r>
    <w:r w:rsidR="005466DC">
      <w:rPr>
        <w:rStyle w:val="ab"/>
      </w:rPr>
      <w:t>0</w:t>
    </w:r>
    <w:r w:rsidR="005466DC">
      <w:rPr>
        <w:rStyle w:val="ab"/>
        <w:rFonts w:hint="eastAsia"/>
      </w:rPr>
      <w:t>49</w:t>
    </w:r>
    <w:r>
      <w:rPr>
        <w:rStyle w:val="ab"/>
      </w:rPr>
      <w:t>-01-</w:t>
    </w:r>
    <w:r w:rsidR="00E05A90">
      <w:rPr>
        <w:rStyle w:val="ab"/>
      </w:rPr>
      <w:fldChar w:fldCharType="begin"/>
    </w:r>
    <w:r>
      <w:rPr>
        <w:rStyle w:val="ab"/>
      </w:rPr>
      <w:instrText xml:space="preserve"> PAGE </w:instrText>
    </w:r>
    <w:r w:rsidR="00E05A90">
      <w:rPr>
        <w:rStyle w:val="ab"/>
      </w:rPr>
      <w:fldChar w:fldCharType="separate"/>
    </w:r>
    <w:r w:rsidR="00B04BC6">
      <w:rPr>
        <w:rStyle w:val="ab"/>
        <w:noProof/>
      </w:rPr>
      <w:t>1</w:t>
    </w:r>
    <w:r w:rsidR="00E05A90">
      <w:rPr>
        <w:rStyle w:val="ab"/>
      </w:rPr>
      <w:fldChar w:fldCharType="end"/>
    </w:r>
  </w:p>
  <w:p w:rsidR="00CF6A47" w:rsidRPr="006B0447" w:rsidRDefault="00BF1E97" w:rsidP="00EB65DB">
    <w:pPr>
      <w:pStyle w:val="a9"/>
      <w:jc w:val="right"/>
    </w:pPr>
    <w:r w:rsidRPr="00BF1E97">
      <w:rPr>
        <w:rFonts w:hint="eastAsia"/>
      </w:rPr>
      <w:t>＜202</w:t>
    </w:r>
    <w:r w:rsidR="00B04BC6">
      <w:t>5</w:t>
    </w:r>
    <w:r w:rsidR="00B04BC6">
      <w:rPr>
        <w:rFonts w:hint="eastAsia"/>
      </w:rPr>
      <w:t>.</w:t>
    </w:r>
    <w:r w:rsidR="00B04BC6">
      <w:t>10</w:t>
    </w:r>
    <w:r w:rsidRPr="00BF1E97">
      <w:rPr>
        <w:rFonts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E87" w:rsidRDefault="00CD1E87">
      <w:r>
        <w:separator/>
      </w:r>
    </w:p>
  </w:footnote>
  <w:footnote w:type="continuationSeparator" w:id="0">
    <w:p w:rsidR="00CD1E87" w:rsidRDefault="00CD1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47FDD"/>
    <w:multiLevelType w:val="hybridMultilevel"/>
    <w:tmpl w:val="08AADA7A"/>
    <w:lvl w:ilvl="0" w:tplc="7090E31A">
      <w:start w:val="6"/>
      <w:numFmt w:val="bullet"/>
      <w:lvlText w:val="・"/>
      <w:lvlJc w:val="left"/>
      <w:pPr>
        <w:tabs>
          <w:tab w:val="num" w:pos="1607"/>
        </w:tabs>
        <w:ind w:left="1607" w:hanging="360"/>
      </w:pPr>
      <w:rPr>
        <w:rFonts w:ascii="ＭＳ ゴシック" w:eastAsia="ＭＳ ゴシック" w:hAnsi="ＭＳ ゴシック" w:hint="eastAsia"/>
      </w:rPr>
    </w:lvl>
    <w:lvl w:ilvl="1" w:tplc="0409000B" w:tentative="1">
      <w:start w:val="1"/>
      <w:numFmt w:val="bullet"/>
      <w:lvlText w:val=""/>
      <w:lvlJc w:val="left"/>
      <w:pPr>
        <w:tabs>
          <w:tab w:val="num" w:pos="2087"/>
        </w:tabs>
        <w:ind w:left="2087" w:hanging="420"/>
      </w:pPr>
      <w:rPr>
        <w:rFonts w:ascii="Wingdings" w:hAnsi="Wingdings" w:hint="default"/>
      </w:rPr>
    </w:lvl>
    <w:lvl w:ilvl="2" w:tplc="0409000D" w:tentative="1">
      <w:start w:val="1"/>
      <w:numFmt w:val="bullet"/>
      <w:lvlText w:val=""/>
      <w:lvlJc w:val="left"/>
      <w:pPr>
        <w:tabs>
          <w:tab w:val="num" w:pos="2507"/>
        </w:tabs>
        <w:ind w:left="2507" w:hanging="420"/>
      </w:pPr>
      <w:rPr>
        <w:rFonts w:ascii="Wingdings" w:hAnsi="Wingdings" w:hint="default"/>
      </w:rPr>
    </w:lvl>
    <w:lvl w:ilvl="3" w:tplc="04090001" w:tentative="1">
      <w:start w:val="1"/>
      <w:numFmt w:val="bullet"/>
      <w:lvlText w:val=""/>
      <w:lvlJc w:val="left"/>
      <w:pPr>
        <w:tabs>
          <w:tab w:val="num" w:pos="2927"/>
        </w:tabs>
        <w:ind w:left="2927" w:hanging="420"/>
      </w:pPr>
      <w:rPr>
        <w:rFonts w:ascii="Wingdings" w:hAnsi="Wingdings" w:hint="default"/>
      </w:rPr>
    </w:lvl>
    <w:lvl w:ilvl="4" w:tplc="0409000B" w:tentative="1">
      <w:start w:val="1"/>
      <w:numFmt w:val="bullet"/>
      <w:lvlText w:val=""/>
      <w:lvlJc w:val="left"/>
      <w:pPr>
        <w:tabs>
          <w:tab w:val="num" w:pos="3347"/>
        </w:tabs>
        <w:ind w:left="3347" w:hanging="420"/>
      </w:pPr>
      <w:rPr>
        <w:rFonts w:ascii="Wingdings" w:hAnsi="Wingdings" w:hint="default"/>
      </w:rPr>
    </w:lvl>
    <w:lvl w:ilvl="5" w:tplc="0409000D" w:tentative="1">
      <w:start w:val="1"/>
      <w:numFmt w:val="bullet"/>
      <w:lvlText w:val=""/>
      <w:lvlJc w:val="left"/>
      <w:pPr>
        <w:tabs>
          <w:tab w:val="num" w:pos="3767"/>
        </w:tabs>
        <w:ind w:left="3767" w:hanging="420"/>
      </w:pPr>
      <w:rPr>
        <w:rFonts w:ascii="Wingdings" w:hAnsi="Wingdings" w:hint="default"/>
      </w:rPr>
    </w:lvl>
    <w:lvl w:ilvl="6" w:tplc="04090001" w:tentative="1">
      <w:start w:val="1"/>
      <w:numFmt w:val="bullet"/>
      <w:lvlText w:val=""/>
      <w:lvlJc w:val="left"/>
      <w:pPr>
        <w:tabs>
          <w:tab w:val="num" w:pos="4187"/>
        </w:tabs>
        <w:ind w:left="4187" w:hanging="420"/>
      </w:pPr>
      <w:rPr>
        <w:rFonts w:ascii="Wingdings" w:hAnsi="Wingdings" w:hint="default"/>
      </w:rPr>
    </w:lvl>
    <w:lvl w:ilvl="7" w:tplc="0409000B" w:tentative="1">
      <w:start w:val="1"/>
      <w:numFmt w:val="bullet"/>
      <w:lvlText w:val=""/>
      <w:lvlJc w:val="left"/>
      <w:pPr>
        <w:tabs>
          <w:tab w:val="num" w:pos="4607"/>
        </w:tabs>
        <w:ind w:left="4607" w:hanging="420"/>
      </w:pPr>
      <w:rPr>
        <w:rFonts w:ascii="Wingdings" w:hAnsi="Wingdings" w:hint="default"/>
      </w:rPr>
    </w:lvl>
    <w:lvl w:ilvl="8" w:tplc="0409000D" w:tentative="1">
      <w:start w:val="1"/>
      <w:numFmt w:val="bullet"/>
      <w:lvlText w:val=""/>
      <w:lvlJc w:val="left"/>
      <w:pPr>
        <w:tabs>
          <w:tab w:val="num" w:pos="5027"/>
        </w:tabs>
        <w:ind w:left="5027" w:hanging="420"/>
      </w:pPr>
      <w:rPr>
        <w:rFonts w:ascii="Wingdings" w:hAnsi="Wingdings" w:hint="default"/>
      </w:rPr>
    </w:lvl>
  </w:abstractNum>
  <w:abstractNum w:abstractNumId="1" w15:restartNumberingAfterBreak="0">
    <w:nsid w:val="146A6572"/>
    <w:multiLevelType w:val="hybridMultilevel"/>
    <w:tmpl w:val="842E4328"/>
    <w:lvl w:ilvl="0" w:tplc="78BAD7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BEA3D71"/>
    <w:multiLevelType w:val="hybridMultilevel"/>
    <w:tmpl w:val="5BB0ED58"/>
    <w:lvl w:ilvl="0" w:tplc="D20EFCF8">
      <w:start w:val="2"/>
      <w:numFmt w:val="bullet"/>
      <w:lvlText w:val="・"/>
      <w:lvlJc w:val="left"/>
      <w:pPr>
        <w:tabs>
          <w:tab w:val="num" w:pos="2231"/>
        </w:tabs>
        <w:ind w:left="2231" w:hanging="360"/>
      </w:pPr>
      <w:rPr>
        <w:rFonts w:ascii="ＭＳ ゴシック" w:eastAsia="ＭＳ ゴシック" w:hAnsi="ＭＳ ゴシック" w:hint="eastAsia"/>
      </w:rPr>
    </w:lvl>
    <w:lvl w:ilvl="1" w:tplc="0409000B" w:tentative="1">
      <w:start w:val="1"/>
      <w:numFmt w:val="bullet"/>
      <w:lvlText w:val=""/>
      <w:lvlJc w:val="left"/>
      <w:pPr>
        <w:tabs>
          <w:tab w:val="num" w:pos="2711"/>
        </w:tabs>
        <w:ind w:left="2711" w:hanging="420"/>
      </w:pPr>
      <w:rPr>
        <w:rFonts w:ascii="Wingdings" w:hAnsi="Wingdings" w:hint="default"/>
      </w:rPr>
    </w:lvl>
    <w:lvl w:ilvl="2" w:tplc="0409000D" w:tentative="1">
      <w:start w:val="1"/>
      <w:numFmt w:val="bullet"/>
      <w:lvlText w:val=""/>
      <w:lvlJc w:val="left"/>
      <w:pPr>
        <w:tabs>
          <w:tab w:val="num" w:pos="3131"/>
        </w:tabs>
        <w:ind w:left="3131" w:hanging="420"/>
      </w:pPr>
      <w:rPr>
        <w:rFonts w:ascii="Wingdings" w:hAnsi="Wingdings" w:hint="default"/>
      </w:rPr>
    </w:lvl>
    <w:lvl w:ilvl="3" w:tplc="04090001" w:tentative="1">
      <w:start w:val="1"/>
      <w:numFmt w:val="bullet"/>
      <w:lvlText w:val=""/>
      <w:lvlJc w:val="left"/>
      <w:pPr>
        <w:tabs>
          <w:tab w:val="num" w:pos="3551"/>
        </w:tabs>
        <w:ind w:left="3551" w:hanging="420"/>
      </w:pPr>
      <w:rPr>
        <w:rFonts w:ascii="Wingdings" w:hAnsi="Wingdings" w:hint="default"/>
      </w:rPr>
    </w:lvl>
    <w:lvl w:ilvl="4" w:tplc="0409000B" w:tentative="1">
      <w:start w:val="1"/>
      <w:numFmt w:val="bullet"/>
      <w:lvlText w:val=""/>
      <w:lvlJc w:val="left"/>
      <w:pPr>
        <w:tabs>
          <w:tab w:val="num" w:pos="3971"/>
        </w:tabs>
        <w:ind w:left="3971" w:hanging="420"/>
      </w:pPr>
      <w:rPr>
        <w:rFonts w:ascii="Wingdings" w:hAnsi="Wingdings" w:hint="default"/>
      </w:rPr>
    </w:lvl>
    <w:lvl w:ilvl="5" w:tplc="0409000D" w:tentative="1">
      <w:start w:val="1"/>
      <w:numFmt w:val="bullet"/>
      <w:lvlText w:val=""/>
      <w:lvlJc w:val="left"/>
      <w:pPr>
        <w:tabs>
          <w:tab w:val="num" w:pos="4391"/>
        </w:tabs>
        <w:ind w:left="4391" w:hanging="420"/>
      </w:pPr>
      <w:rPr>
        <w:rFonts w:ascii="Wingdings" w:hAnsi="Wingdings" w:hint="default"/>
      </w:rPr>
    </w:lvl>
    <w:lvl w:ilvl="6" w:tplc="04090001" w:tentative="1">
      <w:start w:val="1"/>
      <w:numFmt w:val="bullet"/>
      <w:lvlText w:val=""/>
      <w:lvlJc w:val="left"/>
      <w:pPr>
        <w:tabs>
          <w:tab w:val="num" w:pos="4811"/>
        </w:tabs>
        <w:ind w:left="4811" w:hanging="420"/>
      </w:pPr>
      <w:rPr>
        <w:rFonts w:ascii="Wingdings" w:hAnsi="Wingdings" w:hint="default"/>
      </w:rPr>
    </w:lvl>
    <w:lvl w:ilvl="7" w:tplc="0409000B" w:tentative="1">
      <w:start w:val="1"/>
      <w:numFmt w:val="bullet"/>
      <w:lvlText w:val=""/>
      <w:lvlJc w:val="left"/>
      <w:pPr>
        <w:tabs>
          <w:tab w:val="num" w:pos="5231"/>
        </w:tabs>
        <w:ind w:left="5231" w:hanging="420"/>
      </w:pPr>
      <w:rPr>
        <w:rFonts w:ascii="Wingdings" w:hAnsi="Wingdings" w:hint="default"/>
      </w:rPr>
    </w:lvl>
    <w:lvl w:ilvl="8" w:tplc="0409000D" w:tentative="1">
      <w:start w:val="1"/>
      <w:numFmt w:val="bullet"/>
      <w:lvlText w:val=""/>
      <w:lvlJc w:val="left"/>
      <w:pPr>
        <w:tabs>
          <w:tab w:val="num" w:pos="5651"/>
        </w:tabs>
        <w:ind w:left="5651" w:hanging="420"/>
      </w:pPr>
      <w:rPr>
        <w:rFonts w:ascii="Wingdings" w:hAnsi="Wingdings" w:hint="default"/>
      </w:rPr>
    </w:lvl>
  </w:abstractNum>
  <w:abstractNum w:abstractNumId="3" w15:restartNumberingAfterBreak="0">
    <w:nsid w:val="44203EA3"/>
    <w:multiLevelType w:val="hybridMultilevel"/>
    <w:tmpl w:val="4DC4AEA6"/>
    <w:lvl w:ilvl="0" w:tplc="E5441712">
      <w:start w:val="2"/>
      <w:numFmt w:val="bullet"/>
      <w:lvlText w:val="・"/>
      <w:lvlJc w:val="left"/>
      <w:pPr>
        <w:tabs>
          <w:tab w:val="num" w:pos="2231"/>
        </w:tabs>
        <w:ind w:left="2231" w:hanging="360"/>
      </w:pPr>
      <w:rPr>
        <w:rFonts w:ascii="ＭＳ ゴシック" w:eastAsia="ＭＳ ゴシック" w:hAnsi="ＭＳ ゴシック" w:hint="eastAsia"/>
      </w:rPr>
    </w:lvl>
    <w:lvl w:ilvl="1" w:tplc="0409000B" w:tentative="1">
      <w:start w:val="1"/>
      <w:numFmt w:val="bullet"/>
      <w:lvlText w:val=""/>
      <w:lvlJc w:val="left"/>
      <w:pPr>
        <w:tabs>
          <w:tab w:val="num" w:pos="2711"/>
        </w:tabs>
        <w:ind w:left="2711" w:hanging="420"/>
      </w:pPr>
      <w:rPr>
        <w:rFonts w:ascii="Wingdings" w:hAnsi="Wingdings" w:hint="default"/>
      </w:rPr>
    </w:lvl>
    <w:lvl w:ilvl="2" w:tplc="0409000D" w:tentative="1">
      <w:start w:val="1"/>
      <w:numFmt w:val="bullet"/>
      <w:lvlText w:val=""/>
      <w:lvlJc w:val="left"/>
      <w:pPr>
        <w:tabs>
          <w:tab w:val="num" w:pos="3131"/>
        </w:tabs>
        <w:ind w:left="3131" w:hanging="420"/>
      </w:pPr>
      <w:rPr>
        <w:rFonts w:ascii="Wingdings" w:hAnsi="Wingdings" w:hint="default"/>
      </w:rPr>
    </w:lvl>
    <w:lvl w:ilvl="3" w:tplc="04090001" w:tentative="1">
      <w:start w:val="1"/>
      <w:numFmt w:val="bullet"/>
      <w:lvlText w:val=""/>
      <w:lvlJc w:val="left"/>
      <w:pPr>
        <w:tabs>
          <w:tab w:val="num" w:pos="3551"/>
        </w:tabs>
        <w:ind w:left="3551" w:hanging="420"/>
      </w:pPr>
      <w:rPr>
        <w:rFonts w:ascii="Wingdings" w:hAnsi="Wingdings" w:hint="default"/>
      </w:rPr>
    </w:lvl>
    <w:lvl w:ilvl="4" w:tplc="0409000B" w:tentative="1">
      <w:start w:val="1"/>
      <w:numFmt w:val="bullet"/>
      <w:lvlText w:val=""/>
      <w:lvlJc w:val="left"/>
      <w:pPr>
        <w:tabs>
          <w:tab w:val="num" w:pos="3971"/>
        </w:tabs>
        <w:ind w:left="3971" w:hanging="420"/>
      </w:pPr>
      <w:rPr>
        <w:rFonts w:ascii="Wingdings" w:hAnsi="Wingdings" w:hint="default"/>
      </w:rPr>
    </w:lvl>
    <w:lvl w:ilvl="5" w:tplc="0409000D" w:tentative="1">
      <w:start w:val="1"/>
      <w:numFmt w:val="bullet"/>
      <w:lvlText w:val=""/>
      <w:lvlJc w:val="left"/>
      <w:pPr>
        <w:tabs>
          <w:tab w:val="num" w:pos="4391"/>
        </w:tabs>
        <w:ind w:left="4391" w:hanging="420"/>
      </w:pPr>
      <w:rPr>
        <w:rFonts w:ascii="Wingdings" w:hAnsi="Wingdings" w:hint="default"/>
      </w:rPr>
    </w:lvl>
    <w:lvl w:ilvl="6" w:tplc="04090001" w:tentative="1">
      <w:start w:val="1"/>
      <w:numFmt w:val="bullet"/>
      <w:lvlText w:val=""/>
      <w:lvlJc w:val="left"/>
      <w:pPr>
        <w:tabs>
          <w:tab w:val="num" w:pos="4811"/>
        </w:tabs>
        <w:ind w:left="4811" w:hanging="420"/>
      </w:pPr>
      <w:rPr>
        <w:rFonts w:ascii="Wingdings" w:hAnsi="Wingdings" w:hint="default"/>
      </w:rPr>
    </w:lvl>
    <w:lvl w:ilvl="7" w:tplc="0409000B" w:tentative="1">
      <w:start w:val="1"/>
      <w:numFmt w:val="bullet"/>
      <w:lvlText w:val=""/>
      <w:lvlJc w:val="left"/>
      <w:pPr>
        <w:tabs>
          <w:tab w:val="num" w:pos="5231"/>
        </w:tabs>
        <w:ind w:left="5231" w:hanging="420"/>
      </w:pPr>
      <w:rPr>
        <w:rFonts w:ascii="Wingdings" w:hAnsi="Wingdings" w:hint="default"/>
      </w:rPr>
    </w:lvl>
    <w:lvl w:ilvl="8" w:tplc="0409000D" w:tentative="1">
      <w:start w:val="1"/>
      <w:numFmt w:val="bullet"/>
      <w:lvlText w:val=""/>
      <w:lvlJc w:val="left"/>
      <w:pPr>
        <w:tabs>
          <w:tab w:val="num" w:pos="5651"/>
        </w:tabs>
        <w:ind w:left="5651" w:hanging="420"/>
      </w:pPr>
      <w:rPr>
        <w:rFonts w:ascii="Wingdings" w:hAnsi="Wingdings" w:hint="default"/>
      </w:rPr>
    </w:lvl>
  </w:abstractNum>
  <w:abstractNum w:abstractNumId="4" w15:restartNumberingAfterBreak="0">
    <w:nsid w:val="4C6162CB"/>
    <w:multiLevelType w:val="hybridMultilevel"/>
    <w:tmpl w:val="45FAEA94"/>
    <w:lvl w:ilvl="0" w:tplc="A5620FB0">
      <w:start w:val="5"/>
      <w:numFmt w:val="bullet"/>
      <w:lvlText w:val="・"/>
      <w:lvlJc w:val="left"/>
      <w:pPr>
        <w:tabs>
          <w:tab w:val="num" w:pos="2231"/>
        </w:tabs>
        <w:ind w:left="2231" w:hanging="360"/>
      </w:pPr>
      <w:rPr>
        <w:rFonts w:ascii="ＭＳ ゴシック" w:eastAsia="ＭＳ ゴシック" w:hAnsi="ＭＳ ゴシック" w:hint="eastAsia"/>
      </w:rPr>
    </w:lvl>
    <w:lvl w:ilvl="1" w:tplc="0409000B" w:tentative="1">
      <w:start w:val="1"/>
      <w:numFmt w:val="bullet"/>
      <w:lvlText w:val=""/>
      <w:lvlJc w:val="left"/>
      <w:pPr>
        <w:tabs>
          <w:tab w:val="num" w:pos="2711"/>
        </w:tabs>
        <w:ind w:left="2711" w:hanging="420"/>
      </w:pPr>
      <w:rPr>
        <w:rFonts w:ascii="Wingdings" w:hAnsi="Wingdings" w:hint="default"/>
      </w:rPr>
    </w:lvl>
    <w:lvl w:ilvl="2" w:tplc="0409000D" w:tentative="1">
      <w:start w:val="1"/>
      <w:numFmt w:val="bullet"/>
      <w:lvlText w:val=""/>
      <w:lvlJc w:val="left"/>
      <w:pPr>
        <w:tabs>
          <w:tab w:val="num" w:pos="3131"/>
        </w:tabs>
        <w:ind w:left="3131" w:hanging="420"/>
      </w:pPr>
      <w:rPr>
        <w:rFonts w:ascii="Wingdings" w:hAnsi="Wingdings" w:hint="default"/>
      </w:rPr>
    </w:lvl>
    <w:lvl w:ilvl="3" w:tplc="04090001" w:tentative="1">
      <w:start w:val="1"/>
      <w:numFmt w:val="bullet"/>
      <w:lvlText w:val=""/>
      <w:lvlJc w:val="left"/>
      <w:pPr>
        <w:tabs>
          <w:tab w:val="num" w:pos="3551"/>
        </w:tabs>
        <w:ind w:left="3551" w:hanging="420"/>
      </w:pPr>
      <w:rPr>
        <w:rFonts w:ascii="Wingdings" w:hAnsi="Wingdings" w:hint="default"/>
      </w:rPr>
    </w:lvl>
    <w:lvl w:ilvl="4" w:tplc="0409000B" w:tentative="1">
      <w:start w:val="1"/>
      <w:numFmt w:val="bullet"/>
      <w:lvlText w:val=""/>
      <w:lvlJc w:val="left"/>
      <w:pPr>
        <w:tabs>
          <w:tab w:val="num" w:pos="3971"/>
        </w:tabs>
        <w:ind w:left="3971" w:hanging="420"/>
      </w:pPr>
      <w:rPr>
        <w:rFonts w:ascii="Wingdings" w:hAnsi="Wingdings" w:hint="default"/>
      </w:rPr>
    </w:lvl>
    <w:lvl w:ilvl="5" w:tplc="0409000D" w:tentative="1">
      <w:start w:val="1"/>
      <w:numFmt w:val="bullet"/>
      <w:lvlText w:val=""/>
      <w:lvlJc w:val="left"/>
      <w:pPr>
        <w:tabs>
          <w:tab w:val="num" w:pos="4391"/>
        </w:tabs>
        <w:ind w:left="4391" w:hanging="420"/>
      </w:pPr>
      <w:rPr>
        <w:rFonts w:ascii="Wingdings" w:hAnsi="Wingdings" w:hint="default"/>
      </w:rPr>
    </w:lvl>
    <w:lvl w:ilvl="6" w:tplc="04090001" w:tentative="1">
      <w:start w:val="1"/>
      <w:numFmt w:val="bullet"/>
      <w:lvlText w:val=""/>
      <w:lvlJc w:val="left"/>
      <w:pPr>
        <w:tabs>
          <w:tab w:val="num" w:pos="4811"/>
        </w:tabs>
        <w:ind w:left="4811" w:hanging="420"/>
      </w:pPr>
      <w:rPr>
        <w:rFonts w:ascii="Wingdings" w:hAnsi="Wingdings" w:hint="default"/>
      </w:rPr>
    </w:lvl>
    <w:lvl w:ilvl="7" w:tplc="0409000B" w:tentative="1">
      <w:start w:val="1"/>
      <w:numFmt w:val="bullet"/>
      <w:lvlText w:val=""/>
      <w:lvlJc w:val="left"/>
      <w:pPr>
        <w:tabs>
          <w:tab w:val="num" w:pos="5231"/>
        </w:tabs>
        <w:ind w:left="5231" w:hanging="420"/>
      </w:pPr>
      <w:rPr>
        <w:rFonts w:ascii="Wingdings" w:hAnsi="Wingdings" w:hint="default"/>
      </w:rPr>
    </w:lvl>
    <w:lvl w:ilvl="8" w:tplc="0409000D" w:tentative="1">
      <w:start w:val="1"/>
      <w:numFmt w:val="bullet"/>
      <w:lvlText w:val=""/>
      <w:lvlJc w:val="left"/>
      <w:pPr>
        <w:tabs>
          <w:tab w:val="num" w:pos="5651"/>
        </w:tabs>
        <w:ind w:left="5651" w:hanging="420"/>
      </w:pPr>
      <w:rPr>
        <w:rFonts w:ascii="Wingdings" w:hAnsi="Wingdings" w:hint="default"/>
      </w:rPr>
    </w:lvl>
  </w:abstractNum>
  <w:abstractNum w:abstractNumId="5" w15:restartNumberingAfterBreak="0">
    <w:nsid w:val="65A24784"/>
    <w:multiLevelType w:val="hybridMultilevel"/>
    <w:tmpl w:val="B442DA68"/>
    <w:lvl w:ilvl="0" w:tplc="C24427A8">
      <w:start w:val="4"/>
      <w:numFmt w:val="bullet"/>
      <w:lvlText w:val="・"/>
      <w:lvlJc w:val="left"/>
      <w:pPr>
        <w:tabs>
          <w:tab w:val="num" w:pos="1815"/>
        </w:tabs>
        <w:ind w:left="1815" w:hanging="360"/>
      </w:pPr>
      <w:rPr>
        <w:rFonts w:ascii="ＭＳ ゴシック" w:eastAsia="ＭＳ ゴシック" w:hAnsi="ＭＳ ゴシック" w:hint="eastAsia"/>
      </w:rPr>
    </w:lvl>
    <w:lvl w:ilvl="1" w:tplc="0409000B" w:tentative="1">
      <w:start w:val="1"/>
      <w:numFmt w:val="bullet"/>
      <w:lvlText w:val=""/>
      <w:lvlJc w:val="left"/>
      <w:pPr>
        <w:tabs>
          <w:tab w:val="num" w:pos="2295"/>
        </w:tabs>
        <w:ind w:left="2295" w:hanging="420"/>
      </w:pPr>
      <w:rPr>
        <w:rFonts w:ascii="Wingdings" w:hAnsi="Wingdings" w:hint="default"/>
      </w:rPr>
    </w:lvl>
    <w:lvl w:ilvl="2" w:tplc="0409000D" w:tentative="1">
      <w:start w:val="1"/>
      <w:numFmt w:val="bullet"/>
      <w:lvlText w:val=""/>
      <w:lvlJc w:val="left"/>
      <w:pPr>
        <w:tabs>
          <w:tab w:val="num" w:pos="2715"/>
        </w:tabs>
        <w:ind w:left="2715" w:hanging="420"/>
      </w:pPr>
      <w:rPr>
        <w:rFonts w:ascii="Wingdings" w:hAnsi="Wingdings" w:hint="default"/>
      </w:rPr>
    </w:lvl>
    <w:lvl w:ilvl="3" w:tplc="04090001" w:tentative="1">
      <w:start w:val="1"/>
      <w:numFmt w:val="bullet"/>
      <w:lvlText w:val=""/>
      <w:lvlJc w:val="left"/>
      <w:pPr>
        <w:tabs>
          <w:tab w:val="num" w:pos="3135"/>
        </w:tabs>
        <w:ind w:left="3135" w:hanging="420"/>
      </w:pPr>
      <w:rPr>
        <w:rFonts w:ascii="Wingdings" w:hAnsi="Wingdings" w:hint="default"/>
      </w:rPr>
    </w:lvl>
    <w:lvl w:ilvl="4" w:tplc="0409000B" w:tentative="1">
      <w:start w:val="1"/>
      <w:numFmt w:val="bullet"/>
      <w:lvlText w:val=""/>
      <w:lvlJc w:val="left"/>
      <w:pPr>
        <w:tabs>
          <w:tab w:val="num" w:pos="3555"/>
        </w:tabs>
        <w:ind w:left="3555" w:hanging="420"/>
      </w:pPr>
      <w:rPr>
        <w:rFonts w:ascii="Wingdings" w:hAnsi="Wingdings" w:hint="default"/>
      </w:rPr>
    </w:lvl>
    <w:lvl w:ilvl="5" w:tplc="0409000D" w:tentative="1">
      <w:start w:val="1"/>
      <w:numFmt w:val="bullet"/>
      <w:lvlText w:val=""/>
      <w:lvlJc w:val="left"/>
      <w:pPr>
        <w:tabs>
          <w:tab w:val="num" w:pos="3975"/>
        </w:tabs>
        <w:ind w:left="3975" w:hanging="420"/>
      </w:pPr>
      <w:rPr>
        <w:rFonts w:ascii="Wingdings" w:hAnsi="Wingdings" w:hint="default"/>
      </w:rPr>
    </w:lvl>
    <w:lvl w:ilvl="6" w:tplc="04090001" w:tentative="1">
      <w:start w:val="1"/>
      <w:numFmt w:val="bullet"/>
      <w:lvlText w:val=""/>
      <w:lvlJc w:val="left"/>
      <w:pPr>
        <w:tabs>
          <w:tab w:val="num" w:pos="4395"/>
        </w:tabs>
        <w:ind w:left="4395" w:hanging="420"/>
      </w:pPr>
      <w:rPr>
        <w:rFonts w:ascii="Wingdings" w:hAnsi="Wingdings" w:hint="default"/>
      </w:rPr>
    </w:lvl>
    <w:lvl w:ilvl="7" w:tplc="0409000B" w:tentative="1">
      <w:start w:val="1"/>
      <w:numFmt w:val="bullet"/>
      <w:lvlText w:val=""/>
      <w:lvlJc w:val="left"/>
      <w:pPr>
        <w:tabs>
          <w:tab w:val="num" w:pos="4815"/>
        </w:tabs>
        <w:ind w:left="4815" w:hanging="420"/>
      </w:pPr>
      <w:rPr>
        <w:rFonts w:ascii="Wingdings" w:hAnsi="Wingdings" w:hint="default"/>
      </w:rPr>
    </w:lvl>
    <w:lvl w:ilvl="8" w:tplc="0409000D" w:tentative="1">
      <w:start w:val="1"/>
      <w:numFmt w:val="bullet"/>
      <w:lvlText w:val=""/>
      <w:lvlJc w:val="left"/>
      <w:pPr>
        <w:tabs>
          <w:tab w:val="num" w:pos="5235"/>
        </w:tabs>
        <w:ind w:left="5235" w:hanging="420"/>
      </w:pPr>
      <w:rPr>
        <w:rFonts w:ascii="Wingdings" w:hAnsi="Wingdings" w:hint="default"/>
      </w:rPr>
    </w:lvl>
  </w:abstractNum>
  <w:abstractNum w:abstractNumId="6" w15:restartNumberingAfterBreak="0">
    <w:nsid w:val="759A74D1"/>
    <w:multiLevelType w:val="hybridMultilevel"/>
    <w:tmpl w:val="B260B5E4"/>
    <w:lvl w:ilvl="0" w:tplc="79C4FAA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7F7F02AF"/>
    <w:multiLevelType w:val="hybridMultilevel"/>
    <w:tmpl w:val="C9009A46"/>
    <w:lvl w:ilvl="0" w:tplc="29783042">
      <w:start w:val="2"/>
      <w:numFmt w:val="bullet"/>
      <w:lvlText w:val="・"/>
      <w:lvlJc w:val="left"/>
      <w:pPr>
        <w:tabs>
          <w:tab w:val="num" w:pos="1815"/>
        </w:tabs>
        <w:ind w:left="1815" w:hanging="360"/>
      </w:pPr>
      <w:rPr>
        <w:rFonts w:ascii="ＭＳ ゴシック" w:eastAsia="ＭＳ ゴシック" w:hAnsi="ＭＳ ゴシック" w:hint="eastAsia"/>
      </w:rPr>
    </w:lvl>
    <w:lvl w:ilvl="1" w:tplc="0409000B" w:tentative="1">
      <w:start w:val="1"/>
      <w:numFmt w:val="bullet"/>
      <w:lvlText w:val=""/>
      <w:lvlJc w:val="left"/>
      <w:pPr>
        <w:tabs>
          <w:tab w:val="num" w:pos="2295"/>
        </w:tabs>
        <w:ind w:left="2295" w:hanging="420"/>
      </w:pPr>
      <w:rPr>
        <w:rFonts w:ascii="Wingdings" w:hAnsi="Wingdings" w:hint="default"/>
      </w:rPr>
    </w:lvl>
    <w:lvl w:ilvl="2" w:tplc="0409000D" w:tentative="1">
      <w:start w:val="1"/>
      <w:numFmt w:val="bullet"/>
      <w:lvlText w:val=""/>
      <w:lvlJc w:val="left"/>
      <w:pPr>
        <w:tabs>
          <w:tab w:val="num" w:pos="2715"/>
        </w:tabs>
        <w:ind w:left="2715" w:hanging="420"/>
      </w:pPr>
      <w:rPr>
        <w:rFonts w:ascii="Wingdings" w:hAnsi="Wingdings" w:hint="default"/>
      </w:rPr>
    </w:lvl>
    <w:lvl w:ilvl="3" w:tplc="04090001" w:tentative="1">
      <w:start w:val="1"/>
      <w:numFmt w:val="bullet"/>
      <w:lvlText w:val=""/>
      <w:lvlJc w:val="left"/>
      <w:pPr>
        <w:tabs>
          <w:tab w:val="num" w:pos="3135"/>
        </w:tabs>
        <w:ind w:left="3135" w:hanging="420"/>
      </w:pPr>
      <w:rPr>
        <w:rFonts w:ascii="Wingdings" w:hAnsi="Wingdings" w:hint="default"/>
      </w:rPr>
    </w:lvl>
    <w:lvl w:ilvl="4" w:tplc="0409000B" w:tentative="1">
      <w:start w:val="1"/>
      <w:numFmt w:val="bullet"/>
      <w:lvlText w:val=""/>
      <w:lvlJc w:val="left"/>
      <w:pPr>
        <w:tabs>
          <w:tab w:val="num" w:pos="3555"/>
        </w:tabs>
        <w:ind w:left="3555" w:hanging="420"/>
      </w:pPr>
      <w:rPr>
        <w:rFonts w:ascii="Wingdings" w:hAnsi="Wingdings" w:hint="default"/>
      </w:rPr>
    </w:lvl>
    <w:lvl w:ilvl="5" w:tplc="0409000D" w:tentative="1">
      <w:start w:val="1"/>
      <w:numFmt w:val="bullet"/>
      <w:lvlText w:val=""/>
      <w:lvlJc w:val="left"/>
      <w:pPr>
        <w:tabs>
          <w:tab w:val="num" w:pos="3975"/>
        </w:tabs>
        <w:ind w:left="3975" w:hanging="420"/>
      </w:pPr>
      <w:rPr>
        <w:rFonts w:ascii="Wingdings" w:hAnsi="Wingdings" w:hint="default"/>
      </w:rPr>
    </w:lvl>
    <w:lvl w:ilvl="6" w:tplc="04090001" w:tentative="1">
      <w:start w:val="1"/>
      <w:numFmt w:val="bullet"/>
      <w:lvlText w:val=""/>
      <w:lvlJc w:val="left"/>
      <w:pPr>
        <w:tabs>
          <w:tab w:val="num" w:pos="4395"/>
        </w:tabs>
        <w:ind w:left="4395" w:hanging="420"/>
      </w:pPr>
      <w:rPr>
        <w:rFonts w:ascii="Wingdings" w:hAnsi="Wingdings" w:hint="default"/>
      </w:rPr>
    </w:lvl>
    <w:lvl w:ilvl="7" w:tplc="0409000B" w:tentative="1">
      <w:start w:val="1"/>
      <w:numFmt w:val="bullet"/>
      <w:lvlText w:val=""/>
      <w:lvlJc w:val="left"/>
      <w:pPr>
        <w:tabs>
          <w:tab w:val="num" w:pos="4815"/>
        </w:tabs>
        <w:ind w:left="4815" w:hanging="420"/>
      </w:pPr>
      <w:rPr>
        <w:rFonts w:ascii="Wingdings" w:hAnsi="Wingdings" w:hint="default"/>
      </w:rPr>
    </w:lvl>
    <w:lvl w:ilvl="8" w:tplc="0409000D" w:tentative="1">
      <w:start w:val="1"/>
      <w:numFmt w:val="bullet"/>
      <w:lvlText w:val=""/>
      <w:lvlJc w:val="left"/>
      <w:pPr>
        <w:tabs>
          <w:tab w:val="num" w:pos="5235"/>
        </w:tabs>
        <w:ind w:left="5235" w:hanging="420"/>
      </w:pPr>
      <w:rPr>
        <w:rFonts w:ascii="Wingdings" w:hAnsi="Wingdings" w:hint="default"/>
      </w:rPr>
    </w:lvl>
  </w:abstractNum>
  <w:num w:numId="1">
    <w:abstractNumId w:val="1"/>
  </w:num>
  <w:num w:numId="2">
    <w:abstractNumId w:val="6"/>
  </w:num>
  <w:num w:numId="3">
    <w:abstractNumId w:val="7"/>
  </w:num>
  <w:num w:numId="4">
    <w:abstractNumId w:val="0"/>
  </w:num>
  <w:num w:numId="5">
    <w:abstractNumId w:val="5"/>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1"/>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107"/>
    <w:rsid w:val="00006FB4"/>
    <w:rsid w:val="00043EB6"/>
    <w:rsid w:val="00044317"/>
    <w:rsid w:val="000C104A"/>
    <w:rsid w:val="000C178D"/>
    <w:rsid w:val="000C4587"/>
    <w:rsid w:val="000C53BE"/>
    <w:rsid w:val="000C611D"/>
    <w:rsid w:val="001003B8"/>
    <w:rsid w:val="001111CF"/>
    <w:rsid w:val="00136428"/>
    <w:rsid w:val="0015621B"/>
    <w:rsid w:val="00167B7D"/>
    <w:rsid w:val="00173111"/>
    <w:rsid w:val="001828A2"/>
    <w:rsid w:val="001972B1"/>
    <w:rsid w:val="001D00C0"/>
    <w:rsid w:val="001D58AE"/>
    <w:rsid w:val="001D6560"/>
    <w:rsid w:val="001D74C7"/>
    <w:rsid w:val="001E7B53"/>
    <w:rsid w:val="001F1A8D"/>
    <w:rsid w:val="001F1F41"/>
    <w:rsid w:val="0020017B"/>
    <w:rsid w:val="00206B25"/>
    <w:rsid w:val="00254E2A"/>
    <w:rsid w:val="002951F3"/>
    <w:rsid w:val="002A22EF"/>
    <w:rsid w:val="002A2954"/>
    <w:rsid w:val="002B1D71"/>
    <w:rsid w:val="002B4049"/>
    <w:rsid w:val="002B6B55"/>
    <w:rsid w:val="002C396C"/>
    <w:rsid w:val="002D40D8"/>
    <w:rsid w:val="002D7AEB"/>
    <w:rsid w:val="002E6E07"/>
    <w:rsid w:val="002F0CF6"/>
    <w:rsid w:val="00301F99"/>
    <w:rsid w:val="0031284D"/>
    <w:rsid w:val="00351579"/>
    <w:rsid w:val="003811DD"/>
    <w:rsid w:val="00395A3F"/>
    <w:rsid w:val="003B0BB7"/>
    <w:rsid w:val="003B60C0"/>
    <w:rsid w:val="003C25E3"/>
    <w:rsid w:val="003D169A"/>
    <w:rsid w:val="00401416"/>
    <w:rsid w:val="004120DB"/>
    <w:rsid w:val="00444536"/>
    <w:rsid w:val="00453886"/>
    <w:rsid w:val="004613A7"/>
    <w:rsid w:val="00464B0C"/>
    <w:rsid w:val="00471FFC"/>
    <w:rsid w:val="004903A4"/>
    <w:rsid w:val="004B0E36"/>
    <w:rsid w:val="004B3256"/>
    <w:rsid w:val="004C259B"/>
    <w:rsid w:val="004F7B7D"/>
    <w:rsid w:val="0050312A"/>
    <w:rsid w:val="0051380B"/>
    <w:rsid w:val="005379DE"/>
    <w:rsid w:val="0054400D"/>
    <w:rsid w:val="005466DC"/>
    <w:rsid w:val="00567768"/>
    <w:rsid w:val="005727B1"/>
    <w:rsid w:val="005807C2"/>
    <w:rsid w:val="005852B7"/>
    <w:rsid w:val="005E74DC"/>
    <w:rsid w:val="00621649"/>
    <w:rsid w:val="00662BE0"/>
    <w:rsid w:val="006B0447"/>
    <w:rsid w:val="006B06A6"/>
    <w:rsid w:val="006C7D9C"/>
    <w:rsid w:val="006D49EA"/>
    <w:rsid w:val="006E3F4C"/>
    <w:rsid w:val="00715D8C"/>
    <w:rsid w:val="00740C11"/>
    <w:rsid w:val="00741D26"/>
    <w:rsid w:val="00750019"/>
    <w:rsid w:val="00751F35"/>
    <w:rsid w:val="007640BC"/>
    <w:rsid w:val="00765DF2"/>
    <w:rsid w:val="007C196A"/>
    <w:rsid w:val="007D5036"/>
    <w:rsid w:val="007E44F9"/>
    <w:rsid w:val="00800325"/>
    <w:rsid w:val="008023FC"/>
    <w:rsid w:val="00823E30"/>
    <w:rsid w:val="0084580E"/>
    <w:rsid w:val="008753AF"/>
    <w:rsid w:val="00887357"/>
    <w:rsid w:val="008A0EFC"/>
    <w:rsid w:val="008C1C1E"/>
    <w:rsid w:val="008C1D6A"/>
    <w:rsid w:val="008D1ACA"/>
    <w:rsid w:val="0090012D"/>
    <w:rsid w:val="00915742"/>
    <w:rsid w:val="00934822"/>
    <w:rsid w:val="009406B0"/>
    <w:rsid w:val="00956F6A"/>
    <w:rsid w:val="009747C9"/>
    <w:rsid w:val="009A7BEA"/>
    <w:rsid w:val="009D48F2"/>
    <w:rsid w:val="009E49DD"/>
    <w:rsid w:val="00A216ED"/>
    <w:rsid w:val="00A55D55"/>
    <w:rsid w:val="00A60B28"/>
    <w:rsid w:val="00A643C6"/>
    <w:rsid w:val="00A70036"/>
    <w:rsid w:val="00AA3E81"/>
    <w:rsid w:val="00AF4D68"/>
    <w:rsid w:val="00B04BC6"/>
    <w:rsid w:val="00B159B2"/>
    <w:rsid w:val="00B26F92"/>
    <w:rsid w:val="00B61107"/>
    <w:rsid w:val="00B757E4"/>
    <w:rsid w:val="00BA0091"/>
    <w:rsid w:val="00BA04F8"/>
    <w:rsid w:val="00BB7B86"/>
    <w:rsid w:val="00BF1E97"/>
    <w:rsid w:val="00BF3A87"/>
    <w:rsid w:val="00BF4A80"/>
    <w:rsid w:val="00C149AA"/>
    <w:rsid w:val="00C2041F"/>
    <w:rsid w:val="00C2528D"/>
    <w:rsid w:val="00C26F11"/>
    <w:rsid w:val="00C42BAF"/>
    <w:rsid w:val="00C559E5"/>
    <w:rsid w:val="00C82377"/>
    <w:rsid w:val="00C92247"/>
    <w:rsid w:val="00C93654"/>
    <w:rsid w:val="00CD1E87"/>
    <w:rsid w:val="00CE3410"/>
    <w:rsid w:val="00CF3F29"/>
    <w:rsid w:val="00CF6A47"/>
    <w:rsid w:val="00CF7243"/>
    <w:rsid w:val="00D02EA9"/>
    <w:rsid w:val="00D23DB4"/>
    <w:rsid w:val="00D25CB2"/>
    <w:rsid w:val="00D51192"/>
    <w:rsid w:val="00D52100"/>
    <w:rsid w:val="00D5232C"/>
    <w:rsid w:val="00D601F3"/>
    <w:rsid w:val="00D87A1B"/>
    <w:rsid w:val="00DA29A0"/>
    <w:rsid w:val="00DB1B4A"/>
    <w:rsid w:val="00DC06B9"/>
    <w:rsid w:val="00DD4F0B"/>
    <w:rsid w:val="00DE0692"/>
    <w:rsid w:val="00E0216F"/>
    <w:rsid w:val="00E05A90"/>
    <w:rsid w:val="00E46E3F"/>
    <w:rsid w:val="00E503F5"/>
    <w:rsid w:val="00E5188D"/>
    <w:rsid w:val="00E56D7E"/>
    <w:rsid w:val="00E57054"/>
    <w:rsid w:val="00E66624"/>
    <w:rsid w:val="00E75D0E"/>
    <w:rsid w:val="00EB65DB"/>
    <w:rsid w:val="00ED73BA"/>
    <w:rsid w:val="00EF2C1F"/>
    <w:rsid w:val="00EF5E1E"/>
    <w:rsid w:val="00F02F80"/>
    <w:rsid w:val="00F073A8"/>
    <w:rsid w:val="00F11BB4"/>
    <w:rsid w:val="00F46719"/>
    <w:rsid w:val="00F50560"/>
    <w:rsid w:val="00F5467B"/>
    <w:rsid w:val="00F54DFC"/>
    <w:rsid w:val="00F7760B"/>
    <w:rsid w:val="00F835CF"/>
    <w:rsid w:val="00FB6C0F"/>
    <w:rsid w:val="00FC4F27"/>
    <w:rsid w:val="00FE0151"/>
    <w:rsid w:val="00FE1AD1"/>
    <w:rsid w:val="00FE4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C261A5A"/>
  <w15:docId w15:val="{5FE9FDF8-FB63-41C6-BA54-36DE5645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EA9"/>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E05A90"/>
    <w:pPr>
      <w:widowControl w:val="0"/>
      <w:wordWrap w:val="0"/>
      <w:autoSpaceDE w:val="0"/>
      <w:autoSpaceDN w:val="0"/>
      <w:adjustRightInd w:val="0"/>
      <w:spacing w:line="369" w:lineRule="exact"/>
      <w:jc w:val="both"/>
    </w:pPr>
    <w:rPr>
      <w:rFonts w:cs="ＭＳ 明朝"/>
      <w:spacing w:val="1"/>
      <w:sz w:val="22"/>
      <w:szCs w:val="22"/>
    </w:rPr>
  </w:style>
  <w:style w:type="table" w:styleId="a4">
    <w:name w:val="Table Grid"/>
    <w:basedOn w:val="a1"/>
    <w:uiPriority w:val="59"/>
    <w:rsid w:val="003B60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662BE0"/>
    <w:rPr>
      <w:rFonts w:ascii="Arial" w:hAnsi="Arial"/>
      <w:sz w:val="0"/>
      <w:szCs w:val="0"/>
    </w:rPr>
  </w:style>
  <w:style w:type="character" w:customStyle="1" w:styleId="a6">
    <w:name w:val="吹き出し (文字)"/>
    <w:link w:val="a5"/>
    <w:uiPriority w:val="99"/>
    <w:semiHidden/>
    <w:rsid w:val="001910FD"/>
    <w:rPr>
      <w:rFonts w:ascii="Arial" w:eastAsia="ＭＳ ゴシック" w:hAnsi="Arial" w:cs="Times New Roman"/>
      <w:kern w:val="2"/>
      <w:sz w:val="0"/>
      <w:szCs w:val="0"/>
    </w:rPr>
  </w:style>
  <w:style w:type="paragraph" w:styleId="a7">
    <w:name w:val="header"/>
    <w:basedOn w:val="a"/>
    <w:link w:val="a8"/>
    <w:uiPriority w:val="99"/>
    <w:rsid w:val="006B0447"/>
    <w:pPr>
      <w:tabs>
        <w:tab w:val="center" w:pos="4252"/>
        <w:tab w:val="right" w:pos="8504"/>
      </w:tabs>
      <w:snapToGrid w:val="0"/>
    </w:pPr>
  </w:style>
  <w:style w:type="character" w:customStyle="1" w:styleId="a8">
    <w:name w:val="ヘッダー (文字)"/>
    <w:link w:val="a7"/>
    <w:uiPriority w:val="99"/>
    <w:semiHidden/>
    <w:rsid w:val="001910FD"/>
    <w:rPr>
      <w:rFonts w:ascii="ＭＳ ゴシック" w:eastAsia="ＭＳ ゴシック"/>
      <w:kern w:val="2"/>
      <w:sz w:val="22"/>
      <w:szCs w:val="24"/>
    </w:rPr>
  </w:style>
  <w:style w:type="paragraph" w:styleId="a9">
    <w:name w:val="footer"/>
    <w:basedOn w:val="a"/>
    <w:link w:val="aa"/>
    <w:uiPriority w:val="99"/>
    <w:rsid w:val="006B0447"/>
    <w:pPr>
      <w:tabs>
        <w:tab w:val="center" w:pos="4252"/>
        <w:tab w:val="right" w:pos="8504"/>
      </w:tabs>
      <w:snapToGrid w:val="0"/>
    </w:pPr>
  </w:style>
  <w:style w:type="character" w:customStyle="1" w:styleId="aa">
    <w:name w:val="フッター (文字)"/>
    <w:link w:val="a9"/>
    <w:uiPriority w:val="99"/>
    <w:semiHidden/>
    <w:rsid w:val="001910FD"/>
    <w:rPr>
      <w:rFonts w:ascii="ＭＳ ゴシック" w:eastAsia="ＭＳ ゴシック"/>
      <w:kern w:val="2"/>
      <w:sz w:val="22"/>
      <w:szCs w:val="24"/>
    </w:rPr>
  </w:style>
  <w:style w:type="character" w:styleId="ab">
    <w:name w:val="page number"/>
    <w:uiPriority w:val="99"/>
    <w:rsid w:val="006B0447"/>
    <w:rPr>
      <w:rFonts w:eastAsia="ＭＳ 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31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AE770B-9977-4F51-B572-02B01D02DC61}"/>
</file>

<file path=customXml/itemProps2.xml><?xml version="1.0" encoding="utf-8"?>
<ds:datastoreItem xmlns:ds="http://schemas.openxmlformats.org/officeDocument/2006/customXml" ds:itemID="{B6886B70-A9BC-4CE6-99C8-8EACAC595719}"/>
</file>

<file path=customXml/itemProps3.xml><?xml version="1.0" encoding="utf-8"?>
<ds:datastoreItem xmlns:ds="http://schemas.openxmlformats.org/officeDocument/2006/customXml" ds:itemID="{C28C1B0B-8B25-4099-B207-49F514CED772}"/>
</file>

<file path=docProps/app.xml><?xml version="1.0" encoding="utf-8"?>
<Properties xmlns="http://schemas.openxmlformats.org/officeDocument/2006/extended-properties" xmlns:vt="http://schemas.openxmlformats.org/officeDocument/2006/docPropsVTypes">
  <Template>Normal.dotm</Template>
  <TotalTime>79</TotalTime>
  <Pages>5</Pages>
  <Words>585</Words>
  <Characters>3340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2007-02-20T05:32:00Z</cp:lastPrinted>
  <dcterms:created xsi:type="dcterms:W3CDTF">2008-05-14T11:54:00Z</dcterms:created>
  <dcterms:modified xsi:type="dcterms:W3CDTF">2024-04-23T08:36:00Z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