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017" w:rsidRPr="00FE1C6F" w:rsidRDefault="00083017" w:rsidP="008203F8">
      <w:pPr>
        <w:jc w:val="center"/>
        <w:rPr>
          <w:rFonts w:ascii="ＭＳ ゴシック"/>
        </w:rPr>
      </w:pPr>
    </w:p>
    <w:p w:rsidR="00083017" w:rsidRPr="00FE1C6F" w:rsidRDefault="00083017" w:rsidP="008203F8">
      <w:pPr>
        <w:jc w:val="center"/>
        <w:rPr>
          <w:rFonts w:ascii="ＭＳ ゴシック"/>
        </w:rPr>
      </w:pPr>
    </w:p>
    <w:p w:rsidR="00083017" w:rsidRPr="00FE1C6F" w:rsidRDefault="00083017" w:rsidP="008203F8">
      <w:pPr>
        <w:jc w:val="center"/>
        <w:rPr>
          <w:rFonts w:ascii="ＭＳ ゴシック"/>
        </w:rPr>
      </w:pPr>
    </w:p>
    <w:p w:rsidR="00083017" w:rsidRPr="00FE1C6F" w:rsidRDefault="00083017" w:rsidP="008203F8">
      <w:pPr>
        <w:jc w:val="center"/>
        <w:rPr>
          <w:rFonts w:ascii="ＭＳ ゴシック"/>
        </w:rPr>
      </w:pPr>
    </w:p>
    <w:p w:rsidR="00083017" w:rsidRPr="00FE1C6F" w:rsidRDefault="00083017" w:rsidP="008203F8">
      <w:pPr>
        <w:jc w:val="center"/>
        <w:rPr>
          <w:rFonts w:ascii="ＭＳ ゴシック"/>
        </w:rPr>
      </w:pPr>
    </w:p>
    <w:p w:rsidR="00083017" w:rsidRPr="00FE1C6F" w:rsidRDefault="00083017" w:rsidP="008203F8">
      <w:pPr>
        <w:jc w:val="center"/>
        <w:rPr>
          <w:rFonts w:ascii="ＭＳ ゴシック"/>
        </w:rPr>
      </w:pPr>
    </w:p>
    <w:p w:rsidR="00083017" w:rsidRPr="00FE1C6F" w:rsidRDefault="00083017" w:rsidP="008203F8">
      <w:pPr>
        <w:jc w:val="center"/>
        <w:rPr>
          <w:rFonts w:ascii="ＭＳ ゴシック"/>
        </w:rPr>
      </w:pPr>
    </w:p>
    <w:p w:rsidR="00083017" w:rsidRPr="00FE1C6F" w:rsidRDefault="00083017" w:rsidP="008203F8">
      <w:pPr>
        <w:jc w:val="center"/>
        <w:rPr>
          <w:rFonts w:ascii="ＭＳ ゴシック"/>
        </w:rPr>
      </w:pPr>
    </w:p>
    <w:p w:rsidR="00083017" w:rsidRPr="00FE1C6F" w:rsidRDefault="00083017" w:rsidP="008203F8">
      <w:pPr>
        <w:jc w:val="center"/>
        <w:rPr>
          <w:rFonts w:asci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83017" w:rsidRPr="00FE1C6F">
        <w:trPr>
          <w:trHeight w:val="1611"/>
          <w:jc w:val="center"/>
        </w:trPr>
        <w:tc>
          <w:tcPr>
            <w:tcW w:w="7655" w:type="dxa"/>
            <w:tcBorders>
              <w:top w:val="single" w:sz="4" w:space="0" w:color="auto"/>
              <w:bottom w:val="single" w:sz="4" w:space="0" w:color="auto"/>
            </w:tcBorders>
          </w:tcPr>
          <w:p w:rsidR="00083017" w:rsidRPr="00FE1C6F" w:rsidRDefault="00083017" w:rsidP="008203F8">
            <w:pPr>
              <w:jc w:val="center"/>
              <w:rPr>
                <w:rFonts w:ascii="ＭＳ ゴシック"/>
                <w:b/>
                <w:sz w:val="44"/>
              </w:rPr>
            </w:pPr>
          </w:p>
          <w:p w:rsidR="00083017" w:rsidRPr="00FE1C6F" w:rsidRDefault="00083017" w:rsidP="008203F8">
            <w:pPr>
              <w:jc w:val="center"/>
              <w:rPr>
                <w:rFonts w:ascii="ＭＳ ゴシック"/>
                <w:b/>
                <w:sz w:val="44"/>
              </w:rPr>
            </w:pPr>
            <w:r>
              <w:rPr>
                <w:rFonts w:ascii="ＭＳ ゴシック" w:hAnsi="ＭＳ ゴシック" w:hint="eastAsia"/>
                <w:b/>
                <w:sz w:val="44"/>
              </w:rPr>
              <w:t>２０２９</w:t>
            </w:r>
            <w:r w:rsidRPr="00FE1C6F">
              <w:rPr>
                <w:rFonts w:ascii="ＭＳ ゴシック" w:hAnsi="ＭＳ ゴシック" w:hint="eastAsia"/>
                <w:b/>
                <w:sz w:val="44"/>
              </w:rPr>
              <w:t>．</w:t>
            </w:r>
            <w:r w:rsidRPr="00FE1C6F">
              <w:rPr>
                <w:rFonts w:ascii="ＭＳ ゴシック" w:hAnsi="ＭＳ ゴシック" w:cs="ＭＳ ゴシック" w:hint="eastAsia"/>
                <w:b/>
                <w:color w:val="000000"/>
                <w:kern w:val="0"/>
                <w:sz w:val="44"/>
                <w:szCs w:val="44"/>
              </w:rPr>
              <w:t>船積情報変更</w:t>
            </w:r>
          </w:p>
          <w:p w:rsidR="00083017" w:rsidRPr="00FE1C6F" w:rsidRDefault="00083017" w:rsidP="008203F8">
            <w:pPr>
              <w:jc w:val="center"/>
              <w:rPr>
                <w:rFonts w:ascii="ＭＳ ゴシック"/>
                <w:b/>
                <w:sz w:val="44"/>
              </w:rPr>
            </w:pPr>
          </w:p>
        </w:tc>
      </w:tr>
    </w:tbl>
    <w:p w:rsidR="00083017" w:rsidRPr="00FE1C6F" w:rsidRDefault="00083017" w:rsidP="008203F8">
      <w:pPr>
        <w:jc w:val="center"/>
        <w:rPr>
          <w:rFonts w:ascii="ＭＳ ゴシック"/>
          <w:sz w:val="44"/>
          <w:szCs w:val="44"/>
        </w:rPr>
      </w:pPr>
    </w:p>
    <w:p w:rsidR="00083017" w:rsidRPr="00FE1C6F" w:rsidRDefault="00083017" w:rsidP="008203F8">
      <w:pPr>
        <w:jc w:val="center"/>
        <w:rPr>
          <w:rFonts w:ascii="ＭＳ ゴシック"/>
          <w:sz w:val="44"/>
          <w:szCs w:val="44"/>
        </w:rPr>
      </w:pPr>
    </w:p>
    <w:p w:rsidR="00083017" w:rsidRPr="00FE1C6F" w:rsidRDefault="00083017" w:rsidP="008203F8">
      <w:pPr>
        <w:jc w:val="center"/>
        <w:rPr>
          <w:rFonts w:ascii="ＭＳ ゴシック"/>
          <w:sz w:val="44"/>
          <w:szCs w:val="44"/>
        </w:rPr>
      </w:pPr>
    </w:p>
    <w:p w:rsidR="00083017" w:rsidRPr="00FE1C6F" w:rsidRDefault="00083017" w:rsidP="008203F8">
      <w:pPr>
        <w:jc w:val="center"/>
        <w:rPr>
          <w:rFonts w:ascii="ＭＳ ゴシック"/>
          <w:sz w:val="44"/>
          <w:szCs w:val="44"/>
        </w:rPr>
      </w:pPr>
    </w:p>
    <w:p w:rsidR="00083017" w:rsidRPr="00FE1C6F" w:rsidRDefault="00083017" w:rsidP="008203F8">
      <w:pPr>
        <w:jc w:val="center"/>
        <w:rPr>
          <w:rFonts w:ascii="ＭＳ ゴシック"/>
          <w:sz w:val="44"/>
          <w:szCs w:val="44"/>
        </w:rPr>
      </w:pPr>
    </w:p>
    <w:p w:rsidR="00083017" w:rsidRPr="00FE1C6F" w:rsidRDefault="00083017" w:rsidP="008203F8">
      <w:pPr>
        <w:jc w:val="center"/>
        <w:rPr>
          <w:rFonts w:ascii="ＭＳ ゴシック"/>
          <w:sz w:val="44"/>
          <w:szCs w:val="44"/>
        </w:rPr>
      </w:pPr>
    </w:p>
    <w:p w:rsidR="00083017" w:rsidRPr="00FE1C6F" w:rsidRDefault="00083017" w:rsidP="008203F8">
      <w:pPr>
        <w:jc w:val="center"/>
        <w:rPr>
          <w:rFonts w:ascii="ＭＳ ゴシック"/>
          <w:sz w:val="44"/>
          <w:szCs w:val="44"/>
        </w:rPr>
      </w:pPr>
    </w:p>
    <w:p w:rsidR="00083017" w:rsidRPr="00FE1C6F" w:rsidRDefault="00083017" w:rsidP="008203F8">
      <w:pPr>
        <w:jc w:val="center"/>
        <w:rPr>
          <w:rFonts w:ascii="ＭＳ ゴシック"/>
          <w:sz w:val="44"/>
          <w:szCs w:val="44"/>
        </w:rPr>
      </w:pPr>
    </w:p>
    <w:tbl>
      <w:tblPr>
        <w:tblW w:w="0" w:type="auto"/>
        <w:jc w:val="center"/>
        <w:tblInd w:w="-28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083017" w:rsidRPr="00FE1C6F">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083017" w:rsidRPr="00FE1C6F" w:rsidRDefault="00083017" w:rsidP="008203F8">
            <w:pPr>
              <w:jc w:val="center"/>
              <w:rPr>
                <w:rFonts w:ascii="ＭＳ ゴシック"/>
              </w:rPr>
            </w:pPr>
            <w:r w:rsidRPr="00FE1C6F">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083017" w:rsidRPr="00FE1C6F" w:rsidRDefault="00A02181" w:rsidP="008203F8">
            <w:pPr>
              <w:jc w:val="center"/>
              <w:rPr>
                <w:rFonts w:ascii="ＭＳ ゴシック"/>
              </w:rPr>
            </w:pPr>
            <w:r>
              <w:rPr>
                <w:rFonts w:ascii="ＭＳ ゴシック" w:hint="eastAsia"/>
              </w:rPr>
              <w:t>業務名</w:t>
            </w:r>
          </w:p>
        </w:tc>
      </w:tr>
      <w:tr w:rsidR="00083017" w:rsidRPr="00FE1C6F">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083017" w:rsidRPr="00FE1C6F" w:rsidRDefault="00083017" w:rsidP="008203F8">
            <w:pPr>
              <w:jc w:val="center"/>
              <w:rPr>
                <w:rFonts w:ascii="ＭＳ ゴシック"/>
              </w:rPr>
            </w:pPr>
            <w:r w:rsidRPr="00FE1C6F">
              <w:rPr>
                <w:rFonts w:ascii="ＭＳ ゴシック" w:hAnsi="ＭＳ ゴシック" w:cs="ＭＳ ゴシック" w:hint="eastAsia"/>
                <w:color w:val="000000"/>
                <w:kern w:val="0"/>
                <w:szCs w:val="22"/>
              </w:rPr>
              <w:t>ＣＬＤ</w:t>
            </w:r>
          </w:p>
        </w:tc>
        <w:tc>
          <w:tcPr>
            <w:tcW w:w="4048" w:type="dxa"/>
            <w:tcBorders>
              <w:top w:val="single" w:sz="4" w:space="0" w:color="auto"/>
              <w:left w:val="single" w:sz="4" w:space="0" w:color="auto"/>
              <w:bottom w:val="single" w:sz="4" w:space="0" w:color="auto"/>
              <w:right w:val="single" w:sz="4" w:space="0" w:color="auto"/>
            </w:tcBorders>
            <w:vAlign w:val="center"/>
          </w:tcPr>
          <w:p w:rsidR="00083017" w:rsidRPr="00FE1C6F" w:rsidRDefault="00083017" w:rsidP="008203F8">
            <w:pPr>
              <w:jc w:val="center"/>
              <w:rPr>
                <w:rFonts w:ascii="ＭＳ ゴシック"/>
              </w:rPr>
            </w:pPr>
            <w:r w:rsidRPr="00FE1C6F">
              <w:rPr>
                <w:rFonts w:ascii="ＭＳ ゴシック" w:hAnsi="ＭＳ ゴシック" w:cs="ＭＳ ゴシック" w:hint="eastAsia"/>
                <w:color w:val="000000"/>
                <w:kern w:val="0"/>
                <w:szCs w:val="22"/>
              </w:rPr>
              <w:t>船積情報変更</w:t>
            </w:r>
          </w:p>
        </w:tc>
      </w:tr>
    </w:tbl>
    <w:p w:rsidR="00083017" w:rsidRPr="00FE1C6F" w:rsidRDefault="00083017" w:rsidP="00733B87">
      <w:pPr>
        <w:jc w:val="center"/>
        <w:rPr>
          <w:rFonts w:ascii="ＭＳ ゴシック"/>
          <w:sz w:val="44"/>
          <w:szCs w:val="44"/>
        </w:rPr>
      </w:pPr>
      <w:bookmarkStart w:id="0" w:name="_Toc154494915"/>
    </w:p>
    <w:p w:rsidR="00083017" w:rsidRPr="00FE1C6F" w:rsidRDefault="00083017" w:rsidP="00733B87">
      <w:pPr>
        <w:jc w:val="center"/>
        <w:rPr>
          <w:rFonts w:ascii="ＭＳ ゴシック"/>
          <w:sz w:val="44"/>
          <w:szCs w:val="44"/>
        </w:rPr>
      </w:pPr>
    </w:p>
    <w:p w:rsidR="00083017" w:rsidRPr="00FE1C6F" w:rsidRDefault="00083017" w:rsidP="00733B87">
      <w:pPr>
        <w:jc w:val="center"/>
        <w:rPr>
          <w:rFonts w:ascii="ＭＳ ゴシック"/>
          <w:sz w:val="44"/>
          <w:szCs w:val="44"/>
        </w:rPr>
      </w:pPr>
    </w:p>
    <w:p w:rsidR="00083017" w:rsidRPr="00FE1C6F" w:rsidRDefault="00083017" w:rsidP="00733B87">
      <w:pPr>
        <w:jc w:val="center"/>
        <w:rPr>
          <w:rFonts w:ascii="ＭＳ ゴシック"/>
          <w:sz w:val="44"/>
          <w:szCs w:val="44"/>
        </w:rPr>
      </w:pPr>
    </w:p>
    <w:p w:rsidR="00083017" w:rsidRDefault="00083017" w:rsidP="00733B87">
      <w:pPr>
        <w:jc w:val="center"/>
        <w:rPr>
          <w:rFonts w:ascii="ＭＳ ゴシック"/>
          <w:sz w:val="44"/>
          <w:szCs w:val="44"/>
        </w:rPr>
        <w:sectPr w:rsidR="00083017" w:rsidSect="00101036">
          <w:footerReference w:type="even" r:id="rId9"/>
          <w:pgSz w:w="11906" w:h="16838" w:code="9"/>
          <w:pgMar w:top="851" w:right="851" w:bottom="851" w:left="1134" w:header="284" w:footer="284" w:gutter="0"/>
          <w:cols w:space="425"/>
          <w:docGrid w:type="linesAndChars" w:linePitch="336" w:charSpace="-4420"/>
        </w:sectPr>
      </w:pPr>
    </w:p>
    <w:p w:rsidR="00083017" w:rsidRPr="00B3562E" w:rsidRDefault="00083017" w:rsidP="00B3562E">
      <w:pPr>
        <w:pStyle w:val="1"/>
        <w:rPr>
          <w:rFonts w:ascii="ＭＳ ゴシック"/>
          <w:kern w:val="0"/>
          <w:szCs w:val="22"/>
        </w:rPr>
      </w:pPr>
      <w:r w:rsidRPr="00B3562E">
        <w:rPr>
          <w:rFonts w:ascii="ＭＳ ゴシック" w:hAnsi="ＭＳ ゴシック" w:hint="eastAsia"/>
          <w:kern w:val="0"/>
          <w:szCs w:val="22"/>
        </w:rPr>
        <w:lastRenderedPageBreak/>
        <w:t>１．業務概要</w:t>
      </w:r>
      <w:bookmarkEnd w:id="0"/>
    </w:p>
    <w:p w:rsidR="00083017" w:rsidRDefault="00083017" w:rsidP="00A02181">
      <w:pPr>
        <w:ind w:leftChars="200" w:left="397" w:firstLineChars="100" w:firstLine="198"/>
        <w:rPr>
          <w:rFonts w:ascii="ＭＳ ゴシック"/>
        </w:rPr>
      </w:pPr>
      <w:r w:rsidRPr="00B3562E">
        <w:rPr>
          <w:rFonts w:ascii="ＭＳ ゴシック" w:hAnsi="ＭＳ ゴシック" w:hint="eastAsia"/>
        </w:rPr>
        <w:t>「船積情報登録（ＣＬＲ）」業務で登録した内容に対して、積コンテナリスト提出情報と船積情報の取消し（以下、「積コンテナ・船積情報の取消し」という。）、積コンテナリスト提出情報の取消し（以下、「積コンテナ情報の取消し」という。）、及び船積情報の取消し（以下、「船積情報の取消し」という。）を行う</w:t>
      </w:r>
      <w:r w:rsidRPr="00B3562E">
        <w:rPr>
          <w:rFonts w:ascii="ＭＳ ゴシック" w:hAnsi="ＭＳ ゴシック" w:hint="eastAsia"/>
          <w:vertAlign w:val="superscript"/>
        </w:rPr>
        <w:t>＊１</w:t>
      </w:r>
      <w:r w:rsidRPr="00B3562E">
        <w:rPr>
          <w:rFonts w:ascii="ＭＳ ゴシック" w:hAnsi="ＭＳ ゴシック" w:hint="eastAsia"/>
        </w:rPr>
        <w:t>。</w:t>
      </w:r>
    </w:p>
    <w:p w:rsidR="00083017" w:rsidRPr="00B3562E" w:rsidRDefault="00083017" w:rsidP="00A02181">
      <w:pPr>
        <w:ind w:leftChars="200" w:left="397" w:firstLineChars="100" w:firstLine="198"/>
        <w:rPr>
          <w:rFonts w:ascii="ＭＳ ゴシック"/>
        </w:rPr>
      </w:pPr>
      <w:r>
        <w:rPr>
          <w:rFonts w:ascii="ＭＳ ゴシック" w:hAnsi="ＭＳ ゴシック" w:hint="eastAsia"/>
        </w:rPr>
        <w:t>なお、</w:t>
      </w:r>
      <w:r w:rsidRPr="00B3562E">
        <w:rPr>
          <w:rFonts w:ascii="ＭＳ ゴシック" w:hAnsi="ＭＳ ゴシック" w:hint="eastAsia"/>
        </w:rPr>
        <w:t>「積コンテナ・船積情報の取消し」</w:t>
      </w:r>
      <w:r>
        <w:rPr>
          <w:rFonts w:ascii="ＭＳ ゴシック" w:hAnsi="ＭＳ ゴシック" w:hint="eastAsia"/>
        </w:rPr>
        <w:t>は、ＣＬＲ業務の積コンテナリスト提出・船積処理（積コンテナ・船積区分「Ａ」）により積コンテナリスト提出済で船積情報登録済のコンテナを取消しの対象とする。</w:t>
      </w:r>
    </w:p>
    <w:p w:rsidR="00083017" w:rsidRPr="00B3562E" w:rsidRDefault="00083017" w:rsidP="00A02181">
      <w:pPr>
        <w:ind w:leftChars="200" w:left="397" w:firstLineChars="100" w:firstLine="198"/>
        <w:rPr>
          <w:rFonts w:ascii="ＭＳ ゴシック"/>
        </w:rPr>
      </w:pPr>
      <w:r w:rsidRPr="00B3562E">
        <w:rPr>
          <w:rFonts w:ascii="ＭＳ ゴシック" w:hAnsi="ＭＳ ゴシック" w:hint="eastAsia"/>
        </w:rPr>
        <w:t>「積コンテナ</w:t>
      </w:r>
      <w:r>
        <w:rPr>
          <w:rFonts w:ascii="ＭＳ ゴシック" w:hAnsi="ＭＳ ゴシック" w:hint="eastAsia"/>
        </w:rPr>
        <w:t>・船積情報の取消し」または「積コンテナ情報の取消し」を税関の開庁</w:t>
      </w:r>
      <w:r w:rsidRPr="00B3562E">
        <w:rPr>
          <w:rFonts w:ascii="ＭＳ ゴシック" w:hAnsi="ＭＳ ゴシック" w:hint="eastAsia"/>
        </w:rPr>
        <w:t>時間外に行う場合は、事前に</w:t>
      </w:r>
      <w:r>
        <w:rPr>
          <w:rFonts w:ascii="ＭＳ ゴシック" w:hAnsi="ＭＳ ゴシック" w:cs="ＭＳ 明朝" w:hint="eastAsia"/>
          <w:kern w:val="0"/>
          <w:szCs w:val="22"/>
        </w:rPr>
        <w:t>時間外執務要請届</w:t>
      </w:r>
      <w:r w:rsidRPr="00B3562E">
        <w:rPr>
          <w:rFonts w:ascii="ＭＳ ゴシック" w:hAnsi="ＭＳ ゴシック" w:cs="ＭＳ 明朝" w:hint="eastAsia"/>
          <w:kern w:val="0"/>
          <w:szCs w:val="22"/>
        </w:rPr>
        <w:t>がされている必要がある。また、本業務において</w:t>
      </w:r>
      <w:r>
        <w:rPr>
          <w:rFonts w:ascii="ＭＳ ゴシック" w:hAnsi="ＭＳ ゴシック" w:cs="ＭＳ 明朝" w:hint="eastAsia"/>
          <w:kern w:val="0"/>
          <w:szCs w:val="22"/>
        </w:rPr>
        <w:t>時間外執務要請届</w:t>
      </w:r>
      <w:r w:rsidRPr="00B3562E">
        <w:rPr>
          <w:rFonts w:ascii="ＭＳ ゴシック" w:hAnsi="ＭＳ ゴシック" w:cs="ＭＳ 明朝" w:hint="eastAsia"/>
          <w:kern w:val="0"/>
          <w:szCs w:val="22"/>
        </w:rPr>
        <w:t>を行う旨を入力することにより、</w:t>
      </w:r>
      <w:r>
        <w:rPr>
          <w:rFonts w:ascii="ＭＳ ゴシック" w:hAnsi="ＭＳ ゴシック" w:cs="ＭＳ 明朝" w:hint="eastAsia"/>
          <w:kern w:val="0"/>
          <w:szCs w:val="22"/>
        </w:rPr>
        <w:t>時間外執務要請届を</w:t>
      </w:r>
      <w:r w:rsidRPr="00B3562E">
        <w:rPr>
          <w:rFonts w:ascii="ＭＳ ゴシック" w:hAnsi="ＭＳ ゴシック" w:cs="ＭＳ 明朝" w:hint="eastAsia"/>
          <w:kern w:val="0"/>
          <w:szCs w:val="22"/>
        </w:rPr>
        <w:t>併せて行うことができる</w:t>
      </w:r>
      <w:r w:rsidRPr="00B3562E">
        <w:rPr>
          <w:rFonts w:ascii="ＭＳ ゴシック" w:hAnsi="ＭＳ ゴシック" w:hint="eastAsia"/>
        </w:rPr>
        <w:t>。</w:t>
      </w:r>
    </w:p>
    <w:p w:rsidR="00083017" w:rsidRPr="00B3562E" w:rsidRDefault="00083017" w:rsidP="00800955">
      <w:pPr>
        <w:rPr>
          <w:rFonts w:ascii="ＭＳ ゴシック"/>
        </w:rPr>
      </w:pPr>
    </w:p>
    <w:p w:rsidR="00083017" w:rsidRPr="00B3562E" w:rsidRDefault="00083017" w:rsidP="00A02181">
      <w:pPr>
        <w:ind w:firstLineChars="200" w:firstLine="397"/>
        <w:rPr>
          <w:rFonts w:ascii="ＭＳ ゴシック"/>
        </w:rPr>
      </w:pPr>
      <w:bookmarkStart w:id="1" w:name="_Toc154561289"/>
      <w:r w:rsidRPr="00B3562E">
        <w:rPr>
          <w:rFonts w:ascii="ＭＳ ゴシック" w:hAnsi="ＭＳ ゴシック" w:hint="eastAsia"/>
        </w:rPr>
        <w:t>（＊１）処理の振り分けについて</w:t>
      </w:r>
      <w:bookmarkEnd w:id="1"/>
    </w:p>
    <w:p w:rsidR="00083017" w:rsidRPr="00B3562E" w:rsidRDefault="00083017" w:rsidP="00A02181">
      <w:pPr>
        <w:ind w:leftChars="600" w:left="1191" w:firstLineChars="103" w:firstLine="204"/>
        <w:rPr>
          <w:rFonts w:ascii="ＭＳ ゴシック"/>
        </w:rPr>
      </w:pPr>
      <w:r w:rsidRPr="00B3562E">
        <w:rPr>
          <w:rFonts w:ascii="ＭＳ ゴシック" w:hAnsi="ＭＳ ゴシック" w:hint="eastAsia"/>
        </w:rPr>
        <w:t>「積コンテナ・船積情報の取消し」、「積コンテナ情報の取消し」、「船積情報の取消し」の区別は下記の表の通り、入力項目によって判別する。</w:t>
      </w:r>
    </w:p>
    <w:p w:rsidR="00083017" w:rsidRPr="00B3562E" w:rsidRDefault="00083017" w:rsidP="00A02181">
      <w:pPr>
        <w:ind w:firstLineChars="200" w:firstLine="397"/>
        <w:rPr>
          <w:rFonts w:ascii="ＭＳ ゴシック"/>
        </w:rPr>
      </w:pPr>
      <w:r w:rsidRPr="00B3562E">
        <w:rPr>
          <w:rFonts w:ascii="ＭＳ ゴシック" w:hAnsi="ＭＳ ゴシック" w:hint="eastAsia"/>
        </w:rPr>
        <w:t>○：入力</w:t>
      </w:r>
    </w:p>
    <w:p w:rsidR="00083017" w:rsidRPr="00B3562E" w:rsidRDefault="00083017" w:rsidP="00A02181">
      <w:pPr>
        <w:ind w:firstLineChars="200" w:firstLine="397"/>
        <w:rPr>
          <w:rFonts w:ascii="ＭＳ ゴシック"/>
        </w:rPr>
      </w:pPr>
      <w:r w:rsidRPr="00B3562E">
        <w:rPr>
          <w:rFonts w:ascii="ＭＳ ゴシック" w:hAnsi="ＭＳ ゴシック" w:hint="eastAsia"/>
        </w:rPr>
        <w:t>×：未入力</w:t>
      </w:r>
    </w:p>
    <w:tbl>
      <w:tblPr>
        <w:tblW w:w="4700" w:type="pct"/>
        <w:tblInd w:w="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5"/>
        <w:gridCol w:w="2478"/>
        <w:gridCol w:w="2478"/>
        <w:gridCol w:w="2478"/>
      </w:tblGrid>
      <w:tr w:rsidR="00083017" w:rsidRPr="00AE0D4E" w:rsidTr="00AE0D4E">
        <w:trPr>
          <w:trHeight w:hRule="exact" w:val="845"/>
        </w:trPr>
        <w:tc>
          <w:tcPr>
            <w:tcW w:w="1100" w:type="pct"/>
            <w:tcBorders>
              <w:tl2br w:val="single" w:sz="4" w:space="0" w:color="auto"/>
            </w:tcBorders>
          </w:tcPr>
          <w:p w:rsidR="00083017" w:rsidRPr="00AE0D4E" w:rsidRDefault="00083017" w:rsidP="00AE0D4E">
            <w:pPr>
              <w:autoSpaceDE w:val="0"/>
              <w:autoSpaceDN w:val="0"/>
              <w:adjustRightInd w:val="0"/>
              <w:jc w:val="right"/>
              <w:rPr>
                <w:rFonts w:ascii="ＭＳ ゴシック"/>
                <w:kern w:val="0"/>
                <w:szCs w:val="22"/>
              </w:rPr>
            </w:pPr>
            <w:r w:rsidRPr="00AE0D4E">
              <w:rPr>
                <w:rFonts w:ascii="ＭＳ ゴシック" w:hAnsi="ＭＳ ゴシック" w:hint="eastAsia"/>
                <w:kern w:val="0"/>
                <w:szCs w:val="22"/>
              </w:rPr>
              <w:t>処理内容</w:t>
            </w:r>
          </w:p>
          <w:p w:rsidR="00083017" w:rsidRPr="00AE0D4E" w:rsidRDefault="00083017" w:rsidP="00AE0D4E">
            <w:pPr>
              <w:autoSpaceDE w:val="0"/>
              <w:autoSpaceDN w:val="0"/>
              <w:adjustRightInd w:val="0"/>
              <w:jc w:val="right"/>
              <w:rPr>
                <w:rFonts w:ascii="ＭＳ ゴシック"/>
                <w:kern w:val="0"/>
                <w:szCs w:val="22"/>
              </w:rPr>
            </w:pPr>
          </w:p>
          <w:p w:rsidR="00083017" w:rsidRPr="00AE0D4E" w:rsidRDefault="00083017" w:rsidP="00AE0D4E">
            <w:pPr>
              <w:autoSpaceDE w:val="0"/>
              <w:autoSpaceDN w:val="0"/>
              <w:adjustRightInd w:val="0"/>
              <w:rPr>
                <w:rFonts w:ascii="ＭＳ ゴシック"/>
                <w:kern w:val="0"/>
                <w:szCs w:val="22"/>
              </w:rPr>
            </w:pPr>
            <w:r w:rsidRPr="00AE0D4E">
              <w:rPr>
                <w:rFonts w:ascii="ＭＳ ゴシック" w:hAnsi="ＭＳ ゴシック" w:hint="eastAsia"/>
                <w:kern w:val="0"/>
                <w:szCs w:val="22"/>
              </w:rPr>
              <w:t>入力項目</w:t>
            </w:r>
          </w:p>
        </w:tc>
        <w:tc>
          <w:tcPr>
            <w:tcW w:w="1300" w:type="pct"/>
            <w:vAlign w:val="center"/>
          </w:tcPr>
          <w:p w:rsidR="00083017" w:rsidRPr="00AE0D4E" w:rsidRDefault="00083017" w:rsidP="00A02181">
            <w:pPr>
              <w:autoSpaceDE w:val="0"/>
              <w:autoSpaceDN w:val="0"/>
              <w:adjustRightInd w:val="0"/>
              <w:ind w:left="395" w:hangingChars="199" w:hanging="395"/>
              <w:jc w:val="center"/>
              <w:rPr>
                <w:rFonts w:ascii="ＭＳ ゴシック" w:cs="ＭＳ 明朝"/>
                <w:kern w:val="0"/>
                <w:szCs w:val="22"/>
              </w:rPr>
            </w:pPr>
            <w:r w:rsidRPr="00AE0D4E">
              <w:rPr>
                <w:rFonts w:ascii="ＭＳ ゴシック" w:hAnsi="ＭＳ ゴシック" w:cs="ＭＳ 明朝" w:hint="eastAsia"/>
                <w:kern w:val="0"/>
                <w:szCs w:val="22"/>
              </w:rPr>
              <w:t>「積コンテナ・</w:t>
            </w:r>
          </w:p>
          <w:p w:rsidR="00083017" w:rsidRPr="00AE0D4E" w:rsidRDefault="00083017" w:rsidP="00A02181">
            <w:pPr>
              <w:autoSpaceDE w:val="0"/>
              <w:autoSpaceDN w:val="0"/>
              <w:adjustRightInd w:val="0"/>
              <w:ind w:left="395" w:hangingChars="199" w:hanging="395"/>
              <w:jc w:val="center"/>
              <w:rPr>
                <w:rFonts w:ascii="ＭＳ ゴシック" w:cs="ＭＳ 明朝"/>
                <w:kern w:val="0"/>
                <w:szCs w:val="22"/>
              </w:rPr>
            </w:pPr>
            <w:r w:rsidRPr="00AE0D4E">
              <w:rPr>
                <w:rFonts w:ascii="ＭＳ ゴシック" w:hAnsi="ＭＳ ゴシック" w:cs="ＭＳ 明朝" w:hint="eastAsia"/>
                <w:kern w:val="0"/>
                <w:szCs w:val="22"/>
              </w:rPr>
              <w:t>船積情報の取消し」</w:t>
            </w:r>
          </w:p>
        </w:tc>
        <w:tc>
          <w:tcPr>
            <w:tcW w:w="1300" w:type="pct"/>
            <w:vAlign w:val="center"/>
          </w:tcPr>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「積コンテナ情報の</w:t>
            </w:r>
          </w:p>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取消し」</w:t>
            </w:r>
          </w:p>
        </w:tc>
        <w:tc>
          <w:tcPr>
            <w:tcW w:w="1300" w:type="pct"/>
            <w:vAlign w:val="center"/>
          </w:tcPr>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「船積情報の取消し」</w:t>
            </w:r>
          </w:p>
        </w:tc>
      </w:tr>
      <w:tr w:rsidR="00083017" w:rsidRPr="00AE0D4E" w:rsidTr="00AE0D4E">
        <w:trPr>
          <w:trHeight w:hRule="exact" w:val="1191"/>
        </w:trPr>
        <w:tc>
          <w:tcPr>
            <w:tcW w:w="1100" w:type="pct"/>
            <w:vAlign w:val="center"/>
          </w:tcPr>
          <w:p w:rsidR="00083017" w:rsidRPr="00AE0D4E" w:rsidRDefault="00083017" w:rsidP="00AE0D4E">
            <w:pPr>
              <w:autoSpaceDE w:val="0"/>
              <w:autoSpaceDN w:val="0"/>
              <w:adjustRightInd w:val="0"/>
              <w:rPr>
                <w:rFonts w:ascii="ＭＳ ゴシック"/>
                <w:kern w:val="0"/>
                <w:szCs w:val="22"/>
              </w:rPr>
            </w:pPr>
            <w:r w:rsidRPr="00AE0D4E">
              <w:rPr>
                <w:rFonts w:ascii="ＭＳ ゴシック" w:hAnsi="ＭＳ ゴシック" w:hint="eastAsia"/>
                <w:kern w:val="0"/>
                <w:szCs w:val="22"/>
              </w:rPr>
              <w:t>積コンテナリスト</w:t>
            </w:r>
          </w:p>
          <w:p w:rsidR="00083017" w:rsidRPr="00AE0D4E" w:rsidRDefault="00083017" w:rsidP="00AE0D4E">
            <w:pPr>
              <w:autoSpaceDE w:val="0"/>
              <w:autoSpaceDN w:val="0"/>
              <w:adjustRightInd w:val="0"/>
              <w:rPr>
                <w:rFonts w:ascii="ＭＳ ゴシック"/>
                <w:kern w:val="0"/>
                <w:szCs w:val="22"/>
              </w:rPr>
            </w:pPr>
            <w:r w:rsidRPr="00AE0D4E">
              <w:rPr>
                <w:rFonts w:ascii="ＭＳ ゴシック" w:hAnsi="ＭＳ ゴシック" w:hint="eastAsia"/>
                <w:kern w:val="0"/>
                <w:szCs w:val="22"/>
              </w:rPr>
              <w:t>提出番号</w:t>
            </w:r>
          </w:p>
        </w:tc>
        <w:tc>
          <w:tcPr>
            <w:tcW w:w="1300" w:type="pct"/>
            <w:vAlign w:val="center"/>
          </w:tcPr>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w:t>
            </w:r>
          </w:p>
        </w:tc>
        <w:tc>
          <w:tcPr>
            <w:tcW w:w="1300" w:type="pct"/>
            <w:vAlign w:val="center"/>
          </w:tcPr>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w:t>
            </w:r>
          </w:p>
        </w:tc>
        <w:tc>
          <w:tcPr>
            <w:tcW w:w="1300" w:type="pct"/>
            <w:vAlign w:val="center"/>
          </w:tcPr>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w:t>
            </w:r>
          </w:p>
        </w:tc>
      </w:tr>
      <w:tr w:rsidR="00083017" w:rsidRPr="00AE0D4E" w:rsidTr="00AE0D4E">
        <w:trPr>
          <w:trHeight w:hRule="exact" w:val="1191"/>
        </w:trPr>
        <w:tc>
          <w:tcPr>
            <w:tcW w:w="1100" w:type="pct"/>
            <w:vAlign w:val="center"/>
          </w:tcPr>
          <w:p w:rsidR="00083017" w:rsidRPr="00AE0D4E" w:rsidRDefault="00083017" w:rsidP="00AE0D4E">
            <w:pPr>
              <w:autoSpaceDE w:val="0"/>
              <w:autoSpaceDN w:val="0"/>
              <w:adjustRightInd w:val="0"/>
              <w:rPr>
                <w:rFonts w:ascii="ＭＳ ゴシック"/>
                <w:kern w:val="0"/>
                <w:szCs w:val="22"/>
              </w:rPr>
            </w:pPr>
            <w:r w:rsidRPr="00AE0D4E">
              <w:rPr>
                <w:rFonts w:ascii="ＭＳ ゴシック" w:hAnsi="ＭＳ ゴシック" w:hint="eastAsia"/>
                <w:kern w:val="0"/>
                <w:szCs w:val="22"/>
              </w:rPr>
              <w:t>積載予定船舶コード</w:t>
            </w:r>
          </w:p>
          <w:p w:rsidR="00083017" w:rsidRPr="00AE0D4E" w:rsidRDefault="00083017" w:rsidP="00AE0D4E">
            <w:pPr>
              <w:autoSpaceDE w:val="0"/>
              <w:autoSpaceDN w:val="0"/>
              <w:adjustRightInd w:val="0"/>
              <w:rPr>
                <w:rFonts w:ascii="ＭＳ ゴシック"/>
                <w:kern w:val="0"/>
                <w:szCs w:val="22"/>
              </w:rPr>
            </w:pPr>
            <w:r w:rsidRPr="00AE0D4E">
              <w:rPr>
                <w:rFonts w:ascii="ＭＳ ゴシック" w:hAnsi="ＭＳ ゴシック" w:hint="eastAsia"/>
                <w:kern w:val="0"/>
                <w:szCs w:val="22"/>
              </w:rPr>
              <w:t>積載予定船舶名</w:t>
            </w:r>
          </w:p>
          <w:p w:rsidR="00083017" w:rsidRPr="00AE0D4E" w:rsidRDefault="00083017" w:rsidP="00AE0D4E">
            <w:pPr>
              <w:autoSpaceDE w:val="0"/>
              <w:autoSpaceDN w:val="0"/>
              <w:adjustRightInd w:val="0"/>
              <w:rPr>
                <w:rFonts w:ascii="ＭＳ ゴシック"/>
                <w:kern w:val="0"/>
                <w:szCs w:val="22"/>
              </w:rPr>
            </w:pPr>
            <w:r w:rsidRPr="00AE0D4E">
              <w:rPr>
                <w:rFonts w:ascii="ＭＳ ゴシック" w:hAnsi="ＭＳ ゴシック" w:hint="eastAsia"/>
                <w:kern w:val="0"/>
                <w:szCs w:val="22"/>
              </w:rPr>
              <w:t>積出港コード</w:t>
            </w:r>
          </w:p>
          <w:p w:rsidR="00083017" w:rsidRPr="00AE0D4E" w:rsidRDefault="00083017" w:rsidP="00AE0D4E">
            <w:pPr>
              <w:autoSpaceDE w:val="0"/>
              <w:autoSpaceDN w:val="0"/>
              <w:adjustRightInd w:val="0"/>
              <w:rPr>
                <w:rFonts w:ascii="ＭＳ ゴシック"/>
                <w:kern w:val="0"/>
                <w:szCs w:val="22"/>
              </w:rPr>
            </w:pPr>
            <w:r w:rsidRPr="00AE0D4E">
              <w:rPr>
                <w:rFonts w:ascii="ＭＳ ゴシック" w:hAnsi="ＭＳ ゴシック" w:hint="eastAsia"/>
                <w:kern w:val="0"/>
                <w:szCs w:val="22"/>
              </w:rPr>
              <w:t>航海番号</w:t>
            </w:r>
          </w:p>
        </w:tc>
        <w:tc>
          <w:tcPr>
            <w:tcW w:w="1300" w:type="pct"/>
            <w:vAlign w:val="center"/>
          </w:tcPr>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w:t>
            </w:r>
          </w:p>
        </w:tc>
        <w:tc>
          <w:tcPr>
            <w:tcW w:w="1300" w:type="pct"/>
            <w:vAlign w:val="center"/>
          </w:tcPr>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w:t>
            </w:r>
          </w:p>
        </w:tc>
        <w:tc>
          <w:tcPr>
            <w:tcW w:w="1300" w:type="pct"/>
            <w:vAlign w:val="center"/>
          </w:tcPr>
          <w:p w:rsidR="00083017" w:rsidRPr="00AE0D4E" w:rsidRDefault="00083017" w:rsidP="00AE0D4E">
            <w:pPr>
              <w:autoSpaceDE w:val="0"/>
              <w:autoSpaceDN w:val="0"/>
              <w:adjustRightInd w:val="0"/>
              <w:jc w:val="center"/>
              <w:rPr>
                <w:rFonts w:ascii="ＭＳ ゴシック"/>
                <w:kern w:val="0"/>
                <w:szCs w:val="22"/>
              </w:rPr>
            </w:pPr>
            <w:r w:rsidRPr="00AE0D4E">
              <w:rPr>
                <w:rFonts w:ascii="ＭＳ ゴシック" w:hAnsi="ＭＳ ゴシック" w:hint="eastAsia"/>
                <w:kern w:val="0"/>
                <w:szCs w:val="22"/>
              </w:rPr>
              <w:t>○</w:t>
            </w:r>
          </w:p>
        </w:tc>
      </w:tr>
    </w:tbl>
    <w:p w:rsidR="00083017" w:rsidRPr="00B3562E" w:rsidRDefault="00083017" w:rsidP="002A716F">
      <w:pPr>
        <w:rPr>
          <w:rFonts w:ascii="ＭＳ ゴシック"/>
        </w:rPr>
      </w:pPr>
    </w:p>
    <w:p w:rsidR="00083017" w:rsidRDefault="00083017" w:rsidP="00101036">
      <w:pPr>
        <w:pStyle w:val="1"/>
        <w:rPr>
          <w:kern w:val="0"/>
        </w:rPr>
      </w:pPr>
      <w:bookmarkStart w:id="2" w:name="_Toc154494925"/>
      <w:r w:rsidRPr="00B3562E">
        <w:rPr>
          <w:rFonts w:hint="eastAsia"/>
          <w:kern w:val="0"/>
        </w:rPr>
        <w:t>２．入力者</w:t>
      </w:r>
      <w:bookmarkEnd w:id="2"/>
    </w:p>
    <w:p w:rsidR="00083017" w:rsidRPr="00101036" w:rsidRDefault="00FF0DCB" w:rsidP="00A02181">
      <w:pPr>
        <w:pStyle w:val="1"/>
        <w:ind w:firstLineChars="300" w:firstLine="595"/>
        <w:rPr>
          <w:rFonts w:ascii="ＭＳ ゴシック"/>
          <w:kern w:val="0"/>
        </w:rPr>
      </w:pPr>
      <w:r w:rsidRPr="00B3562E">
        <w:rPr>
          <w:rFonts w:hint="eastAsia"/>
          <w:kern w:val="0"/>
        </w:rPr>
        <w:t>通関業、</w:t>
      </w:r>
      <w:r w:rsidR="00083017" w:rsidRPr="00B3562E">
        <w:rPr>
          <w:rFonts w:hint="eastAsia"/>
          <w:kern w:val="0"/>
        </w:rPr>
        <w:t>船会社、船舶代理店、ＣＹ、海貨業</w:t>
      </w:r>
    </w:p>
    <w:p w:rsidR="00083017" w:rsidRPr="00B3562E" w:rsidRDefault="00083017" w:rsidP="007E3A62">
      <w:pPr>
        <w:autoSpaceDE w:val="0"/>
        <w:autoSpaceDN w:val="0"/>
        <w:adjustRightInd w:val="0"/>
        <w:jc w:val="left"/>
        <w:rPr>
          <w:rFonts w:ascii="ＭＳ ゴシック"/>
          <w:kern w:val="0"/>
          <w:szCs w:val="22"/>
        </w:rPr>
      </w:pPr>
    </w:p>
    <w:p w:rsidR="00083017" w:rsidRPr="00B3562E" w:rsidRDefault="00083017" w:rsidP="00C81275">
      <w:pPr>
        <w:pStyle w:val="1"/>
        <w:rPr>
          <w:rFonts w:ascii="ＭＳ ゴシック"/>
          <w:kern w:val="0"/>
        </w:rPr>
      </w:pPr>
      <w:bookmarkStart w:id="3" w:name="_Toc154494926"/>
      <w:r w:rsidRPr="00B3562E">
        <w:rPr>
          <w:rFonts w:ascii="ＭＳ ゴシック" w:hAnsi="ＭＳ ゴシック" w:hint="eastAsia"/>
          <w:kern w:val="0"/>
        </w:rPr>
        <w:t>３．制限事項</w:t>
      </w:r>
      <w:bookmarkEnd w:id="3"/>
    </w:p>
    <w:p w:rsidR="00083017" w:rsidRDefault="00083017" w:rsidP="00A02181">
      <w:pPr>
        <w:ind w:firstLineChars="300" w:firstLine="595"/>
        <w:rPr>
          <w:rFonts w:ascii="ＭＳ ゴシック"/>
        </w:rPr>
      </w:pPr>
      <w:bookmarkStart w:id="4" w:name="_Toc153894485"/>
      <w:bookmarkStart w:id="5" w:name="_Toc154494927"/>
      <w:r w:rsidRPr="00B3562E">
        <w:rPr>
          <w:rFonts w:ascii="ＭＳ ゴシック" w:hAnsi="ＭＳ ゴシック" w:hint="eastAsia"/>
        </w:rPr>
        <w:t>１業務で入力可能なコンテナ番号または貨物管理番号</w:t>
      </w:r>
      <w:r w:rsidRPr="00B3562E">
        <w:rPr>
          <w:rFonts w:ascii="ＭＳ ゴシック" w:hAnsi="ＭＳ ゴシック" w:hint="eastAsia"/>
          <w:vertAlign w:val="superscript"/>
        </w:rPr>
        <w:t>＊２</w:t>
      </w:r>
      <w:r w:rsidRPr="00B3562E">
        <w:rPr>
          <w:rFonts w:ascii="ＭＳ ゴシック" w:hAnsi="ＭＳ ゴシック" w:hint="eastAsia"/>
        </w:rPr>
        <w:t>は最大１２００件とする。</w:t>
      </w:r>
      <w:bookmarkEnd w:id="4"/>
      <w:bookmarkEnd w:id="5"/>
    </w:p>
    <w:p w:rsidR="00083017" w:rsidRPr="00B3562E" w:rsidRDefault="00083017" w:rsidP="00A02181">
      <w:pPr>
        <w:ind w:firstLineChars="300" w:firstLine="595"/>
        <w:rPr>
          <w:rFonts w:ascii="ＭＳ ゴシック"/>
        </w:rPr>
      </w:pPr>
    </w:p>
    <w:p w:rsidR="00083017" w:rsidRPr="00B3562E" w:rsidRDefault="00083017" w:rsidP="00A02181">
      <w:pPr>
        <w:ind w:firstLineChars="200" w:firstLine="397"/>
        <w:rPr>
          <w:rFonts w:ascii="ＭＳ ゴシック"/>
        </w:rPr>
      </w:pPr>
      <w:r w:rsidRPr="00B3562E">
        <w:rPr>
          <w:rFonts w:ascii="ＭＳ ゴシック" w:hAnsi="ＭＳ ゴシック" w:hint="eastAsia"/>
        </w:rPr>
        <w:t>（＊２）貨物管理番号とは、輸出管理番号またはＢ／Ｌ番号のことをいう。</w:t>
      </w:r>
    </w:p>
    <w:p w:rsidR="00083017" w:rsidRPr="00B3562E" w:rsidRDefault="00083017" w:rsidP="00C81275">
      <w:pPr>
        <w:autoSpaceDE w:val="0"/>
        <w:autoSpaceDN w:val="0"/>
        <w:adjustRightInd w:val="0"/>
        <w:jc w:val="left"/>
        <w:rPr>
          <w:rFonts w:ascii="ＭＳ ゴシック"/>
          <w:kern w:val="0"/>
          <w:szCs w:val="22"/>
        </w:rPr>
      </w:pPr>
    </w:p>
    <w:p w:rsidR="00083017" w:rsidRPr="00B3562E" w:rsidRDefault="00083017" w:rsidP="00B3562E">
      <w:pPr>
        <w:pStyle w:val="1"/>
        <w:rPr>
          <w:rFonts w:ascii="ＭＳ ゴシック"/>
          <w:kern w:val="0"/>
        </w:rPr>
      </w:pPr>
      <w:bookmarkStart w:id="6" w:name="_Toc154494929"/>
      <w:r w:rsidRPr="00B3562E">
        <w:rPr>
          <w:rFonts w:ascii="ＭＳ ゴシック" w:hAnsi="ＭＳ ゴシック" w:hint="eastAsia"/>
          <w:kern w:val="0"/>
        </w:rPr>
        <w:t>４．入力条件</w:t>
      </w:r>
      <w:bookmarkStart w:id="7" w:name="_Toc154494930"/>
      <w:bookmarkEnd w:id="6"/>
    </w:p>
    <w:p w:rsidR="00083017" w:rsidRPr="00B3562E" w:rsidRDefault="00083017" w:rsidP="00A02181">
      <w:pPr>
        <w:pStyle w:val="1"/>
        <w:ind w:firstLineChars="100" w:firstLine="198"/>
        <w:rPr>
          <w:rFonts w:ascii="ＭＳ ゴシック"/>
          <w:kern w:val="0"/>
          <w:szCs w:val="22"/>
        </w:rPr>
      </w:pPr>
      <w:r w:rsidRPr="00B3562E">
        <w:rPr>
          <w:rFonts w:ascii="ＭＳ ゴシック" w:hAnsi="ＭＳ ゴシック" w:hint="eastAsia"/>
          <w:kern w:val="0"/>
          <w:szCs w:val="22"/>
        </w:rPr>
        <w:t>（１）入力者チェック</w:t>
      </w:r>
      <w:bookmarkEnd w:id="7"/>
    </w:p>
    <w:p w:rsidR="00083017" w:rsidRPr="00B3562E" w:rsidRDefault="00083017" w:rsidP="00A02181">
      <w:pPr>
        <w:pStyle w:val="1"/>
        <w:ind w:firstLineChars="400" w:firstLine="794"/>
        <w:rPr>
          <w:rFonts w:ascii="ＭＳ ゴシック"/>
          <w:kern w:val="0"/>
          <w:szCs w:val="22"/>
        </w:rPr>
      </w:pPr>
      <w:r w:rsidRPr="00B3562E">
        <w:rPr>
          <w:rFonts w:ascii="ＭＳ ゴシック" w:hAnsi="ＭＳ ゴシック" w:hint="eastAsia"/>
          <w:kern w:val="0"/>
        </w:rPr>
        <w:t>①システムに登録されている利用者である</w:t>
      </w:r>
      <w:r w:rsidRPr="00B3562E">
        <w:rPr>
          <w:rFonts w:ascii="ＭＳ ゴシック" w:hAnsi="ＭＳ ゴシック" w:hint="eastAsia"/>
          <w:kern w:val="0"/>
          <w:szCs w:val="22"/>
        </w:rPr>
        <w:t>こと。</w:t>
      </w:r>
    </w:p>
    <w:p w:rsidR="00083017" w:rsidRPr="00BB2DBB" w:rsidRDefault="00083017" w:rsidP="00A02181">
      <w:pPr>
        <w:pStyle w:val="1"/>
        <w:ind w:leftChars="401" w:left="994" w:hangingChars="100" w:hanging="198"/>
      </w:pPr>
      <w:r w:rsidRPr="00B3562E">
        <w:rPr>
          <w:rFonts w:hint="eastAsia"/>
          <w:kern w:val="0"/>
        </w:rPr>
        <w:t>②</w:t>
      </w:r>
      <w:r>
        <w:rPr>
          <w:rFonts w:hint="eastAsia"/>
        </w:rPr>
        <w:t>ＣＬＲ業務を行った利用者</w:t>
      </w:r>
      <w:r w:rsidRPr="00B3562E">
        <w:rPr>
          <w:rFonts w:hint="eastAsia"/>
        </w:rPr>
        <w:t>であること。</w:t>
      </w:r>
    </w:p>
    <w:p w:rsidR="00083017" w:rsidRPr="00B3562E" w:rsidRDefault="00083017" w:rsidP="00A02181">
      <w:pPr>
        <w:pStyle w:val="1"/>
        <w:ind w:firstLineChars="100" w:firstLine="198"/>
        <w:rPr>
          <w:rFonts w:ascii="ＭＳ ゴシック"/>
          <w:kern w:val="0"/>
          <w:szCs w:val="22"/>
        </w:rPr>
      </w:pPr>
      <w:r w:rsidRPr="00B3562E">
        <w:rPr>
          <w:rFonts w:hint="eastAsia"/>
          <w:szCs w:val="22"/>
        </w:rPr>
        <w:t>（２）入力項目チェック</w:t>
      </w:r>
    </w:p>
    <w:p w:rsidR="00083017" w:rsidRPr="00B3562E" w:rsidRDefault="00083017" w:rsidP="00A02181">
      <w:pPr>
        <w:pStyle w:val="3"/>
        <w:tabs>
          <w:tab w:val="left" w:pos="396"/>
        </w:tabs>
        <w:ind w:leftChars="112" w:left="222" w:firstLineChars="100" w:firstLine="198"/>
        <w:rPr>
          <w:rFonts w:ascii="ＭＳ ゴシック" w:cs="ＭＳ 明朝"/>
          <w:kern w:val="0"/>
          <w:szCs w:val="22"/>
        </w:rPr>
      </w:pPr>
      <w:r w:rsidRPr="00B3562E">
        <w:rPr>
          <w:rFonts w:ascii="ＭＳ ゴシック" w:hAnsi="ＭＳ ゴシック" w:hint="eastAsia"/>
          <w:szCs w:val="22"/>
        </w:rPr>
        <w:t>（Ａ）</w:t>
      </w:r>
      <w:r w:rsidRPr="00B3562E">
        <w:rPr>
          <w:rFonts w:ascii="ＭＳ ゴシック" w:hAnsi="ＭＳ ゴシック" w:hint="eastAsia"/>
          <w:kern w:val="0"/>
          <w:szCs w:val="22"/>
        </w:rPr>
        <w:t>単項目チェック</w:t>
      </w:r>
    </w:p>
    <w:p w:rsidR="00083017" w:rsidRDefault="00083017" w:rsidP="00A02181">
      <w:pPr>
        <w:pStyle w:val="3"/>
        <w:ind w:leftChars="201" w:left="399" w:firstLineChars="400" w:firstLine="794"/>
        <w:rPr>
          <w:rFonts w:ascii="ＭＳ ゴシック"/>
          <w:kern w:val="0"/>
        </w:rPr>
      </w:pPr>
      <w:r w:rsidRPr="00B3562E">
        <w:rPr>
          <w:rFonts w:ascii="ＭＳ ゴシック" w:hAnsi="ＭＳ ゴシック" w:hint="eastAsia"/>
          <w:kern w:val="0"/>
        </w:rPr>
        <w:t>「入力項目表」及び「オンライン業務共通設計書」参照</w:t>
      </w:r>
    </w:p>
    <w:p w:rsidR="00083017" w:rsidRDefault="00083017" w:rsidP="00BD0DE5">
      <w:pPr>
        <w:pStyle w:val="3"/>
        <w:tabs>
          <w:tab w:val="left" w:pos="792"/>
        </w:tabs>
        <w:ind w:leftChars="0"/>
        <w:rPr>
          <w:kern w:val="0"/>
        </w:rPr>
      </w:pPr>
      <w:r w:rsidRPr="00B3562E">
        <w:rPr>
          <w:rFonts w:hint="eastAsia"/>
          <w:kern w:val="0"/>
        </w:rPr>
        <w:t>（Ｂ）項目間関連チェック</w:t>
      </w:r>
    </w:p>
    <w:p w:rsidR="00083017" w:rsidRDefault="00083017" w:rsidP="00A02181">
      <w:pPr>
        <w:pStyle w:val="3"/>
        <w:tabs>
          <w:tab w:val="left" w:pos="792"/>
        </w:tabs>
        <w:ind w:leftChars="202" w:left="401" w:firstLineChars="400" w:firstLine="794"/>
        <w:rPr>
          <w:kern w:val="0"/>
        </w:rPr>
      </w:pPr>
      <w:r w:rsidRPr="00B3562E">
        <w:rPr>
          <w:rFonts w:hint="eastAsia"/>
          <w:kern w:val="0"/>
        </w:rPr>
        <w:t>「入力項目表」及び「オンライン業務共通設計書」参照</w:t>
      </w:r>
    </w:p>
    <w:p w:rsidR="00083017" w:rsidRPr="00BB2DBB" w:rsidRDefault="00083017" w:rsidP="00BB2DBB"/>
    <w:p w:rsidR="00083017" w:rsidRPr="00B3562E" w:rsidRDefault="00083017" w:rsidP="00A02181">
      <w:pPr>
        <w:pStyle w:val="3"/>
        <w:ind w:leftChars="0" w:left="0" w:firstLineChars="100" w:firstLine="198"/>
        <w:rPr>
          <w:rFonts w:ascii="ＭＳ ゴシック"/>
        </w:rPr>
      </w:pPr>
      <w:bookmarkStart w:id="8" w:name="_Toc154494931"/>
      <w:r w:rsidRPr="00B3562E">
        <w:rPr>
          <w:rFonts w:ascii="ＭＳ ゴシック" w:hAnsi="ＭＳ ゴシック" w:cs="ＭＳ 明朝" w:hint="eastAsia"/>
          <w:kern w:val="0"/>
          <w:szCs w:val="22"/>
        </w:rPr>
        <w:lastRenderedPageBreak/>
        <w:t>（３）</w:t>
      </w:r>
      <w:r>
        <w:rPr>
          <w:rFonts w:ascii="ＭＳ ゴシック" w:hAnsi="ＭＳ ゴシック" w:hint="eastAsia"/>
        </w:rPr>
        <w:t>積コンテナＤＢ</w:t>
      </w:r>
      <w:r w:rsidRPr="00B3562E">
        <w:rPr>
          <w:rFonts w:ascii="ＭＳ ゴシック" w:hAnsi="ＭＳ ゴシック" w:hint="eastAsia"/>
        </w:rPr>
        <w:t>チェック</w:t>
      </w:r>
      <w:bookmarkEnd w:id="8"/>
    </w:p>
    <w:p w:rsidR="00083017" w:rsidRPr="00B3562E" w:rsidRDefault="00083017" w:rsidP="00A02181">
      <w:pPr>
        <w:ind w:leftChars="400" w:left="794" w:firstLineChars="100" w:firstLine="198"/>
        <w:rPr>
          <w:rFonts w:ascii="ＭＳ ゴシック"/>
        </w:rPr>
      </w:pPr>
      <w:r w:rsidRPr="00B3562E">
        <w:rPr>
          <w:rFonts w:ascii="ＭＳ ゴシック" w:hAnsi="ＭＳ ゴシック" w:hint="eastAsia"/>
        </w:rPr>
        <w:t>「積コンテナ・船積情報の取消し」または「積コンテナ情報の取消し」の場合に、以下のチェックを行う。</w:t>
      </w:r>
    </w:p>
    <w:p w:rsidR="00083017" w:rsidRPr="00B3562E" w:rsidRDefault="00083017" w:rsidP="00A02181">
      <w:pPr>
        <w:ind w:leftChars="399" w:left="990" w:hangingChars="100" w:hanging="198"/>
        <w:rPr>
          <w:rFonts w:ascii="ＭＳ ゴシック"/>
        </w:rPr>
      </w:pPr>
      <w:r w:rsidRPr="00B3562E">
        <w:rPr>
          <w:rFonts w:ascii="ＭＳ ゴシック" w:hAnsi="ＭＳ ゴシック" w:hint="eastAsia"/>
        </w:rPr>
        <w:t>①入力された積コンテナリスト提出番号に対する</w:t>
      </w:r>
      <w:r>
        <w:rPr>
          <w:rFonts w:ascii="ＭＳ ゴシック" w:hAnsi="ＭＳ ゴシック" w:hint="eastAsia"/>
        </w:rPr>
        <w:t>積コンテナＤＢ</w:t>
      </w:r>
      <w:r w:rsidRPr="00B3562E">
        <w:rPr>
          <w:rFonts w:ascii="ＭＳ ゴシック" w:hAnsi="ＭＳ ゴシック" w:hint="eastAsia"/>
        </w:rPr>
        <w:t>に積コンテナリストを提出した旨が登録されていること。</w:t>
      </w:r>
    </w:p>
    <w:p w:rsidR="00083017" w:rsidRPr="00B3562E" w:rsidRDefault="00083017" w:rsidP="00A02181">
      <w:pPr>
        <w:ind w:leftChars="399" w:left="1387" w:hangingChars="300" w:hanging="595"/>
        <w:rPr>
          <w:rFonts w:ascii="ＭＳ ゴシック"/>
        </w:rPr>
      </w:pPr>
      <w:r w:rsidRPr="00B3562E">
        <w:rPr>
          <w:rFonts w:ascii="ＭＳ ゴシック" w:hAnsi="ＭＳ ゴシック" w:hint="eastAsia"/>
        </w:rPr>
        <w:t>②当該コンテナ番号が</w:t>
      </w:r>
      <w:r>
        <w:rPr>
          <w:rFonts w:ascii="ＭＳ ゴシック" w:hAnsi="ＭＳ ゴシック" w:hint="eastAsia"/>
        </w:rPr>
        <w:t>積コンテナＤＢ</w:t>
      </w:r>
      <w:r w:rsidRPr="00B3562E">
        <w:rPr>
          <w:rFonts w:ascii="ＭＳ ゴシック" w:hAnsi="ＭＳ ゴシック" w:hint="eastAsia"/>
        </w:rPr>
        <w:t>に登録されていること。（取消しの場合のみ。）</w:t>
      </w:r>
    </w:p>
    <w:p w:rsidR="00083017" w:rsidRDefault="00083017" w:rsidP="00A02181">
      <w:pPr>
        <w:ind w:leftChars="399" w:left="990" w:hangingChars="100" w:hanging="198"/>
        <w:rPr>
          <w:rFonts w:ascii="ＭＳ ゴシック"/>
        </w:rPr>
      </w:pPr>
      <w:r w:rsidRPr="00B3562E">
        <w:rPr>
          <w:rFonts w:ascii="ＭＳ ゴシック" w:hAnsi="ＭＳ ゴシック" w:hint="eastAsia"/>
        </w:rPr>
        <w:t>③</w:t>
      </w:r>
      <w:r>
        <w:rPr>
          <w:rFonts w:ascii="ＭＳ ゴシック" w:hAnsi="ＭＳ ゴシック" w:hint="eastAsia"/>
        </w:rPr>
        <w:t>積コンテナＤＢ</w:t>
      </w:r>
      <w:r w:rsidRPr="00B3562E">
        <w:rPr>
          <w:rFonts w:ascii="ＭＳ ゴシック" w:hAnsi="ＭＳ ゴシック" w:hint="eastAsia"/>
        </w:rPr>
        <w:t>に積コンテナリストを提出した旨が登録されているコンテナが存在すること。（一括取消しの場合のみ。）</w:t>
      </w:r>
    </w:p>
    <w:p w:rsidR="00083017" w:rsidRPr="00B3562E" w:rsidRDefault="00083017" w:rsidP="00A02181">
      <w:pPr>
        <w:pStyle w:val="3"/>
        <w:ind w:leftChars="112" w:left="222"/>
        <w:rPr>
          <w:rFonts w:ascii="ＭＳ ゴシック" w:cs="ＭＳ 明朝"/>
          <w:kern w:val="0"/>
          <w:szCs w:val="22"/>
        </w:rPr>
      </w:pPr>
      <w:bookmarkStart w:id="9" w:name="_Toc154494932"/>
      <w:r w:rsidRPr="00B3562E">
        <w:rPr>
          <w:rFonts w:ascii="ＭＳ ゴシック" w:hAnsi="ＭＳ ゴシック" w:cs="ＭＳ 明朝" w:hint="eastAsia"/>
          <w:kern w:val="0"/>
          <w:szCs w:val="22"/>
        </w:rPr>
        <w:t>（４）</w:t>
      </w:r>
      <w:r w:rsidRPr="00B3562E">
        <w:rPr>
          <w:rFonts w:ascii="ＭＳ ゴシック" w:hAnsi="ＭＳ ゴシック" w:hint="eastAsia"/>
        </w:rPr>
        <w:t>船積管理ＤＢチェック</w:t>
      </w:r>
      <w:bookmarkEnd w:id="9"/>
    </w:p>
    <w:p w:rsidR="00083017" w:rsidRPr="00B3562E" w:rsidRDefault="00083017" w:rsidP="00A02181">
      <w:pPr>
        <w:ind w:firstLineChars="400" w:firstLine="794"/>
        <w:rPr>
          <w:rFonts w:ascii="ＭＳ ゴシック"/>
        </w:rPr>
      </w:pPr>
      <w:r w:rsidRPr="00B3562E">
        <w:rPr>
          <w:rFonts w:ascii="ＭＳ ゴシック" w:hAnsi="ＭＳ ゴシック" w:hint="eastAsia"/>
        </w:rPr>
        <w:t>①当該港分の「船積確認登録（ＣＣＬ）」業務がされていないこと。（「船積情報の取消し」を除く。）</w:t>
      </w:r>
    </w:p>
    <w:p w:rsidR="00083017" w:rsidRPr="00B3562E" w:rsidRDefault="00083017" w:rsidP="00A02181">
      <w:pPr>
        <w:ind w:leftChars="402" w:left="992" w:hangingChars="98" w:hanging="194"/>
        <w:rPr>
          <w:rFonts w:ascii="ＭＳ ゴシック"/>
        </w:rPr>
      </w:pPr>
      <w:r w:rsidRPr="00B3562E">
        <w:rPr>
          <w:rFonts w:ascii="ＭＳ ゴシック" w:hAnsi="ＭＳ ゴシック" w:hint="eastAsia"/>
        </w:rPr>
        <w:t>②入力された積載予定船舶コード</w:t>
      </w:r>
      <w:r w:rsidRPr="00B3562E">
        <w:rPr>
          <w:rFonts w:ascii="ＭＳ ゴシック" w:hAnsi="ＭＳ ゴシック" w:hint="eastAsia"/>
          <w:vertAlign w:val="superscript"/>
        </w:rPr>
        <w:t>＊３</w:t>
      </w:r>
      <w:r w:rsidRPr="00B3562E">
        <w:rPr>
          <w:rFonts w:ascii="ＭＳ ゴシック" w:hAnsi="ＭＳ ゴシック" w:hint="eastAsia"/>
        </w:rPr>
        <w:t>、積出港コード及び航海番号に対する船積管理ＤＢが存在すること。（「積コンテナ情報の取消し」を除く。）</w:t>
      </w:r>
    </w:p>
    <w:p w:rsidR="00083017" w:rsidRPr="00B3562E" w:rsidRDefault="00083017" w:rsidP="00A02181">
      <w:pPr>
        <w:ind w:leftChars="402" w:left="992" w:hangingChars="98" w:hanging="194"/>
        <w:rPr>
          <w:rFonts w:ascii="ＭＳ ゴシック"/>
        </w:rPr>
      </w:pPr>
      <w:r w:rsidRPr="00B3562E">
        <w:rPr>
          <w:rFonts w:ascii="ＭＳ ゴシック" w:hAnsi="ＭＳ ゴシック" w:hint="eastAsia"/>
        </w:rPr>
        <w:t>（＊３）積載予定船舶名に入力がある場合は、積載予定船舶名も含む。</w:t>
      </w:r>
    </w:p>
    <w:p w:rsidR="00083017" w:rsidRPr="00B3562E" w:rsidRDefault="00083017" w:rsidP="00A02181">
      <w:pPr>
        <w:pStyle w:val="3"/>
        <w:ind w:leftChars="112" w:left="222"/>
        <w:rPr>
          <w:rFonts w:ascii="ＭＳ ゴシック" w:cs="ＭＳ 明朝"/>
          <w:kern w:val="0"/>
          <w:szCs w:val="22"/>
        </w:rPr>
      </w:pPr>
      <w:bookmarkStart w:id="10" w:name="_Toc154494933"/>
      <w:r w:rsidRPr="00B3562E">
        <w:rPr>
          <w:rFonts w:ascii="ＭＳ ゴシック" w:hAnsi="ＭＳ ゴシック" w:cs="ＭＳ 明朝" w:hint="eastAsia"/>
          <w:kern w:val="0"/>
          <w:szCs w:val="22"/>
        </w:rPr>
        <w:t>（５）</w:t>
      </w:r>
      <w:r w:rsidRPr="00B3562E">
        <w:rPr>
          <w:rFonts w:ascii="ＭＳ ゴシック" w:hAnsi="ＭＳ ゴシック" w:hint="eastAsia"/>
        </w:rPr>
        <w:t>コンテナ情報ＤＢチェック</w:t>
      </w:r>
      <w:bookmarkEnd w:id="10"/>
    </w:p>
    <w:p w:rsidR="00083017" w:rsidRPr="00B3562E" w:rsidRDefault="00083017" w:rsidP="00A02181">
      <w:pPr>
        <w:ind w:firstLineChars="400" w:firstLine="794"/>
        <w:rPr>
          <w:rFonts w:ascii="ＭＳ ゴシック"/>
        </w:rPr>
      </w:pPr>
      <w:r w:rsidRPr="00B3562E">
        <w:rPr>
          <w:rFonts w:ascii="ＭＳ ゴシック" w:hAnsi="ＭＳ ゴシック" w:hint="eastAsia"/>
        </w:rPr>
        <w:t>①取消しの場合は、入力されたコンテナ番号に対するコンテナ情報ＤＢが存在すること。</w:t>
      </w:r>
    </w:p>
    <w:p w:rsidR="00083017" w:rsidRPr="00B3562E" w:rsidRDefault="00083017" w:rsidP="00A02181">
      <w:pPr>
        <w:ind w:leftChars="402" w:left="992" w:hangingChars="98" w:hanging="194"/>
        <w:rPr>
          <w:rFonts w:ascii="ＭＳ ゴシック"/>
        </w:rPr>
      </w:pPr>
      <w:r w:rsidRPr="00B3562E">
        <w:rPr>
          <w:rFonts w:ascii="ＭＳ ゴシック" w:hAnsi="ＭＳ ゴシック" w:hint="eastAsia"/>
        </w:rPr>
        <w:t>②一括取消しで、「積コンテナ・船積情報の取消し」または「船積情報の取消し」の場合は、入力された積載予定船舶コード、積出港コード及び航海番号に係るコンテナ番号に対するコンテナ情報ＤＢが存在すること。</w:t>
      </w:r>
    </w:p>
    <w:p w:rsidR="00083017" w:rsidRPr="00B3562E" w:rsidRDefault="00083017" w:rsidP="00A02181">
      <w:pPr>
        <w:ind w:leftChars="401" w:left="994" w:hangingChars="100" w:hanging="198"/>
        <w:rPr>
          <w:rFonts w:ascii="ＭＳ ゴシック"/>
        </w:rPr>
      </w:pPr>
      <w:bookmarkStart w:id="11" w:name="_Toc154494934"/>
      <w:r w:rsidRPr="00B3562E">
        <w:rPr>
          <w:rFonts w:ascii="ＭＳ ゴシック" w:hAnsi="ＭＳ ゴシック" w:hint="eastAsia"/>
        </w:rPr>
        <w:t>③一括取消しで、「積コンテナ情報の取消し」の場合は、入力された積コンテナリスト提出番号に係るコンテナ番号に対するコンテナ情報ＤＢが存在すること。</w:t>
      </w:r>
    </w:p>
    <w:p w:rsidR="00083017" w:rsidRPr="00B3562E" w:rsidRDefault="00083017" w:rsidP="00A02181">
      <w:pPr>
        <w:tabs>
          <w:tab w:val="left" w:pos="792"/>
          <w:tab w:val="left" w:pos="1089"/>
        </w:tabs>
        <w:ind w:firstLineChars="400" w:firstLine="794"/>
        <w:rPr>
          <w:rFonts w:ascii="ＭＳ ゴシック"/>
        </w:rPr>
      </w:pPr>
      <w:r w:rsidRPr="00B3562E">
        <w:rPr>
          <w:rFonts w:ascii="ＭＳ ゴシック" w:hAnsi="ＭＳ ゴシック" w:hint="eastAsia"/>
        </w:rPr>
        <w:t>④「積コンテナ情報の取消し」の場合は、ＣＬＲ業務により船積処理が</w:t>
      </w:r>
      <w:r>
        <w:rPr>
          <w:rFonts w:ascii="ＭＳ ゴシック" w:hAnsi="ＭＳ ゴシック" w:hint="eastAsia"/>
        </w:rPr>
        <w:t>さ</w:t>
      </w:r>
      <w:r w:rsidRPr="00B3562E">
        <w:rPr>
          <w:rFonts w:ascii="ＭＳ ゴシック" w:hAnsi="ＭＳ ゴシック" w:hint="eastAsia"/>
        </w:rPr>
        <w:t>れていないこと。</w:t>
      </w:r>
    </w:p>
    <w:p w:rsidR="00083017" w:rsidRPr="00B3562E" w:rsidRDefault="00083017" w:rsidP="00A02181">
      <w:pPr>
        <w:ind w:leftChars="402" w:left="992" w:hangingChars="98" w:hanging="194"/>
        <w:rPr>
          <w:rFonts w:ascii="ＭＳ ゴシック"/>
        </w:rPr>
      </w:pPr>
      <w:r w:rsidRPr="00B3562E">
        <w:rPr>
          <w:rFonts w:ascii="ＭＳ ゴシック" w:hAnsi="ＭＳ ゴシック" w:hint="eastAsia"/>
        </w:rPr>
        <w:t>⑤取消しで、「積コンテナ・船積情報の取消し」または「船積情報の取消し」の場合は、ＣＬＲ業務により船積処理がされていること。</w:t>
      </w:r>
    </w:p>
    <w:p w:rsidR="00083017" w:rsidRPr="00B3562E" w:rsidRDefault="00083017" w:rsidP="00A02181">
      <w:pPr>
        <w:pStyle w:val="3"/>
        <w:ind w:leftChars="112" w:left="222"/>
        <w:rPr>
          <w:rFonts w:ascii="ＭＳ ゴシック"/>
        </w:rPr>
      </w:pPr>
      <w:r w:rsidRPr="00B3562E">
        <w:rPr>
          <w:rFonts w:ascii="ＭＳ ゴシック" w:hAnsi="ＭＳ ゴシック" w:cs="ＭＳ 明朝" w:hint="eastAsia"/>
          <w:kern w:val="0"/>
          <w:szCs w:val="22"/>
        </w:rPr>
        <w:t>（６）</w:t>
      </w:r>
      <w:r w:rsidRPr="00B3562E">
        <w:rPr>
          <w:rFonts w:ascii="ＭＳ ゴシック" w:hAnsi="ＭＳ ゴシック" w:hint="eastAsia"/>
        </w:rPr>
        <w:t>貨物情報ＤＢチェック</w:t>
      </w:r>
      <w:bookmarkEnd w:id="11"/>
    </w:p>
    <w:p w:rsidR="00083017" w:rsidRPr="00B3562E" w:rsidRDefault="00083017" w:rsidP="00A02181">
      <w:pPr>
        <w:ind w:firstLineChars="500" w:firstLine="992"/>
        <w:rPr>
          <w:rFonts w:ascii="ＭＳ ゴシック"/>
        </w:rPr>
      </w:pPr>
      <w:r w:rsidRPr="00B3562E">
        <w:rPr>
          <w:rFonts w:ascii="ＭＳ ゴシック" w:hAnsi="ＭＳ ゴシック" w:hint="eastAsia"/>
        </w:rPr>
        <w:t>「積コンテナ・船積情報の取消し」または「船積情報の取消し」の場合に、以下のチェックを行う。</w:t>
      </w:r>
    </w:p>
    <w:p w:rsidR="00083017" w:rsidRPr="00B3562E" w:rsidRDefault="00083017" w:rsidP="00A02181">
      <w:pPr>
        <w:pStyle w:val="4"/>
        <w:ind w:leftChars="200" w:left="397"/>
        <w:rPr>
          <w:rFonts w:ascii="ＭＳ ゴシック"/>
        </w:rPr>
      </w:pPr>
      <w:bookmarkStart w:id="12" w:name="_Toc154494935"/>
      <w:bookmarkStart w:id="13" w:name="_Toc153894508"/>
      <w:r w:rsidRPr="00B3562E">
        <w:rPr>
          <w:rFonts w:ascii="ＭＳ ゴシック" w:hAnsi="ＭＳ ゴシック" w:hint="eastAsia"/>
        </w:rPr>
        <w:t>（Ａ）</w:t>
      </w:r>
      <w:r w:rsidRPr="00B3562E">
        <w:rPr>
          <w:rFonts w:ascii="ＭＳ ゴシック" w:hAnsi="ＭＳ ゴシック" w:hint="eastAsia"/>
          <w:bCs w:val="0"/>
        </w:rPr>
        <w:t>コンテナ番号が入力された場合</w:t>
      </w:r>
    </w:p>
    <w:bookmarkEnd w:id="12"/>
    <w:p w:rsidR="00083017" w:rsidRPr="00B3562E" w:rsidRDefault="00083017" w:rsidP="00A02181">
      <w:pPr>
        <w:ind w:firstLineChars="600" w:firstLine="1191"/>
        <w:rPr>
          <w:rFonts w:ascii="ＭＳ ゴシック"/>
        </w:rPr>
      </w:pPr>
      <w:r w:rsidRPr="00B3562E">
        <w:rPr>
          <w:rFonts w:ascii="ＭＳ ゴシック" w:hAnsi="ＭＳ ゴシック" w:hint="eastAsia"/>
        </w:rPr>
        <w:t>当該コンテナに関連付けられている貨物管理番号に対して、以下のチェックを行う。</w:t>
      </w:r>
    </w:p>
    <w:p w:rsidR="00083017" w:rsidRPr="00B3562E" w:rsidRDefault="00083017" w:rsidP="00A02181">
      <w:pPr>
        <w:ind w:firstLineChars="500" w:firstLine="992"/>
        <w:rPr>
          <w:rFonts w:ascii="ＭＳ ゴシック"/>
        </w:rPr>
      </w:pPr>
      <w:r w:rsidRPr="00B3562E">
        <w:rPr>
          <w:rFonts w:ascii="ＭＳ ゴシック" w:hAnsi="ＭＳ ゴシック" w:hint="eastAsia"/>
        </w:rPr>
        <w:t>①貨物情報ＤＢが存在すること。</w:t>
      </w:r>
    </w:p>
    <w:p w:rsidR="00083017" w:rsidRPr="00B3562E" w:rsidRDefault="00083017" w:rsidP="00A02181">
      <w:pPr>
        <w:ind w:firstLineChars="500" w:firstLine="992"/>
        <w:rPr>
          <w:rFonts w:ascii="ＭＳ ゴシック"/>
        </w:rPr>
      </w:pPr>
      <w:r w:rsidRPr="00B3562E">
        <w:rPr>
          <w:rFonts w:ascii="ＭＳ ゴシック" w:hAnsi="ＭＳ ゴシック" w:hint="eastAsia"/>
        </w:rPr>
        <w:t>②ＣＬＲ業務により船積処理がされていること。</w:t>
      </w:r>
    </w:p>
    <w:p w:rsidR="00083017" w:rsidRPr="00B3562E" w:rsidRDefault="00083017" w:rsidP="00A02181">
      <w:pPr>
        <w:ind w:firstLineChars="500" w:firstLine="992"/>
        <w:rPr>
          <w:rFonts w:ascii="ＭＳ ゴシック"/>
        </w:rPr>
      </w:pPr>
      <w:r w:rsidRPr="00B3562E">
        <w:rPr>
          <w:rFonts w:ascii="ＭＳ ゴシック" w:hAnsi="ＭＳ ゴシック" w:hint="eastAsia"/>
        </w:rPr>
        <w:t>③ＣＣＬ業務がされていないこと。</w:t>
      </w:r>
    </w:p>
    <w:p w:rsidR="00083017" w:rsidRPr="00B3562E" w:rsidRDefault="00083017" w:rsidP="00A02181">
      <w:pPr>
        <w:pStyle w:val="4"/>
        <w:ind w:leftChars="200" w:left="397"/>
        <w:rPr>
          <w:rFonts w:ascii="ＭＳ ゴシック"/>
        </w:rPr>
      </w:pPr>
      <w:bookmarkStart w:id="14" w:name="_Toc154494936"/>
      <w:r w:rsidRPr="00B3562E">
        <w:rPr>
          <w:rFonts w:ascii="ＭＳ ゴシック" w:hAnsi="ＭＳ ゴシック" w:hint="eastAsia"/>
        </w:rPr>
        <w:t>（Ｂ）貨物管理番号が入力された場合</w:t>
      </w:r>
      <w:bookmarkEnd w:id="14"/>
      <w:r w:rsidRPr="00B3562E">
        <w:rPr>
          <w:rFonts w:ascii="ＭＳ ゴシック" w:hAnsi="ＭＳ ゴシック" w:hint="eastAsia"/>
        </w:rPr>
        <w:t>（「船積情報の取消し」の場合のみ）</w:t>
      </w:r>
    </w:p>
    <w:p w:rsidR="00083017" w:rsidRPr="00B3562E" w:rsidRDefault="00083017" w:rsidP="00A02181">
      <w:pPr>
        <w:ind w:leftChars="400" w:left="794" w:firstLineChars="198" w:firstLine="393"/>
        <w:rPr>
          <w:rFonts w:ascii="ＭＳ ゴシック"/>
        </w:rPr>
      </w:pPr>
      <w:r w:rsidRPr="00B3562E">
        <w:rPr>
          <w:rFonts w:ascii="ＭＳ ゴシック" w:hAnsi="ＭＳ ゴシック" w:hint="eastAsia"/>
        </w:rPr>
        <w:t>入力された貨物管理番号に対して、以下のチェックを行う。</w:t>
      </w:r>
    </w:p>
    <w:p w:rsidR="00083017" w:rsidRPr="00B3562E" w:rsidRDefault="00083017" w:rsidP="00A02181">
      <w:pPr>
        <w:ind w:firstLineChars="500" w:firstLine="992"/>
        <w:rPr>
          <w:rFonts w:ascii="ＭＳ ゴシック"/>
        </w:rPr>
      </w:pPr>
      <w:r w:rsidRPr="00B3562E">
        <w:rPr>
          <w:rFonts w:ascii="ＭＳ ゴシック" w:hAnsi="ＭＳ ゴシック" w:hint="eastAsia"/>
        </w:rPr>
        <w:t>①貨物情報ＤＢが存在すること。</w:t>
      </w:r>
    </w:p>
    <w:p w:rsidR="00083017" w:rsidRDefault="00083017" w:rsidP="00A02181">
      <w:pPr>
        <w:ind w:firstLineChars="500" w:firstLine="992"/>
        <w:rPr>
          <w:rFonts w:ascii="ＭＳ ゴシック"/>
        </w:rPr>
      </w:pPr>
      <w:r w:rsidRPr="00B3562E">
        <w:rPr>
          <w:rFonts w:ascii="ＭＳ ゴシック" w:hAnsi="ＭＳ ゴシック" w:hint="eastAsia"/>
        </w:rPr>
        <w:t>②ＣＬＲ業務により船積処理がされていること。</w:t>
      </w:r>
    </w:p>
    <w:p w:rsidR="00083017" w:rsidRDefault="00083017" w:rsidP="00A02181">
      <w:pPr>
        <w:ind w:leftChars="502" w:left="1194" w:hangingChars="100" w:hanging="198"/>
        <w:rPr>
          <w:rFonts w:ascii="ＭＳ ゴシック"/>
        </w:rPr>
      </w:pPr>
      <w:r w:rsidRPr="00B3562E">
        <w:rPr>
          <w:rFonts w:ascii="ＭＳ ゴシック" w:hAnsi="ＭＳ ゴシック" w:hint="eastAsia"/>
        </w:rPr>
        <w:t>③本船扱い承認貨物</w:t>
      </w:r>
      <w:r>
        <w:rPr>
          <w:rFonts w:hint="eastAsia"/>
        </w:rPr>
        <w:t>（</w:t>
      </w:r>
      <w:r w:rsidRPr="003B47B0">
        <w:rPr>
          <w:rFonts w:hint="eastAsia"/>
        </w:rPr>
        <w:t>通関場所</w:t>
      </w:r>
      <w:r>
        <w:rPr>
          <w:rFonts w:hint="eastAsia"/>
        </w:rPr>
        <w:t>に本船が指定された特定輸出申告を行う旨の登録がされている</w:t>
      </w:r>
      <w:r w:rsidRPr="003B47B0">
        <w:rPr>
          <w:rFonts w:hint="eastAsia"/>
        </w:rPr>
        <w:t>輸出貨物</w:t>
      </w:r>
      <w:r>
        <w:rPr>
          <w:rFonts w:hint="eastAsia"/>
        </w:rPr>
        <w:t>を含む。以下同様。）</w:t>
      </w:r>
      <w:r w:rsidRPr="00B3562E">
        <w:rPr>
          <w:rFonts w:ascii="ＭＳ ゴシック" w:hAnsi="ＭＳ ゴシック" w:hint="eastAsia"/>
        </w:rPr>
        <w:t>の場合は、輸出許可（積戻し許可を含む。）されていないこと。</w:t>
      </w:r>
    </w:p>
    <w:p w:rsidR="00083017" w:rsidRPr="00B3562E" w:rsidRDefault="00083017" w:rsidP="00A02181">
      <w:pPr>
        <w:ind w:leftChars="502" w:left="1194" w:hangingChars="100" w:hanging="198"/>
        <w:rPr>
          <w:rFonts w:ascii="ＭＳ ゴシック"/>
        </w:rPr>
      </w:pPr>
      <w:r w:rsidRPr="003955F3">
        <w:rPr>
          <w:rFonts w:ascii="ＭＳ ゴシック" w:hAnsi="ＭＳ ゴシック" w:hint="eastAsia"/>
        </w:rPr>
        <w:t>④本船扱い承認貨物の場合は、輸出申告等（貨物船積前に行われた輸出申告等（搬入前申告）で搬入後処理未済の場合を除く）がされていないこと。</w:t>
      </w:r>
    </w:p>
    <w:p w:rsidR="00083017" w:rsidRPr="00B3562E" w:rsidRDefault="00083017" w:rsidP="00A02181">
      <w:pPr>
        <w:ind w:firstLineChars="500" w:firstLine="992"/>
        <w:rPr>
          <w:rFonts w:ascii="ＭＳ ゴシック"/>
        </w:rPr>
      </w:pPr>
      <w:r w:rsidRPr="003955F3">
        <w:rPr>
          <w:rFonts w:ascii="ＭＳ ゴシック" w:hAnsi="ＭＳ ゴシック" w:hint="eastAsia"/>
        </w:rPr>
        <w:t>⑤</w:t>
      </w:r>
      <w:r w:rsidRPr="00B3562E">
        <w:rPr>
          <w:rFonts w:ascii="ＭＳ ゴシック" w:hAnsi="ＭＳ ゴシック" w:hint="eastAsia"/>
        </w:rPr>
        <w:t>ＣＣＬ業務がされていないこと。</w:t>
      </w:r>
      <w:bookmarkEnd w:id="13"/>
    </w:p>
    <w:p w:rsidR="00083017" w:rsidRDefault="00083017" w:rsidP="00A02181">
      <w:pPr>
        <w:ind w:firstLineChars="100" w:firstLine="198"/>
        <w:rPr>
          <w:rFonts w:ascii="ＭＳ ゴシック"/>
        </w:rPr>
      </w:pPr>
      <w:r>
        <w:rPr>
          <w:rFonts w:ascii="ＭＳ ゴシック" w:hAnsi="ＭＳ ゴシック" w:hint="eastAsia"/>
        </w:rPr>
        <w:t>（７）</w:t>
      </w:r>
      <w:r w:rsidRPr="00BD21E4">
        <w:rPr>
          <w:rFonts w:hint="eastAsia"/>
        </w:rPr>
        <w:t>時間外執務要請届情報関連チェック</w:t>
      </w:r>
    </w:p>
    <w:p w:rsidR="00083017" w:rsidRPr="00BD21E4" w:rsidRDefault="00083017" w:rsidP="00A02181">
      <w:pPr>
        <w:ind w:leftChars="400" w:left="794" w:firstLineChars="103" w:firstLine="204"/>
      </w:pPr>
      <w:r w:rsidRPr="00B3562E">
        <w:rPr>
          <w:rFonts w:ascii="ＭＳ ゴシック" w:hAnsi="ＭＳ ゴシック" w:hint="eastAsia"/>
        </w:rPr>
        <w:t>「積コンテナ・船積情報の取消し」または「積コンテナ情報の取消し」の場合で、</w:t>
      </w:r>
      <w:r w:rsidRPr="00BD21E4">
        <w:rPr>
          <w:rFonts w:hint="eastAsia"/>
        </w:rPr>
        <w:t>本業務が税関の開庁時間外にわたる場合は、以下①のチェックを行い、時間外執務要請届出済の旨が入力された場合は、以下②～③のチェックを行う。</w:t>
      </w:r>
    </w:p>
    <w:p w:rsidR="00083017" w:rsidRPr="00BD21E4" w:rsidRDefault="00083017" w:rsidP="00A02181">
      <w:pPr>
        <w:ind w:leftChars="401" w:left="994" w:hangingChars="100" w:hanging="198"/>
      </w:pPr>
      <w:r w:rsidRPr="00BD21E4">
        <w:rPr>
          <w:rFonts w:ascii="ＭＳ 明朝" w:hAnsi="ＭＳ 明朝" w:cs="ＭＳ 明朝" w:hint="eastAsia"/>
        </w:rPr>
        <w:t>①時間外執務要請届出済の旨または本業務において時間外執務要請届を併せて行う旨が入力されていること。</w:t>
      </w:r>
    </w:p>
    <w:p w:rsidR="00083017" w:rsidRPr="00BD21E4" w:rsidRDefault="00083017" w:rsidP="00A02181">
      <w:pPr>
        <w:tabs>
          <w:tab w:val="left" w:pos="792"/>
        </w:tabs>
        <w:ind w:firstLineChars="400" w:firstLine="794"/>
      </w:pPr>
      <w:r w:rsidRPr="00BD21E4">
        <w:rPr>
          <w:rFonts w:ascii="ＭＳ 明朝" w:hAnsi="ＭＳ 明朝" w:cs="ＭＳ 明朝" w:hint="eastAsia"/>
        </w:rPr>
        <w:lastRenderedPageBreak/>
        <w:t>②</w:t>
      </w:r>
      <w:r w:rsidRPr="00BD21E4">
        <w:rPr>
          <w:rFonts w:hint="eastAsia"/>
        </w:rPr>
        <w:t>入力者分の時間外執務要請届ＤＢが存在すること。</w:t>
      </w:r>
    </w:p>
    <w:p w:rsidR="00083017" w:rsidRPr="00497BC9" w:rsidRDefault="00083017" w:rsidP="00A02181">
      <w:pPr>
        <w:ind w:leftChars="400" w:left="796" w:hangingChars="1" w:hanging="2"/>
        <w:rPr>
          <w:rFonts w:ascii="ＭＳ ゴシック"/>
        </w:rPr>
      </w:pPr>
      <w:r w:rsidRPr="00BD21E4">
        <w:rPr>
          <w:rFonts w:ascii="ＭＳ 明朝" w:hAnsi="ＭＳ 明朝" w:cs="ＭＳ 明朝" w:hint="eastAsia"/>
        </w:rPr>
        <w:t>③</w:t>
      </w:r>
      <w:r w:rsidRPr="00BD21E4">
        <w:rPr>
          <w:rFonts w:hint="eastAsia"/>
        </w:rPr>
        <w:t>本業務が行われた時刻が時間外執務要請届の届出時間帯であること。</w:t>
      </w:r>
    </w:p>
    <w:p w:rsidR="00083017" w:rsidRPr="00B3562E" w:rsidRDefault="00083017" w:rsidP="005E320B">
      <w:pPr>
        <w:tabs>
          <w:tab w:val="left" w:pos="792"/>
        </w:tabs>
        <w:autoSpaceDE w:val="0"/>
        <w:autoSpaceDN w:val="0"/>
        <w:adjustRightInd w:val="0"/>
        <w:jc w:val="left"/>
        <w:rPr>
          <w:rFonts w:ascii="ＭＳ ゴシック"/>
          <w:kern w:val="0"/>
          <w:szCs w:val="22"/>
        </w:rPr>
      </w:pPr>
    </w:p>
    <w:p w:rsidR="00083017" w:rsidRPr="00B3562E" w:rsidRDefault="00083017" w:rsidP="0021275D">
      <w:pPr>
        <w:pStyle w:val="1"/>
        <w:rPr>
          <w:rFonts w:ascii="ＭＳ ゴシック"/>
          <w:kern w:val="0"/>
        </w:rPr>
      </w:pPr>
      <w:bookmarkStart w:id="15" w:name="_Toc154494940"/>
      <w:r w:rsidRPr="00B3562E">
        <w:rPr>
          <w:rFonts w:ascii="ＭＳ ゴシック" w:hAnsi="ＭＳ ゴシック" w:hint="eastAsia"/>
          <w:kern w:val="0"/>
        </w:rPr>
        <w:t>５．処理内容</w:t>
      </w:r>
      <w:bookmarkEnd w:id="15"/>
    </w:p>
    <w:p w:rsidR="00083017" w:rsidRPr="00B3562E" w:rsidRDefault="00083017" w:rsidP="00A02181">
      <w:pPr>
        <w:autoSpaceDE w:val="0"/>
        <w:autoSpaceDN w:val="0"/>
        <w:adjustRightInd w:val="0"/>
        <w:ind w:firstLineChars="100" w:firstLine="198"/>
        <w:jc w:val="left"/>
        <w:rPr>
          <w:rFonts w:ascii="ＭＳ ゴシック" w:cs="ＭＳ 明朝"/>
          <w:kern w:val="0"/>
          <w:szCs w:val="22"/>
        </w:rPr>
      </w:pPr>
      <w:bookmarkStart w:id="16" w:name="_Toc154494941"/>
      <w:r w:rsidRPr="00B3562E">
        <w:rPr>
          <w:rFonts w:ascii="ＭＳ ゴシック" w:hAnsi="ＭＳ ゴシック" w:cs="ＭＳ 明朝" w:hint="eastAsia"/>
          <w:kern w:val="0"/>
          <w:szCs w:val="22"/>
        </w:rPr>
        <w:t>（１）</w:t>
      </w:r>
      <w:bookmarkEnd w:id="16"/>
      <w:r w:rsidRPr="00B3562E">
        <w:rPr>
          <w:rFonts w:ascii="ＭＳ ゴシック" w:hAnsi="ＭＳ ゴシック" w:cs="ＭＳ 明朝" w:hint="eastAsia"/>
          <w:kern w:val="0"/>
          <w:szCs w:val="22"/>
        </w:rPr>
        <w:t>入力チェック処理</w:t>
      </w:r>
    </w:p>
    <w:p w:rsidR="00083017" w:rsidRPr="00B3562E" w:rsidRDefault="00FF0DCB" w:rsidP="00A02181">
      <w:pPr>
        <w:autoSpaceDE w:val="0"/>
        <w:autoSpaceDN w:val="0"/>
        <w:adjustRightInd w:val="0"/>
        <w:ind w:leftChars="400" w:left="794" w:firstLineChars="100" w:firstLine="198"/>
        <w:jc w:val="left"/>
        <w:rPr>
          <w:rFonts w:ascii="ＭＳ ゴシック" w:cs="ＭＳ 明朝"/>
          <w:kern w:val="0"/>
          <w:szCs w:val="22"/>
        </w:rPr>
      </w:pPr>
      <w:r w:rsidRPr="00FF0DCB">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w:t>
      </w:r>
      <w:r w:rsidR="00083017" w:rsidRPr="00B3562E">
        <w:rPr>
          <w:rFonts w:ascii="ＭＳ ゴシック" w:hAnsi="ＭＳ ゴシック" w:cs="ＭＳ 明朝" w:hint="eastAsia"/>
          <w:kern w:val="0"/>
          <w:szCs w:val="22"/>
        </w:rPr>
        <w:t>以降の処理を内部処理で行う。（詳細については後述の特記事項を参照。）</w:t>
      </w:r>
    </w:p>
    <w:p w:rsidR="00083017" w:rsidRDefault="00FF0DCB" w:rsidP="00A02181">
      <w:pPr>
        <w:ind w:leftChars="400" w:left="794" w:firstLineChars="103" w:firstLine="204"/>
        <w:rPr>
          <w:rFonts w:ascii="ＭＳ ゴシック"/>
          <w:kern w:val="0"/>
          <w:szCs w:val="22"/>
        </w:rPr>
      </w:pPr>
      <w:r w:rsidRPr="00FF0DCB">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083017" w:rsidRPr="00DC709E" w:rsidRDefault="00083017" w:rsidP="00A02181">
      <w:pPr>
        <w:pStyle w:val="3"/>
        <w:ind w:leftChars="112" w:left="222"/>
        <w:rPr>
          <w:rFonts w:ascii="ＭＳ ゴシック"/>
          <w:kern w:val="0"/>
          <w:szCs w:val="22"/>
        </w:rPr>
      </w:pPr>
      <w:r>
        <w:rPr>
          <w:rFonts w:ascii="ＭＳ ゴシック" w:hAnsi="ＭＳ ゴシック" w:cs="ＭＳ 明朝" w:hint="eastAsia"/>
          <w:color w:val="000000"/>
          <w:kern w:val="0"/>
          <w:szCs w:val="22"/>
        </w:rPr>
        <w:t>（２</w:t>
      </w:r>
      <w:r w:rsidRPr="00DC709E">
        <w:rPr>
          <w:rFonts w:ascii="ＭＳ ゴシック" w:hAnsi="ＭＳ ゴシック" w:cs="ＭＳ 明朝" w:hint="eastAsia"/>
          <w:color w:val="000000"/>
          <w:kern w:val="0"/>
          <w:szCs w:val="22"/>
        </w:rPr>
        <w:t>）処理単位</w:t>
      </w:r>
    </w:p>
    <w:p w:rsidR="00083017" w:rsidRPr="00DC709E" w:rsidRDefault="00083017" w:rsidP="00A02181">
      <w:pPr>
        <w:pStyle w:val="4"/>
        <w:ind w:leftChars="200" w:left="397"/>
        <w:rPr>
          <w:rFonts w:ascii="ＭＳ ゴシック"/>
        </w:rPr>
      </w:pPr>
      <w:bookmarkStart w:id="17" w:name="_Toc154494942"/>
      <w:r w:rsidRPr="00DC709E">
        <w:rPr>
          <w:rFonts w:ascii="ＭＳ ゴシック" w:hAnsi="ＭＳ ゴシック" w:hint="eastAsia"/>
        </w:rPr>
        <w:t>（Ａ）</w:t>
      </w:r>
      <w:r>
        <w:rPr>
          <w:rFonts w:ascii="ＭＳ ゴシック" w:hAnsi="ＭＳ ゴシック" w:cs="ＭＳ 明朝" w:hint="eastAsia"/>
          <w:color w:val="000000"/>
          <w:kern w:val="0"/>
          <w:szCs w:val="22"/>
        </w:rPr>
        <w:t>「積コンテナ・船積情報の取消し」または「積コンテナ情報の取消し」の</w:t>
      </w:r>
      <w:r w:rsidRPr="00DC709E">
        <w:rPr>
          <w:rFonts w:ascii="ＭＳ ゴシック" w:hAnsi="ＭＳ ゴシック" w:cs="ＭＳ 明朝" w:hint="eastAsia"/>
          <w:color w:val="000000"/>
          <w:kern w:val="0"/>
          <w:szCs w:val="22"/>
        </w:rPr>
        <w:t>場合</w:t>
      </w:r>
      <w:bookmarkEnd w:id="17"/>
    </w:p>
    <w:p w:rsidR="00083017" w:rsidRPr="00DC709E" w:rsidRDefault="00083017" w:rsidP="00A02181">
      <w:pPr>
        <w:autoSpaceDE w:val="0"/>
        <w:autoSpaceDN w:val="0"/>
        <w:adjustRightInd w:val="0"/>
        <w:ind w:firstLineChars="601" w:firstLine="1192"/>
        <w:jc w:val="left"/>
        <w:rPr>
          <w:rFonts w:ascii="ＭＳ ゴシック"/>
        </w:rPr>
      </w:pPr>
      <w:r w:rsidRPr="00DC709E">
        <w:rPr>
          <w:rFonts w:ascii="ＭＳ ゴシック" w:hAnsi="ＭＳ ゴシック" w:hint="eastAsia"/>
        </w:rPr>
        <w:t>１コンテナ管理者単位</w:t>
      </w:r>
      <w:r>
        <w:rPr>
          <w:rFonts w:ascii="ＭＳ ゴシック" w:hAnsi="ＭＳ ゴシック" w:hint="eastAsia"/>
        </w:rPr>
        <w:t>に</w:t>
      </w:r>
      <w:r w:rsidRPr="00DC709E">
        <w:rPr>
          <w:rFonts w:ascii="ＭＳ ゴシック" w:hAnsi="ＭＳ ゴシック" w:hint="eastAsia"/>
        </w:rPr>
        <w:t>処理を行う。</w:t>
      </w:r>
    </w:p>
    <w:p w:rsidR="00083017" w:rsidRPr="00DC709E" w:rsidRDefault="00083017" w:rsidP="00A02181">
      <w:pPr>
        <w:pStyle w:val="4"/>
        <w:ind w:leftChars="200" w:left="397"/>
        <w:rPr>
          <w:rFonts w:ascii="ＭＳ ゴシック" w:cs="ＭＳ 明朝"/>
          <w:color w:val="000000"/>
          <w:kern w:val="0"/>
          <w:szCs w:val="22"/>
        </w:rPr>
      </w:pPr>
      <w:bookmarkStart w:id="18" w:name="_Toc154494943"/>
      <w:r w:rsidRPr="00DC709E">
        <w:rPr>
          <w:rFonts w:ascii="ＭＳ ゴシック" w:hAnsi="ＭＳ ゴシック" w:hint="eastAsia"/>
        </w:rPr>
        <w:t>（Ｂ）</w:t>
      </w:r>
      <w:bookmarkEnd w:id="18"/>
      <w:r>
        <w:rPr>
          <w:rFonts w:ascii="ＭＳ ゴシック" w:hAnsi="ＭＳ ゴシック" w:cs="ＭＳ 明朝" w:hint="eastAsia"/>
          <w:color w:val="000000"/>
          <w:kern w:val="0"/>
          <w:szCs w:val="22"/>
        </w:rPr>
        <w:t>「船積情報の取消し」の場合</w:t>
      </w:r>
    </w:p>
    <w:p w:rsidR="00083017" w:rsidRDefault="00083017" w:rsidP="00A02181">
      <w:pPr>
        <w:ind w:firstLineChars="601" w:firstLine="1192"/>
        <w:rPr>
          <w:rFonts w:ascii="ＭＳ ゴシック"/>
        </w:rPr>
      </w:pPr>
      <w:r w:rsidRPr="00DC709E">
        <w:rPr>
          <w:rFonts w:ascii="ＭＳ ゴシック" w:hAnsi="ＭＳ ゴシック" w:hint="eastAsia"/>
        </w:rPr>
        <w:t>積載</w:t>
      </w:r>
      <w:r>
        <w:rPr>
          <w:rFonts w:ascii="ＭＳ ゴシック" w:hAnsi="ＭＳ ゴシック" w:hint="eastAsia"/>
        </w:rPr>
        <w:t>予定</w:t>
      </w:r>
      <w:r w:rsidRPr="00DC709E">
        <w:rPr>
          <w:rFonts w:ascii="ＭＳ ゴシック" w:hAnsi="ＭＳ ゴシック" w:hint="eastAsia"/>
        </w:rPr>
        <w:t>船舶コード、積出港コード、航海番号単位に処理を行う。</w:t>
      </w:r>
    </w:p>
    <w:p w:rsidR="00083017" w:rsidRPr="00B3562E" w:rsidRDefault="00083017" w:rsidP="00A02181">
      <w:pPr>
        <w:pStyle w:val="3"/>
        <w:ind w:leftChars="112" w:left="222"/>
        <w:rPr>
          <w:rFonts w:ascii="ＭＳ ゴシック" w:cs="ＭＳ 明朝"/>
          <w:kern w:val="0"/>
          <w:szCs w:val="22"/>
        </w:rPr>
      </w:pPr>
      <w:bookmarkStart w:id="19" w:name="_Toc154494944"/>
      <w:r>
        <w:rPr>
          <w:rFonts w:ascii="ＭＳ ゴシック" w:hAnsi="ＭＳ ゴシック" w:cs="ＭＳ 明朝" w:hint="eastAsia"/>
          <w:kern w:val="0"/>
          <w:szCs w:val="22"/>
        </w:rPr>
        <w:t>（３</w:t>
      </w:r>
      <w:r w:rsidRPr="00B3562E">
        <w:rPr>
          <w:rFonts w:ascii="ＭＳ ゴシック" w:hAnsi="ＭＳ ゴシック" w:cs="ＭＳ 明朝" w:hint="eastAsia"/>
          <w:kern w:val="0"/>
          <w:szCs w:val="22"/>
        </w:rPr>
        <w:t>）積コンテナリスト提出官署決定処理</w:t>
      </w:r>
      <w:bookmarkEnd w:id="19"/>
    </w:p>
    <w:p w:rsidR="00083017" w:rsidRPr="00B3562E" w:rsidRDefault="00083017" w:rsidP="00A02181">
      <w:pPr>
        <w:ind w:leftChars="400" w:left="794" w:firstLineChars="101" w:firstLine="200"/>
        <w:rPr>
          <w:rFonts w:ascii="ＭＳ ゴシック"/>
        </w:rPr>
      </w:pPr>
      <w:r w:rsidRPr="00B3562E">
        <w:rPr>
          <w:rFonts w:ascii="ＭＳ ゴシック" w:hAnsi="ＭＳ ゴシック" w:cs="ＭＳ 明朝" w:hint="eastAsia"/>
          <w:kern w:val="0"/>
          <w:szCs w:val="22"/>
        </w:rPr>
        <w:t>「積コンテナ・船積情報の取消し」または「積コンテナ情報の取消し」の場合は、</w:t>
      </w:r>
      <w:r w:rsidRPr="00B3562E">
        <w:rPr>
          <w:rFonts w:ascii="ＭＳ ゴシック" w:hAnsi="ＭＳ ゴシック" w:hint="eastAsia"/>
        </w:rPr>
        <w:t>ＣＬＲ業務で決定した税関官署の保税担当部門を申告官署とする。</w:t>
      </w:r>
    </w:p>
    <w:p w:rsidR="00083017" w:rsidRPr="00B3562E" w:rsidRDefault="00083017" w:rsidP="00A02181">
      <w:pPr>
        <w:pStyle w:val="3"/>
        <w:ind w:leftChars="112" w:left="222"/>
        <w:rPr>
          <w:rFonts w:ascii="ＭＳ ゴシック" w:cs="ＭＳ 明朝"/>
          <w:kern w:val="0"/>
          <w:szCs w:val="22"/>
        </w:rPr>
      </w:pPr>
      <w:bookmarkStart w:id="20" w:name="_Toc154494945"/>
      <w:r>
        <w:rPr>
          <w:rFonts w:ascii="ＭＳ ゴシック" w:hAnsi="ＭＳ ゴシック" w:cs="ＭＳ 明朝" w:hint="eastAsia"/>
          <w:kern w:val="0"/>
          <w:szCs w:val="22"/>
        </w:rPr>
        <w:t>（４</w:t>
      </w:r>
      <w:r w:rsidRPr="00B3562E">
        <w:rPr>
          <w:rFonts w:ascii="ＭＳ ゴシック" w:hAnsi="ＭＳ ゴシック" w:cs="ＭＳ 明朝" w:hint="eastAsia"/>
          <w:kern w:val="0"/>
          <w:szCs w:val="22"/>
        </w:rPr>
        <w:t>）</w:t>
      </w:r>
      <w:r>
        <w:rPr>
          <w:rFonts w:ascii="ＭＳ ゴシック" w:hAnsi="ＭＳ ゴシック" w:cs="ＭＳ 明朝" w:hint="eastAsia"/>
          <w:kern w:val="0"/>
          <w:szCs w:val="22"/>
        </w:rPr>
        <w:t>積コンテナＤＢ</w:t>
      </w:r>
      <w:r w:rsidRPr="00B3562E">
        <w:rPr>
          <w:rFonts w:ascii="ＭＳ ゴシック" w:hAnsi="ＭＳ ゴシック" w:cs="ＭＳ 明朝" w:hint="eastAsia"/>
          <w:kern w:val="0"/>
          <w:szCs w:val="22"/>
        </w:rPr>
        <w:t>処理</w:t>
      </w:r>
      <w:bookmarkEnd w:id="20"/>
    </w:p>
    <w:p w:rsidR="00083017" w:rsidRPr="00B3562E" w:rsidRDefault="00083017" w:rsidP="00A02181">
      <w:pPr>
        <w:ind w:leftChars="400" w:left="794" w:firstLineChars="101" w:firstLine="200"/>
        <w:rPr>
          <w:rFonts w:ascii="ＭＳ ゴシック"/>
        </w:rPr>
      </w:pPr>
      <w:r w:rsidRPr="00B3562E">
        <w:rPr>
          <w:rFonts w:ascii="ＭＳ ゴシック" w:hAnsi="ＭＳ ゴシック" w:cs="ＭＳ 明朝" w:hint="eastAsia"/>
          <w:kern w:val="0"/>
          <w:szCs w:val="22"/>
        </w:rPr>
        <w:t>「積コンテナ・船積情報の取消し」または「積コンテナ情報の取消し」の場合は、</w:t>
      </w:r>
      <w:r w:rsidRPr="00B3562E">
        <w:rPr>
          <w:rFonts w:ascii="ＭＳ ゴシック" w:hAnsi="ＭＳ ゴシック" w:hint="eastAsia"/>
        </w:rPr>
        <w:t>入力されたコンテナ番号に取り消しとなった旨を登録する。</w:t>
      </w:r>
    </w:p>
    <w:p w:rsidR="00083017" w:rsidRPr="00B3562E" w:rsidRDefault="00083017" w:rsidP="00A02181">
      <w:pPr>
        <w:pStyle w:val="3"/>
        <w:ind w:leftChars="112" w:left="222"/>
        <w:rPr>
          <w:rFonts w:ascii="ＭＳ ゴシック" w:cs="ＭＳ 明朝"/>
          <w:kern w:val="0"/>
          <w:szCs w:val="22"/>
        </w:rPr>
      </w:pPr>
      <w:bookmarkStart w:id="21" w:name="_Toc154494946"/>
      <w:r>
        <w:rPr>
          <w:rFonts w:ascii="ＭＳ ゴシック" w:hAnsi="ＭＳ ゴシック" w:cs="ＭＳ 明朝" w:hint="eastAsia"/>
          <w:kern w:val="0"/>
          <w:szCs w:val="22"/>
        </w:rPr>
        <w:t>（５</w:t>
      </w:r>
      <w:r w:rsidRPr="00B3562E">
        <w:rPr>
          <w:rFonts w:ascii="ＭＳ ゴシック" w:hAnsi="ＭＳ ゴシック" w:cs="ＭＳ 明朝" w:hint="eastAsia"/>
          <w:kern w:val="0"/>
          <w:szCs w:val="22"/>
        </w:rPr>
        <w:t>）コンテナ情報ＤＢ処理</w:t>
      </w:r>
      <w:bookmarkEnd w:id="21"/>
    </w:p>
    <w:p w:rsidR="00083017" w:rsidRPr="00B3562E" w:rsidRDefault="00083017" w:rsidP="00A02181">
      <w:pPr>
        <w:ind w:leftChars="402" w:left="992" w:hangingChars="98" w:hanging="194"/>
        <w:rPr>
          <w:rFonts w:ascii="ＭＳ ゴシック"/>
        </w:rPr>
      </w:pPr>
      <w:r w:rsidRPr="00B3562E">
        <w:rPr>
          <w:rFonts w:ascii="ＭＳ ゴシック" w:hAnsi="ＭＳ ゴシック" w:hint="eastAsia"/>
        </w:rPr>
        <w:t>①「積コンテナ・船積情報の取消し」または「積コンテナ情報の取消し」の場合は、輸出許可となった旨を取り消す。</w:t>
      </w:r>
    </w:p>
    <w:p w:rsidR="00083017" w:rsidRPr="00B3562E" w:rsidRDefault="00083017" w:rsidP="00A02181">
      <w:pPr>
        <w:ind w:leftChars="402" w:left="992" w:hangingChars="98" w:hanging="194"/>
        <w:rPr>
          <w:rFonts w:ascii="ＭＳ ゴシック"/>
        </w:rPr>
      </w:pPr>
      <w:r w:rsidRPr="00B3562E">
        <w:rPr>
          <w:rFonts w:ascii="ＭＳ ゴシック" w:hAnsi="ＭＳ ゴシック" w:hint="eastAsia"/>
        </w:rPr>
        <w:t>②取消しで、「積コンテナ・船積情報の取消し」または「船積情報の取消し」の場合は、入力されたコンテナ番号に対するコンテナ情報ＤＢより、船積みの登録を行った旨を取り消す。</w:t>
      </w:r>
    </w:p>
    <w:p w:rsidR="00083017" w:rsidRPr="00B3562E" w:rsidRDefault="00083017" w:rsidP="00A02181">
      <w:pPr>
        <w:ind w:leftChars="399" w:left="992" w:hangingChars="101" w:hanging="200"/>
        <w:rPr>
          <w:rFonts w:ascii="ＭＳ ゴシック"/>
        </w:rPr>
      </w:pPr>
      <w:r w:rsidRPr="00B3562E">
        <w:rPr>
          <w:rFonts w:ascii="ＭＳ ゴシック" w:hAnsi="ＭＳ ゴシック" w:hint="eastAsia"/>
        </w:rPr>
        <w:t>③一括取消しで、「積コンテナ・船積情報の取消し」または「船積情報の取消し」の場合で、入力された積載予定船舶コード、積出港コード及び航海番号に係るコンテナ番号が船積みの登録が行われていた場合は、当該コンテナ番号に対するコンテナ情報ＤＢより、船積みの登録を行った旨を取り消す。</w:t>
      </w:r>
      <w:bookmarkStart w:id="22" w:name="_Toc154494947"/>
    </w:p>
    <w:p w:rsidR="00083017" w:rsidRPr="00B3562E" w:rsidRDefault="00083017" w:rsidP="00A02181">
      <w:pPr>
        <w:ind w:firstLineChars="100" w:firstLine="198"/>
        <w:rPr>
          <w:rFonts w:ascii="ＭＳ ゴシック" w:cs="ＭＳ 明朝"/>
          <w:kern w:val="0"/>
          <w:szCs w:val="22"/>
        </w:rPr>
      </w:pPr>
      <w:r w:rsidRPr="00B3562E">
        <w:rPr>
          <w:rFonts w:ascii="ＭＳ ゴシック" w:hAnsi="ＭＳ ゴシック" w:cs="ＭＳ 明朝" w:hint="eastAsia"/>
          <w:kern w:val="0"/>
          <w:szCs w:val="22"/>
        </w:rPr>
        <w:t>（</w:t>
      </w:r>
      <w:r>
        <w:rPr>
          <w:rFonts w:ascii="ＭＳ ゴシック" w:hAnsi="ＭＳ ゴシック" w:cs="ＭＳ 明朝" w:hint="eastAsia"/>
          <w:kern w:val="0"/>
          <w:szCs w:val="22"/>
        </w:rPr>
        <w:t>６</w:t>
      </w:r>
      <w:r w:rsidRPr="00B3562E">
        <w:rPr>
          <w:rFonts w:ascii="ＭＳ ゴシック" w:hAnsi="ＭＳ ゴシック" w:cs="ＭＳ 明朝" w:hint="eastAsia"/>
          <w:kern w:val="0"/>
          <w:szCs w:val="22"/>
        </w:rPr>
        <w:t>）貨物情報ＤＢ処理</w:t>
      </w:r>
      <w:bookmarkEnd w:id="22"/>
    </w:p>
    <w:p w:rsidR="00083017" w:rsidRPr="00B3562E" w:rsidRDefault="00083017" w:rsidP="00A02181">
      <w:pPr>
        <w:ind w:firstLineChars="500" w:firstLine="992"/>
        <w:rPr>
          <w:rFonts w:ascii="ＭＳ ゴシック"/>
        </w:rPr>
      </w:pPr>
      <w:r w:rsidRPr="00B3562E">
        <w:rPr>
          <w:rFonts w:ascii="ＭＳ ゴシック" w:hAnsi="ＭＳ ゴシック" w:hint="eastAsia"/>
        </w:rPr>
        <w:t>「積コンテナ・船積情報の取消し」または「船積情報の取消し」の場合は、以下の処理を行う。</w:t>
      </w:r>
    </w:p>
    <w:p w:rsidR="00083017" w:rsidRPr="00B3562E" w:rsidRDefault="00083017" w:rsidP="00A02181">
      <w:pPr>
        <w:pStyle w:val="4"/>
        <w:ind w:leftChars="200" w:left="891" w:hangingChars="249" w:hanging="494"/>
        <w:rPr>
          <w:rFonts w:ascii="ＭＳ ゴシック"/>
        </w:rPr>
      </w:pPr>
      <w:bookmarkStart w:id="23" w:name="_Toc154494948"/>
      <w:r w:rsidRPr="00B3562E">
        <w:rPr>
          <w:rFonts w:ascii="ＭＳ ゴシック" w:hAnsi="ＭＳ ゴシック" w:hint="eastAsia"/>
        </w:rPr>
        <w:t>（Ａ）</w:t>
      </w:r>
      <w:bookmarkEnd w:id="23"/>
      <w:r w:rsidRPr="00B3562E">
        <w:rPr>
          <w:rFonts w:ascii="ＭＳ ゴシック" w:hAnsi="ＭＳ ゴシック" w:hint="eastAsia"/>
        </w:rPr>
        <w:t>コンテナ番号が入力された場合</w:t>
      </w:r>
    </w:p>
    <w:p w:rsidR="00083017" w:rsidRPr="00B3562E" w:rsidRDefault="00083017" w:rsidP="00A02181">
      <w:pPr>
        <w:ind w:leftChars="499" w:left="990" w:firstLine="198"/>
        <w:rPr>
          <w:rFonts w:ascii="ＭＳ ゴシック"/>
        </w:rPr>
      </w:pPr>
      <w:bookmarkStart w:id="24" w:name="_Toc154494949"/>
      <w:r w:rsidRPr="00B3562E">
        <w:rPr>
          <w:rFonts w:ascii="ＭＳ ゴシック" w:hAnsi="ＭＳ ゴシック" w:hint="eastAsia"/>
        </w:rPr>
        <w:t>当該コンテナに関連付けられている貨物管理番号に対する貨物情報ＤＢより、船積みの登録を行った旨を取り消す。</w:t>
      </w:r>
    </w:p>
    <w:p w:rsidR="00083017" w:rsidRPr="00B3562E" w:rsidRDefault="00083017" w:rsidP="00A02181">
      <w:pPr>
        <w:pStyle w:val="4"/>
        <w:ind w:leftChars="200" w:left="891" w:hangingChars="249" w:hanging="494"/>
        <w:rPr>
          <w:rFonts w:ascii="ＭＳ ゴシック"/>
        </w:rPr>
      </w:pPr>
      <w:r w:rsidRPr="00B3562E">
        <w:rPr>
          <w:rFonts w:ascii="ＭＳ ゴシック" w:hAnsi="ＭＳ ゴシック" w:hint="eastAsia"/>
        </w:rPr>
        <w:t>（Ｂ）貨物管理番号が入力された場合（「船積情報の取消し」の場合のみ。）</w:t>
      </w:r>
    </w:p>
    <w:bookmarkEnd w:id="24"/>
    <w:p w:rsidR="00083017" w:rsidRPr="00B3562E" w:rsidRDefault="00083017" w:rsidP="00A02181">
      <w:pPr>
        <w:ind w:firstLineChars="600" w:firstLine="1191"/>
        <w:rPr>
          <w:rFonts w:ascii="ＭＳ ゴシック"/>
        </w:rPr>
      </w:pPr>
      <w:r w:rsidRPr="00B3562E">
        <w:rPr>
          <w:rFonts w:ascii="ＭＳ ゴシック" w:hAnsi="ＭＳ ゴシック" w:hint="eastAsia"/>
        </w:rPr>
        <w:t>入力された貨物管理番号に対して、以下の処理を行う。</w:t>
      </w:r>
    </w:p>
    <w:p w:rsidR="00083017" w:rsidRPr="00B3562E" w:rsidRDefault="00083017" w:rsidP="00A02181">
      <w:pPr>
        <w:ind w:leftChars="502" w:left="1190" w:hangingChars="98" w:hanging="194"/>
        <w:rPr>
          <w:rFonts w:ascii="ＭＳ ゴシック"/>
        </w:rPr>
      </w:pPr>
      <w:r w:rsidRPr="00B3562E">
        <w:rPr>
          <w:rFonts w:ascii="ＭＳ ゴシック" w:hAnsi="ＭＳ ゴシック" w:hint="eastAsia"/>
        </w:rPr>
        <w:t>①取消しの場合は、入力された貨物管理番号に対する貨物情報ＤＢより、船積みの登録を行った旨を取り消す。</w:t>
      </w:r>
    </w:p>
    <w:p w:rsidR="00083017" w:rsidRPr="00B3562E" w:rsidRDefault="00083017" w:rsidP="00A02181">
      <w:pPr>
        <w:ind w:leftChars="499" w:left="1188" w:hangingChars="100" w:hanging="198"/>
        <w:rPr>
          <w:rFonts w:ascii="ＭＳ ゴシック"/>
        </w:rPr>
      </w:pPr>
      <w:r w:rsidRPr="00B3562E">
        <w:rPr>
          <w:rFonts w:ascii="ＭＳ ゴシック" w:hAnsi="ＭＳ ゴシック" w:hint="eastAsia"/>
        </w:rPr>
        <w:t>②一括取消しの場合で、入力された積載予定船舶コード、積出港コード及び航海番号に係る貨物管理番号が船積みの登録がされていた場合は、当該貨物管理番号に対する貨物情報ＤＢより、船積みの登録を行った旨を取り消す。</w:t>
      </w:r>
    </w:p>
    <w:p w:rsidR="00083017" w:rsidRPr="00B3562E" w:rsidRDefault="00083017" w:rsidP="00A02181">
      <w:pPr>
        <w:pStyle w:val="3"/>
        <w:ind w:leftChars="112" w:left="222"/>
        <w:rPr>
          <w:rFonts w:ascii="ＭＳ ゴシック" w:cs="ＭＳ 明朝"/>
          <w:kern w:val="0"/>
          <w:szCs w:val="22"/>
        </w:rPr>
      </w:pPr>
      <w:bookmarkStart w:id="25" w:name="_Toc154494951"/>
      <w:r>
        <w:rPr>
          <w:rFonts w:ascii="ＭＳ ゴシック" w:hAnsi="ＭＳ ゴシック" w:cs="ＭＳ 明朝" w:hint="eastAsia"/>
          <w:kern w:val="0"/>
          <w:szCs w:val="22"/>
        </w:rPr>
        <w:t>（７</w:t>
      </w:r>
      <w:r w:rsidRPr="00B3562E">
        <w:rPr>
          <w:rFonts w:ascii="ＭＳ ゴシック" w:hAnsi="ＭＳ ゴシック" w:cs="ＭＳ 明朝" w:hint="eastAsia"/>
          <w:kern w:val="0"/>
          <w:szCs w:val="22"/>
        </w:rPr>
        <w:t>）船積管理ＤＢ処理</w:t>
      </w:r>
      <w:bookmarkEnd w:id="25"/>
    </w:p>
    <w:p w:rsidR="00083017" w:rsidRPr="00B3562E" w:rsidRDefault="00083017" w:rsidP="00A02181">
      <w:pPr>
        <w:ind w:leftChars="400" w:left="794" w:firstLineChars="100" w:firstLine="198"/>
        <w:rPr>
          <w:rFonts w:ascii="ＭＳ ゴシック"/>
        </w:rPr>
      </w:pPr>
      <w:r w:rsidRPr="00B3562E">
        <w:rPr>
          <w:rFonts w:ascii="ＭＳ ゴシック" w:hAnsi="ＭＳ ゴシック" w:hint="eastAsia"/>
        </w:rPr>
        <w:t>「積コンテナ・船積情報の取消し」または「船積情報の取消し」の場合は、以下の処理を行う。</w:t>
      </w:r>
    </w:p>
    <w:p w:rsidR="00083017" w:rsidRPr="00B3562E" w:rsidRDefault="00083017" w:rsidP="00A02181">
      <w:pPr>
        <w:ind w:leftChars="399" w:left="990" w:hangingChars="100" w:hanging="198"/>
        <w:rPr>
          <w:rFonts w:ascii="ＭＳ ゴシック"/>
        </w:rPr>
      </w:pPr>
      <w:bookmarkStart w:id="26" w:name="_Toc154410235"/>
      <w:r w:rsidRPr="00B3562E">
        <w:rPr>
          <w:rFonts w:ascii="ＭＳ ゴシック" w:hAnsi="ＭＳ ゴシック" w:hint="eastAsia"/>
        </w:rPr>
        <w:t>①入力された積載予定船舶コード、積出港コード及び航海番号に対する船積管理ＤＢに、船積みの変更を終了した旨を登録する。</w:t>
      </w:r>
    </w:p>
    <w:p w:rsidR="00083017" w:rsidRPr="00B3562E" w:rsidRDefault="00083017" w:rsidP="00A02181">
      <w:pPr>
        <w:ind w:leftChars="399" w:left="990" w:hangingChars="100" w:hanging="198"/>
        <w:rPr>
          <w:rFonts w:ascii="ＭＳ ゴシック"/>
        </w:rPr>
      </w:pPr>
      <w:r>
        <w:rPr>
          <w:rFonts w:ascii="ＭＳ ゴシック"/>
        </w:rPr>
        <w:br w:type="page"/>
      </w:r>
      <w:r w:rsidRPr="00B3562E">
        <w:rPr>
          <w:rFonts w:ascii="ＭＳ ゴシック" w:hAnsi="ＭＳ ゴシック" w:hint="eastAsia"/>
        </w:rPr>
        <w:lastRenderedPageBreak/>
        <w:t>②船積みの登録をされたコンテナ番号または貨物管理番号がすべて取り消された場合は、船積管理ＤＢより、船積みの登録を行った旨を取り消す。</w:t>
      </w:r>
    </w:p>
    <w:p w:rsidR="00083017" w:rsidRPr="00E8387E" w:rsidRDefault="00083017" w:rsidP="00A02181">
      <w:pPr>
        <w:pStyle w:val="3"/>
        <w:ind w:leftChars="112" w:left="222"/>
        <w:rPr>
          <w:rFonts w:ascii="ＭＳ ゴシック" w:cs="ＭＳ 明朝"/>
          <w:kern w:val="0"/>
          <w:szCs w:val="22"/>
        </w:rPr>
      </w:pPr>
      <w:bookmarkStart w:id="27" w:name="_Toc154561333"/>
      <w:r w:rsidRPr="00B3562E">
        <w:rPr>
          <w:rFonts w:ascii="ＭＳ ゴシック" w:hAnsi="ＭＳ ゴシック" w:cs="ＭＳ 明朝" w:hint="eastAsia"/>
          <w:kern w:val="0"/>
          <w:szCs w:val="22"/>
        </w:rPr>
        <w:t>（</w:t>
      </w:r>
      <w:r>
        <w:rPr>
          <w:rFonts w:ascii="ＭＳ ゴシック" w:hAnsi="ＭＳ ゴシック" w:cs="ＭＳ 明朝" w:hint="eastAsia"/>
          <w:kern w:val="0"/>
          <w:szCs w:val="22"/>
        </w:rPr>
        <w:t>８</w:t>
      </w:r>
      <w:r w:rsidRPr="00B3562E">
        <w:rPr>
          <w:rFonts w:ascii="ＭＳ ゴシック" w:hAnsi="ＭＳ ゴシック" w:cs="ＭＳ 明朝" w:hint="eastAsia"/>
          <w:kern w:val="0"/>
          <w:szCs w:val="22"/>
        </w:rPr>
        <w:t>）</w:t>
      </w:r>
      <w:bookmarkEnd w:id="27"/>
      <w:r w:rsidRPr="00E8387E">
        <w:rPr>
          <w:rFonts w:ascii="ＭＳ ゴシック" w:hAnsi="ＭＳ ゴシック" w:cs="ＭＳ 明朝" w:hint="eastAsia"/>
          <w:kern w:val="0"/>
          <w:szCs w:val="22"/>
        </w:rPr>
        <w:t>時間外執務要請届処理</w:t>
      </w:r>
    </w:p>
    <w:p w:rsidR="00083017" w:rsidRPr="00BD21E4" w:rsidRDefault="00083017" w:rsidP="00A02181">
      <w:pPr>
        <w:ind w:leftChars="400" w:left="794" w:firstLineChars="103" w:firstLine="204"/>
      </w:pPr>
      <w:r w:rsidRPr="00B3562E">
        <w:rPr>
          <w:rFonts w:ascii="ＭＳ ゴシック" w:hAnsi="ＭＳ ゴシック" w:hint="eastAsia"/>
        </w:rPr>
        <w:t>「積コンテナ・船積情報の取消し」または「積コンテナ情報の取消し」の場合で、</w:t>
      </w:r>
      <w:r w:rsidRPr="00BD21E4">
        <w:rPr>
          <w:rFonts w:hint="eastAsia"/>
        </w:rPr>
        <w:t>本業務が税関の開庁時間外にわたる場合、時間外執務要請届を併せて行う旨が入力された場合は、事前に時間外執務要請届出がされていた場合を除き、以下の処理を行う。</w:t>
      </w:r>
    </w:p>
    <w:p w:rsidR="00083017" w:rsidRPr="00BD21E4" w:rsidRDefault="00083017" w:rsidP="00A02181">
      <w:pPr>
        <w:ind w:firstLineChars="200" w:firstLine="397"/>
      </w:pPr>
      <w:r w:rsidRPr="00BD21E4">
        <w:rPr>
          <w:rFonts w:ascii="ＭＳ ゴシック" w:hAnsi="ＭＳ ゴシック" w:hint="eastAsia"/>
        </w:rPr>
        <w:t>（Ａ）</w:t>
      </w:r>
      <w:r w:rsidRPr="00BD21E4">
        <w:rPr>
          <w:rFonts w:hint="eastAsia"/>
        </w:rPr>
        <w:t>時間外執務要請届受理番号払出し処理</w:t>
      </w:r>
    </w:p>
    <w:p w:rsidR="00083017" w:rsidRPr="00BD21E4" w:rsidRDefault="00083017" w:rsidP="00A02181">
      <w:pPr>
        <w:ind w:firstLineChars="501" w:firstLine="994"/>
      </w:pPr>
      <w:r w:rsidRPr="00BD21E4">
        <w:rPr>
          <w:rFonts w:hint="eastAsia"/>
        </w:rPr>
        <w:t>時間外執務要請届受理番号をシステムで払い出す。</w:t>
      </w:r>
    </w:p>
    <w:p w:rsidR="00083017" w:rsidRPr="00BD21E4" w:rsidRDefault="00083017" w:rsidP="00A02181">
      <w:pPr>
        <w:ind w:firstLineChars="200" w:firstLine="397"/>
      </w:pPr>
      <w:r w:rsidRPr="00BD21E4">
        <w:rPr>
          <w:rFonts w:ascii="ＭＳ ゴシック" w:hAnsi="ＭＳ ゴシック" w:hint="eastAsia"/>
        </w:rPr>
        <w:t>（Ｂ）</w:t>
      </w:r>
      <w:r w:rsidRPr="00BD21E4">
        <w:rPr>
          <w:rFonts w:hint="eastAsia"/>
        </w:rPr>
        <w:t>時間外執務要請届ＤＢ処理</w:t>
      </w:r>
    </w:p>
    <w:p w:rsidR="00083017" w:rsidRPr="00BD21E4" w:rsidRDefault="00083017" w:rsidP="00A02181">
      <w:pPr>
        <w:ind w:firstLineChars="501" w:firstLine="994"/>
        <w:rPr>
          <w:rFonts w:ascii="ＭＳ ゴシック" w:cs="ＭＳ 明朝"/>
          <w:kern w:val="0"/>
          <w:szCs w:val="22"/>
        </w:rPr>
      </w:pPr>
      <w:r w:rsidRPr="00BD21E4">
        <w:rPr>
          <w:rFonts w:hint="eastAsia"/>
        </w:rPr>
        <w:t>①時間外執務要請届ＤＢ</w:t>
      </w:r>
      <w:r w:rsidRPr="00BD21E4">
        <w:rPr>
          <w:rFonts w:ascii="ＭＳ ゴシック" w:hAnsi="ＭＳ ゴシック" w:cs="ＭＳ 明朝" w:hint="eastAsia"/>
          <w:kern w:val="0"/>
          <w:szCs w:val="22"/>
        </w:rPr>
        <w:t>を作成する。</w:t>
      </w:r>
    </w:p>
    <w:p w:rsidR="00083017" w:rsidRPr="00B3562E" w:rsidRDefault="00083017" w:rsidP="00A02181">
      <w:pPr>
        <w:ind w:firstLineChars="501" w:firstLine="994"/>
        <w:rPr>
          <w:rFonts w:ascii="ＭＳ ゴシック"/>
        </w:rPr>
      </w:pPr>
      <w:r w:rsidRPr="00BD21E4">
        <w:rPr>
          <w:rFonts w:ascii="ＭＳ ゴシック" w:hAnsi="ＭＳ ゴシック" w:cs="ＭＳ 明朝" w:hint="eastAsia"/>
          <w:kern w:val="0"/>
          <w:szCs w:val="22"/>
        </w:rPr>
        <w:t>②実施時刻より１分間分の届出時間帯で時間外執務要請届を登録する。</w:t>
      </w:r>
    </w:p>
    <w:bookmarkEnd w:id="26"/>
    <w:p w:rsidR="00083017" w:rsidRPr="00B3562E" w:rsidRDefault="00083017" w:rsidP="00A02181">
      <w:pPr>
        <w:ind w:firstLineChars="100" w:firstLine="198"/>
        <w:rPr>
          <w:rFonts w:ascii="ＭＳ ゴシック"/>
        </w:rPr>
      </w:pPr>
      <w:r>
        <w:rPr>
          <w:rFonts w:ascii="ＭＳ ゴシック" w:hAnsi="ＭＳ ゴシック" w:hint="eastAsia"/>
        </w:rPr>
        <w:t>（９</w:t>
      </w:r>
      <w:r w:rsidRPr="00B3562E">
        <w:rPr>
          <w:rFonts w:ascii="ＭＳ ゴシック" w:hAnsi="ＭＳ ゴシック" w:hint="eastAsia"/>
        </w:rPr>
        <w:t>）出力情報出力処理</w:t>
      </w:r>
    </w:p>
    <w:p w:rsidR="00083017" w:rsidRPr="00B3562E" w:rsidRDefault="00083017" w:rsidP="00A02181">
      <w:pPr>
        <w:ind w:firstLineChars="501" w:firstLine="994"/>
        <w:rPr>
          <w:rFonts w:ascii="ＭＳ ゴシック"/>
        </w:rPr>
      </w:pPr>
      <w:r>
        <w:rPr>
          <w:rFonts w:ascii="ＭＳ ゴシック" w:hAnsi="ＭＳ ゴシック" w:hint="eastAsia"/>
        </w:rPr>
        <w:t>後述</w:t>
      </w:r>
      <w:r w:rsidRPr="00B3562E">
        <w:rPr>
          <w:rFonts w:ascii="ＭＳ ゴシック" w:hAnsi="ＭＳ ゴシック" w:hint="eastAsia"/>
        </w:rPr>
        <w:t>の出力情報出力処理を行う。出力項目については「出力項目表」を参照。</w:t>
      </w:r>
    </w:p>
    <w:p w:rsidR="00083017" w:rsidRPr="00B3562E" w:rsidRDefault="00083017" w:rsidP="00A02181">
      <w:pPr>
        <w:ind w:firstLineChars="100" w:firstLine="198"/>
        <w:rPr>
          <w:rFonts w:ascii="ＭＳ ゴシック"/>
        </w:rPr>
      </w:pPr>
      <w:r>
        <w:rPr>
          <w:rFonts w:ascii="ＭＳ ゴシック" w:hAnsi="ＭＳ ゴシック" w:hint="eastAsia"/>
        </w:rPr>
        <w:t>（</w:t>
      </w:r>
      <w:r>
        <w:rPr>
          <w:rFonts w:ascii="ＭＳ ゴシック" w:hAnsi="ＭＳ ゴシック"/>
        </w:rPr>
        <w:t>10</w:t>
      </w:r>
      <w:r w:rsidRPr="00B3562E">
        <w:rPr>
          <w:rFonts w:ascii="ＭＳ ゴシック" w:hAnsi="ＭＳ ゴシック" w:hint="eastAsia"/>
        </w:rPr>
        <w:t>）注意喚起メッセージ出力処理</w:t>
      </w:r>
    </w:p>
    <w:p w:rsidR="00083017" w:rsidRDefault="00083017" w:rsidP="00A02181">
      <w:pPr>
        <w:autoSpaceDE w:val="0"/>
        <w:autoSpaceDN w:val="0"/>
        <w:adjustRightInd w:val="0"/>
        <w:ind w:leftChars="400" w:left="794" w:firstLineChars="101" w:firstLine="200"/>
        <w:jc w:val="left"/>
        <w:rPr>
          <w:rFonts w:ascii="ＭＳ ゴシック"/>
          <w:kern w:val="0"/>
          <w:szCs w:val="22"/>
        </w:rPr>
      </w:pPr>
      <w:r w:rsidRPr="000B4944">
        <w:rPr>
          <w:rFonts w:ascii="ＭＳ ゴシック" w:hAnsi="ＭＳ ゴシック" w:hint="eastAsia"/>
        </w:rPr>
        <w:t>内部処理を実行している</w:t>
      </w:r>
      <w:r w:rsidRPr="0056176C">
        <w:rPr>
          <w:rFonts w:ascii="ＭＳ ゴシック" w:hAnsi="ＭＳ ゴシック" w:hint="eastAsia"/>
        </w:rPr>
        <w:t>旨を注意喚起メッセージとして処理結果通知に出力する。</w:t>
      </w:r>
      <w:bookmarkStart w:id="28" w:name="_GoBack"/>
      <w:bookmarkEnd w:id="28"/>
    </w:p>
    <w:p w:rsidR="00083017" w:rsidRPr="005F5C56" w:rsidRDefault="00083017" w:rsidP="005F5C56">
      <w:pPr>
        <w:rPr>
          <w:rFonts w:ascii="ＭＳ ゴシック"/>
        </w:rPr>
      </w:pPr>
    </w:p>
    <w:p w:rsidR="00083017" w:rsidRPr="00FE1C6F" w:rsidRDefault="00083017" w:rsidP="007143BC">
      <w:pPr>
        <w:pStyle w:val="1"/>
        <w:rPr>
          <w:rFonts w:ascii="ＭＳ ゴシック"/>
          <w:kern w:val="0"/>
        </w:rPr>
      </w:pPr>
      <w:bookmarkStart w:id="29" w:name="_Toc154494959"/>
      <w:r w:rsidRPr="00FE1C6F">
        <w:rPr>
          <w:rFonts w:ascii="ＭＳ ゴシック" w:hAnsi="ＭＳ ゴシック" w:hint="eastAsia"/>
          <w:kern w:val="0"/>
        </w:rPr>
        <w:t>６．出力情報</w:t>
      </w:r>
      <w:bookmarkEnd w:id="29"/>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083017" w:rsidRPr="00FE1C6F">
        <w:trPr>
          <w:trHeight w:val="400"/>
          <w:tblHeader/>
        </w:trPr>
        <w:tc>
          <w:tcPr>
            <w:tcW w:w="2277" w:type="dxa"/>
            <w:vAlign w:val="center"/>
          </w:tcPr>
          <w:p w:rsidR="00083017" w:rsidRPr="00FE1C6F" w:rsidRDefault="00083017" w:rsidP="00CE196A">
            <w:pPr>
              <w:rPr>
                <w:rFonts w:ascii="ＭＳ ゴシック"/>
                <w:szCs w:val="22"/>
              </w:rPr>
            </w:pPr>
            <w:r w:rsidRPr="00FE1C6F">
              <w:rPr>
                <w:rFonts w:ascii="ＭＳ ゴシック" w:hAnsi="ＭＳ ゴシック" w:hint="eastAsia"/>
                <w:szCs w:val="22"/>
              </w:rPr>
              <w:t>情報名</w:t>
            </w:r>
          </w:p>
        </w:tc>
        <w:tc>
          <w:tcPr>
            <w:tcW w:w="4950" w:type="dxa"/>
            <w:vAlign w:val="center"/>
          </w:tcPr>
          <w:p w:rsidR="00083017" w:rsidRPr="00FE1C6F" w:rsidRDefault="00083017" w:rsidP="00CE196A">
            <w:pPr>
              <w:rPr>
                <w:rFonts w:ascii="ＭＳ ゴシック"/>
                <w:szCs w:val="22"/>
              </w:rPr>
            </w:pPr>
            <w:r w:rsidRPr="00FE1C6F">
              <w:rPr>
                <w:rFonts w:ascii="ＭＳ ゴシック" w:hAnsi="ＭＳ ゴシック" w:hint="eastAsia"/>
                <w:szCs w:val="22"/>
              </w:rPr>
              <w:t>出力条件</w:t>
            </w:r>
          </w:p>
        </w:tc>
        <w:tc>
          <w:tcPr>
            <w:tcW w:w="2298" w:type="dxa"/>
            <w:vAlign w:val="center"/>
          </w:tcPr>
          <w:p w:rsidR="00083017" w:rsidRPr="00FE1C6F" w:rsidRDefault="00083017" w:rsidP="00CE196A">
            <w:pPr>
              <w:rPr>
                <w:rFonts w:ascii="ＭＳ ゴシック"/>
                <w:szCs w:val="22"/>
              </w:rPr>
            </w:pPr>
            <w:r w:rsidRPr="00FE1C6F">
              <w:rPr>
                <w:rFonts w:ascii="ＭＳ ゴシック" w:hAnsi="ＭＳ ゴシック" w:hint="eastAsia"/>
                <w:szCs w:val="22"/>
              </w:rPr>
              <w:t>出力先</w:t>
            </w:r>
          </w:p>
        </w:tc>
      </w:tr>
      <w:tr w:rsidR="00083017" w:rsidRPr="00FE1C6F">
        <w:trPr>
          <w:trHeight w:val="397"/>
        </w:trPr>
        <w:tc>
          <w:tcPr>
            <w:tcW w:w="2277" w:type="dxa"/>
          </w:tcPr>
          <w:p w:rsidR="00083017" w:rsidRPr="00FE1C6F" w:rsidRDefault="00083017" w:rsidP="006004C6">
            <w:pPr>
              <w:ind w:right="-57"/>
              <w:rPr>
                <w:rFonts w:ascii="ＭＳ ゴシック"/>
                <w:noProof/>
                <w:szCs w:val="22"/>
              </w:rPr>
            </w:pPr>
            <w:r w:rsidRPr="00FE1C6F">
              <w:rPr>
                <w:rFonts w:ascii="ＭＳ ゴシック" w:hAnsi="ＭＳ ゴシック" w:hint="eastAsia"/>
                <w:noProof/>
                <w:szCs w:val="22"/>
              </w:rPr>
              <w:t>処理結果通知</w:t>
            </w:r>
          </w:p>
        </w:tc>
        <w:tc>
          <w:tcPr>
            <w:tcW w:w="4950" w:type="dxa"/>
          </w:tcPr>
          <w:p w:rsidR="00083017" w:rsidRPr="00FE1C6F" w:rsidRDefault="00083017" w:rsidP="006004C6">
            <w:pPr>
              <w:ind w:right="-57"/>
              <w:rPr>
                <w:rFonts w:ascii="ＭＳ ゴシック"/>
                <w:noProof/>
                <w:szCs w:val="22"/>
              </w:rPr>
            </w:pPr>
            <w:r w:rsidRPr="00FE1C6F">
              <w:rPr>
                <w:rFonts w:ascii="ＭＳ ゴシック" w:hAnsi="ＭＳ ゴシック" w:hint="eastAsia"/>
                <w:noProof/>
                <w:szCs w:val="22"/>
              </w:rPr>
              <w:t>なし</w:t>
            </w:r>
          </w:p>
        </w:tc>
        <w:tc>
          <w:tcPr>
            <w:tcW w:w="2298" w:type="dxa"/>
          </w:tcPr>
          <w:p w:rsidR="00083017" w:rsidRPr="00FE1C6F" w:rsidRDefault="00083017" w:rsidP="006004C6">
            <w:pPr>
              <w:rPr>
                <w:rFonts w:ascii="ＭＳ ゴシック"/>
                <w:szCs w:val="22"/>
              </w:rPr>
            </w:pPr>
            <w:r w:rsidRPr="00FE1C6F">
              <w:rPr>
                <w:rFonts w:ascii="ＭＳ ゴシック" w:hAnsi="ＭＳ ゴシック" w:hint="eastAsia"/>
                <w:szCs w:val="22"/>
              </w:rPr>
              <w:t>入力者</w:t>
            </w:r>
          </w:p>
        </w:tc>
      </w:tr>
      <w:tr w:rsidR="00083017" w:rsidRPr="00FE1C6F">
        <w:trPr>
          <w:trHeight w:val="397"/>
        </w:trPr>
        <w:tc>
          <w:tcPr>
            <w:tcW w:w="2277" w:type="dxa"/>
          </w:tcPr>
          <w:p w:rsidR="00083017" w:rsidRPr="00FE1C6F" w:rsidRDefault="00083017" w:rsidP="00296D81">
            <w:pPr>
              <w:rPr>
                <w:rFonts w:ascii="ＭＳ ゴシック"/>
                <w:szCs w:val="22"/>
              </w:rPr>
            </w:pPr>
            <w:r w:rsidRPr="00FE1C6F">
              <w:rPr>
                <w:rFonts w:ascii="ＭＳ ゴシック" w:hAnsi="ＭＳ ゴシック" w:cs="ＭＳ 明朝" w:hint="eastAsia"/>
                <w:color w:val="000000"/>
                <w:kern w:val="0"/>
                <w:szCs w:val="22"/>
              </w:rPr>
              <w:t>エラー通知情報</w:t>
            </w:r>
            <w:r>
              <w:rPr>
                <w:rFonts w:ascii="ＭＳ ゴシック" w:hAnsi="ＭＳ ゴシック" w:cs="ＭＳ 明朝" w:hint="eastAsia"/>
                <w:color w:val="000000"/>
                <w:kern w:val="0"/>
                <w:szCs w:val="22"/>
              </w:rPr>
              <w:t>（船積情報）</w:t>
            </w:r>
          </w:p>
        </w:tc>
        <w:tc>
          <w:tcPr>
            <w:tcW w:w="4950" w:type="dxa"/>
          </w:tcPr>
          <w:p w:rsidR="00083017" w:rsidRPr="00FE1C6F"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なし</w:t>
            </w:r>
          </w:p>
        </w:tc>
        <w:tc>
          <w:tcPr>
            <w:tcW w:w="2298" w:type="dxa"/>
          </w:tcPr>
          <w:p w:rsidR="00083017" w:rsidRPr="00FE1C6F" w:rsidRDefault="00083017" w:rsidP="00296D81">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hint="eastAsia"/>
              </w:rPr>
              <w:t>入力者</w:t>
            </w:r>
          </w:p>
        </w:tc>
      </w:tr>
      <w:tr w:rsidR="00083017" w:rsidRPr="00FE1C6F">
        <w:trPr>
          <w:trHeight w:val="428"/>
        </w:trPr>
        <w:tc>
          <w:tcPr>
            <w:tcW w:w="2277" w:type="dxa"/>
            <w:vMerge w:val="restart"/>
          </w:tcPr>
          <w:p w:rsidR="00083017" w:rsidRPr="00FE1C6F" w:rsidRDefault="00083017" w:rsidP="00C5297A">
            <w:pPr>
              <w:rPr>
                <w:rFonts w:ascii="ＭＳ ゴシック"/>
                <w:szCs w:val="22"/>
              </w:rPr>
            </w:pPr>
            <w:r w:rsidRPr="00FE1C6F">
              <w:rPr>
                <w:rFonts w:ascii="ＭＳ ゴシック" w:hAnsi="ＭＳ ゴシック" w:cs="ＭＳ 明朝" w:hint="eastAsia"/>
                <w:color w:val="000000"/>
                <w:kern w:val="0"/>
                <w:szCs w:val="22"/>
              </w:rPr>
              <w:t>積コンテナリスト変更情報</w:t>
            </w:r>
          </w:p>
        </w:tc>
        <w:tc>
          <w:tcPr>
            <w:tcW w:w="4950" w:type="dxa"/>
          </w:tcPr>
          <w:p w:rsidR="00083017" w:rsidRPr="00FE1C6F" w:rsidRDefault="00083017" w:rsidP="00123392">
            <w:pPr>
              <w:suppressAutoHyphens/>
              <w:wordWrap w:val="0"/>
              <w:adjustRightInd w:val="0"/>
              <w:jc w:val="left"/>
              <w:textAlignment w:val="baseline"/>
              <w:rPr>
                <w:rFonts w:ascii="ＭＳ ゴシック" w:cs="ＭＳ 明朝"/>
                <w:szCs w:val="22"/>
              </w:rPr>
            </w:pPr>
            <w:r w:rsidRPr="00FE1C6F">
              <w:rPr>
                <w:rFonts w:ascii="ＭＳ ゴシック" w:hAnsi="ＭＳ ゴシック" w:cs="ＭＳ 明朝" w:hint="eastAsia"/>
                <w:color w:val="000000"/>
                <w:kern w:val="0"/>
                <w:szCs w:val="22"/>
              </w:rPr>
              <w:t>「積コンテナ・船積情報の取消し」または「積コンテナ情報の取消し」の場合</w:t>
            </w:r>
          </w:p>
        </w:tc>
        <w:tc>
          <w:tcPr>
            <w:tcW w:w="2298" w:type="dxa"/>
          </w:tcPr>
          <w:p w:rsidR="00083017" w:rsidRPr="00FE1C6F" w:rsidRDefault="00083017" w:rsidP="00C5297A">
            <w:pPr>
              <w:suppressAutoHyphens/>
              <w:wordWrap w:val="0"/>
              <w:adjustRightInd w:val="0"/>
              <w:jc w:val="left"/>
              <w:textAlignment w:val="baseline"/>
              <w:rPr>
                <w:rFonts w:ascii="ＭＳ ゴシック"/>
                <w:color w:val="000000"/>
                <w:kern w:val="0"/>
                <w:szCs w:val="22"/>
              </w:rPr>
            </w:pPr>
            <w:r w:rsidRPr="00FE1C6F">
              <w:rPr>
                <w:rFonts w:ascii="ＭＳ ゴシック" w:hAnsi="ＭＳ ゴシック" w:cs="ＭＳ 明朝" w:hint="eastAsia"/>
                <w:color w:val="000000"/>
                <w:kern w:val="0"/>
                <w:szCs w:val="22"/>
              </w:rPr>
              <w:t>税関</w:t>
            </w:r>
          </w:p>
          <w:p w:rsidR="00083017" w:rsidRPr="00FE1C6F" w:rsidRDefault="00083017" w:rsidP="00C5297A">
            <w:pPr>
              <w:suppressAutoHyphens/>
              <w:wordWrap w:val="0"/>
              <w:adjustRightInd w:val="0"/>
              <w:jc w:val="left"/>
              <w:textAlignment w:val="baseline"/>
              <w:rPr>
                <w:rFonts w:ascii="ＭＳ ゴシック" w:cs="ＭＳ 明朝"/>
                <w:szCs w:val="22"/>
              </w:rPr>
            </w:pPr>
            <w:r w:rsidRPr="00FE1C6F">
              <w:rPr>
                <w:rFonts w:ascii="ＭＳ ゴシック" w:hAnsi="ＭＳ ゴシック" w:cs="ＭＳ 明朝" w:hint="eastAsia"/>
                <w:color w:val="000000"/>
                <w:kern w:val="0"/>
                <w:szCs w:val="22"/>
              </w:rPr>
              <w:t>（保税担当部門）</w:t>
            </w:r>
          </w:p>
        </w:tc>
      </w:tr>
      <w:tr w:rsidR="00083017" w:rsidRPr="00FE1C6F">
        <w:trPr>
          <w:trHeight w:val="428"/>
        </w:trPr>
        <w:tc>
          <w:tcPr>
            <w:tcW w:w="2277" w:type="dxa"/>
            <w:vMerge/>
          </w:tcPr>
          <w:p w:rsidR="00083017" w:rsidRPr="00FE1C6F" w:rsidRDefault="00083017" w:rsidP="00F61FFE">
            <w:pPr>
              <w:rPr>
                <w:rFonts w:ascii="ＭＳ ゴシック"/>
                <w:szCs w:val="22"/>
              </w:rPr>
            </w:pPr>
          </w:p>
        </w:tc>
        <w:tc>
          <w:tcPr>
            <w:tcW w:w="4950" w:type="dxa"/>
          </w:tcPr>
          <w:p w:rsidR="00083017" w:rsidRPr="00FE1C6F" w:rsidRDefault="00083017" w:rsidP="00C5297A">
            <w:pPr>
              <w:suppressAutoHyphens/>
              <w:wordWrap w:val="0"/>
              <w:adjustRightInd w:val="0"/>
              <w:jc w:val="left"/>
              <w:textAlignment w:val="baseline"/>
              <w:rPr>
                <w:rFonts w:ascii="ＭＳ ゴシック"/>
                <w:color w:val="000000"/>
                <w:kern w:val="0"/>
                <w:szCs w:val="22"/>
              </w:rPr>
            </w:pPr>
            <w:r w:rsidRPr="00FE1C6F">
              <w:rPr>
                <w:rFonts w:ascii="ＭＳ ゴシック" w:hAnsi="ＭＳ ゴシック" w:cs="ＭＳ 明朝" w:hint="eastAsia"/>
                <w:color w:val="000000"/>
                <w:kern w:val="0"/>
                <w:szCs w:val="22"/>
              </w:rPr>
              <w:t>以下の条件をすべて満たすとき、出力する</w:t>
            </w:r>
          </w:p>
          <w:p w:rsidR="00083017" w:rsidRPr="00FE1C6F"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（１）「積コンテナ・船積情報の取消し」または「積コンテナ情報の取消し」である</w:t>
            </w:r>
          </w:p>
          <w:p w:rsidR="00083017" w:rsidRPr="00FE1C6F" w:rsidRDefault="00083017" w:rsidP="00A02181">
            <w:pPr>
              <w:suppressAutoHyphens/>
              <w:wordWrap w:val="0"/>
              <w:adjustRightInd w:val="0"/>
              <w:ind w:left="595" w:hangingChars="300" w:hanging="595"/>
              <w:jc w:val="left"/>
              <w:textAlignment w:val="baseline"/>
              <w:rPr>
                <w:rFonts w:ascii="ＭＳ ゴシック"/>
                <w:color w:val="000000"/>
                <w:kern w:val="0"/>
                <w:szCs w:val="22"/>
              </w:rPr>
            </w:pPr>
            <w:r w:rsidRPr="00FE1C6F">
              <w:rPr>
                <w:rFonts w:ascii="ＭＳ ゴシック" w:hAnsi="ＭＳ ゴシック" w:cs="ＭＳ 明朝" w:hint="eastAsia"/>
                <w:color w:val="000000"/>
                <w:kern w:val="0"/>
                <w:szCs w:val="22"/>
              </w:rPr>
              <w:t>（２）ＣＬＲ業務で保税地域コードが入力されている</w:t>
            </w:r>
          </w:p>
          <w:p w:rsidR="00083017" w:rsidRPr="00FE1C6F"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（３</w:t>
            </w:r>
            <w:r>
              <w:rPr>
                <w:rFonts w:ascii="ＭＳ ゴシック" w:hAnsi="ＭＳ ゴシック" w:cs="ＭＳ 明朝" w:hint="eastAsia"/>
                <w:color w:val="000000"/>
                <w:kern w:val="0"/>
                <w:szCs w:val="22"/>
              </w:rPr>
              <w:t>）入力者と当該保税地域の</w:t>
            </w:r>
            <w:r w:rsidRPr="00FE1C6F">
              <w:rPr>
                <w:rFonts w:ascii="ＭＳ ゴシック" w:hAnsi="ＭＳ ゴシック" w:cs="ＭＳ 明朝" w:hint="eastAsia"/>
                <w:color w:val="000000"/>
                <w:kern w:val="0"/>
                <w:szCs w:val="22"/>
              </w:rPr>
              <w:t>利用者が異なっている</w:t>
            </w:r>
          </w:p>
        </w:tc>
        <w:tc>
          <w:tcPr>
            <w:tcW w:w="2298" w:type="dxa"/>
          </w:tcPr>
          <w:p w:rsidR="00083017" w:rsidRPr="00FE1C6F" w:rsidRDefault="00083017" w:rsidP="00F61FFE">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hint="eastAsia"/>
              </w:rPr>
              <w:t>保税地域</w:t>
            </w:r>
          </w:p>
        </w:tc>
      </w:tr>
      <w:tr w:rsidR="00083017" w:rsidRPr="00FE1C6F">
        <w:trPr>
          <w:trHeight w:val="428"/>
        </w:trPr>
        <w:tc>
          <w:tcPr>
            <w:tcW w:w="2277" w:type="dxa"/>
            <w:vMerge/>
          </w:tcPr>
          <w:p w:rsidR="00083017" w:rsidRPr="00FE1C6F" w:rsidRDefault="00083017" w:rsidP="00F61FFE">
            <w:pPr>
              <w:rPr>
                <w:rFonts w:ascii="ＭＳ ゴシック"/>
                <w:szCs w:val="22"/>
              </w:rPr>
            </w:pPr>
          </w:p>
        </w:tc>
        <w:tc>
          <w:tcPr>
            <w:tcW w:w="4950" w:type="dxa"/>
          </w:tcPr>
          <w:p w:rsidR="00083017" w:rsidRPr="00FE1C6F" w:rsidRDefault="00083017" w:rsidP="0069584C">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以下の条件をすべて満たすとき、出力する</w:t>
            </w:r>
          </w:p>
          <w:p w:rsidR="00083017" w:rsidRPr="00FE1C6F"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（１）「積コンテナ・船積情報の取消し」または「積コンテナ情報の取消し」である</w:t>
            </w:r>
          </w:p>
          <w:p w:rsidR="00083017" w:rsidRPr="00FE1C6F"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（２）コンテナ管理者としてシステムに登録されている船会社</w:t>
            </w:r>
            <w:r w:rsidRPr="00FE1C6F">
              <w:rPr>
                <w:rFonts w:ascii="ＭＳ ゴシック" w:hAnsi="ＭＳ ゴシック" w:cs="ＭＳ 明朝" w:hint="eastAsia"/>
                <w:color w:val="000000"/>
                <w:kern w:val="0"/>
                <w:szCs w:val="22"/>
              </w:rPr>
              <w:t>がシステムに参加している</w:t>
            </w:r>
          </w:p>
        </w:tc>
        <w:tc>
          <w:tcPr>
            <w:tcW w:w="2298" w:type="dxa"/>
          </w:tcPr>
          <w:p w:rsidR="00083017" w:rsidRDefault="00083017" w:rsidP="0069584C">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船会社</w:t>
            </w:r>
          </w:p>
          <w:p w:rsidR="00083017" w:rsidRPr="00FE1C6F" w:rsidRDefault="00083017" w:rsidP="0069584C">
            <w:pPr>
              <w:suppressAutoHyphens/>
              <w:wordWrap w:val="0"/>
              <w:adjustRightInd w:val="0"/>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（コンテナ管理者）</w:t>
            </w:r>
          </w:p>
        </w:tc>
      </w:tr>
      <w:tr w:rsidR="00083017" w:rsidRPr="00FE1C6F">
        <w:trPr>
          <w:trHeight w:val="637"/>
        </w:trPr>
        <w:tc>
          <w:tcPr>
            <w:tcW w:w="2277" w:type="dxa"/>
          </w:tcPr>
          <w:p w:rsidR="00083017" w:rsidRPr="00FE1C6F" w:rsidRDefault="00083017" w:rsidP="00C5297A">
            <w:pPr>
              <w:rPr>
                <w:rFonts w:ascii="ＭＳ ゴシック"/>
                <w:szCs w:val="22"/>
              </w:rPr>
            </w:pPr>
            <w:r w:rsidRPr="00FE1C6F">
              <w:rPr>
                <w:rFonts w:ascii="ＭＳ ゴシック" w:hAnsi="ＭＳ ゴシック" w:cs="ＭＳ 明朝" w:hint="eastAsia"/>
                <w:color w:val="000000"/>
                <w:kern w:val="0"/>
                <w:szCs w:val="22"/>
              </w:rPr>
              <w:t>積コンテナ輸出許可内容変更通知情報</w:t>
            </w:r>
          </w:p>
        </w:tc>
        <w:tc>
          <w:tcPr>
            <w:tcW w:w="4950" w:type="dxa"/>
          </w:tcPr>
          <w:p w:rsidR="00083017"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（１）</w:t>
            </w:r>
            <w:r w:rsidRPr="00FE1C6F">
              <w:rPr>
                <w:rFonts w:ascii="ＭＳ ゴシック" w:hAnsi="ＭＳ ゴシック" w:cs="ＭＳ 明朝" w:hint="eastAsia"/>
                <w:color w:val="000000"/>
                <w:kern w:val="0"/>
                <w:szCs w:val="22"/>
              </w:rPr>
              <w:t>「積コンテナ・船積情報の取消し」または「積コンテナ情報の取消し」である</w:t>
            </w:r>
          </w:p>
          <w:p w:rsidR="00083017" w:rsidRPr="00FE1C6F"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（２）</w:t>
            </w:r>
            <w:r w:rsidRPr="00FE1C6F">
              <w:rPr>
                <w:rFonts w:ascii="ＭＳ ゴシック" w:hAnsi="ＭＳ ゴシック" w:cs="ＭＳ 明朝" w:hint="eastAsia"/>
                <w:color w:val="000000"/>
                <w:kern w:val="0"/>
                <w:szCs w:val="22"/>
              </w:rPr>
              <w:t>取消しで</w:t>
            </w:r>
            <w:r>
              <w:rPr>
                <w:rFonts w:ascii="ＭＳ ゴシック" w:hAnsi="ＭＳ ゴシック" w:cs="ＭＳ 明朝" w:hint="eastAsia"/>
                <w:color w:val="000000"/>
                <w:kern w:val="0"/>
                <w:szCs w:val="22"/>
              </w:rPr>
              <w:t>、</w:t>
            </w:r>
            <w:r w:rsidRPr="00FE1C6F">
              <w:rPr>
                <w:rFonts w:ascii="ＭＳ ゴシック" w:hAnsi="ＭＳ ゴシック" w:cs="ＭＳ 明朝" w:hint="eastAsia"/>
                <w:color w:val="000000"/>
                <w:kern w:val="0"/>
                <w:szCs w:val="22"/>
              </w:rPr>
              <w:t>積コンテナリスト提出番号に係るすべてのコンテナ番号が入力されていない</w:t>
            </w:r>
          </w:p>
        </w:tc>
        <w:tc>
          <w:tcPr>
            <w:tcW w:w="2298" w:type="dxa"/>
          </w:tcPr>
          <w:p w:rsidR="00083017" w:rsidRPr="00FE1C6F" w:rsidRDefault="00083017" w:rsidP="00F61FFE">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hint="eastAsia"/>
              </w:rPr>
              <w:t>入力者</w:t>
            </w:r>
          </w:p>
        </w:tc>
      </w:tr>
      <w:tr w:rsidR="00083017" w:rsidRPr="00FE1C6F">
        <w:trPr>
          <w:trHeight w:val="428"/>
        </w:trPr>
        <w:tc>
          <w:tcPr>
            <w:tcW w:w="2277" w:type="dxa"/>
            <w:vMerge w:val="restart"/>
          </w:tcPr>
          <w:p w:rsidR="00083017" w:rsidRPr="00FE1C6F" w:rsidRDefault="00083017" w:rsidP="00296D81">
            <w:pPr>
              <w:rPr>
                <w:rFonts w:ascii="ＭＳ ゴシック"/>
                <w:szCs w:val="22"/>
              </w:rPr>
            </w:pPr>
            <w:r w:rsidRPr="00FE1C6F">
              <w:rPr>
                <w:rFonts w:ascii="ＭＳ ゴシック" w:hAnsi="ＭＳ ゴシック" w:hint="eastAsia"/>
              </w:rPr>
              <w:t>船積登録変更情報</w:t>
            </w:r>
          </w:p>
        </w:tc>
        <w:tc>
          <w:tcPr>
            <w:tcW w:w="4950" w:type="dxa"/>
          </w:tcPr>
          <w:p w:rsidR="00083017" w:rsidRDefault="00083017" w:rsidP="00296D81">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以下の条件をすべて満たすとき、出力する</w:t>
            </w:r>
          </w:p>
          <w:p w:rsidR="00083017" w:rsidRPr="00FE1C6F" w:rsidRDefault="00083017" w:rsidP="00A02181">
            <w:pPr>
              <w:suppressAutoHyphens/>
              <w:wordWrap w:val="0"/>
              <w:adjustRightInd w:val="0"/>
              <w:ind w:left="595" w:hangingChars="300" w:hanging="595"/>
              <w:jc w:val="left"/>
              <w:textAlignment w:val="baseline"/>
              <w:rPr>
                <w:rFonts w:ascii="ＭＳ ゴシック"/>
                <w:color w:val="000000"/>
                <w:spacing w:val="2"/>
                <w:kern w:val="0"/>
                <w:szCs w:val="22"/>
              </w:rPr>
            </w:pPr>
            <w:r>
              <w:rPr>
                <w:rFonts w:ascii="ＭＳ ゴシック" w:hAnsi="ＭＳ ゴシック" w:cs="ＭＳ 明朝" w:hint="eastAsia"/>
                <w:color w:val="000000"/>
                <w:kern w:val="0"/>
                <w:szCs w:val="22"/>
              </w:rPr>
              <w:t>（１）「</w:t>
            </w:r>
            <w:r w:rsidRPr="00FE1C6F">
              <w:rPr>
                <w:rFonts w:ascii="ＭＳ ゴシック" w:hAnsi="ＭＳ ゴシック" w:cs="ＭＳ 明朝" w:hint="eastAsia"/>
                <w:color w:val="000000"/>
                <w:kern w:val="0"/>
                <w:szCs w:val="22"/>
              </w:rPr>
              <w:t>積コンテナ・船積情報の取消し」</w:t>
            </w:r>
            <w:r>
              <w:rPr>
                <w:rFonts w:ascii="ＭＳ ゴシック" w:hAnsi="ＭＳ ゴシック" w:cs="ＭＳ 明朝" w:hint="eastAsia"/>
                <w:color w:val="000000"/>
                <w:kern w:val="0"/>
                <w:szCs w:val="22"/>
              </w:rPr>
              <w:t>または「船積情報の取消し」である</w:t>
            </w:r>
          </w:p>
          <w:p w:rsidR="00083017" w:rsidRPr="00FE1C6F" w:rsidRDefault="00083017" w:rsidP="00296D81">
            <w:pPr>
              <w:suppressAutoHyphens/>
              <w:wordWrap w:val="0"/>
              <w:adjustRightInd w:val="0"/>
              <w:jc w:val="left"/>
              <w:textAlignment w:val="baseline"/>
              <w:rPr>
                <w:rFonts w:ascii="ＭＳ ゴシック"/>
                <w:color w:val="000000"/>
                <w:spacing w:val="2"/>
                <w:kern w:val="0"/>
                <w:szCs w:val="22"/>
              </w:rPr>
            </w:pPr>
            <w:r>
              <w:rPr>
                <w:rFonts w:ascii="ＭＳ ゴシック" w:hAnsi="ＭＳ ゴシック" w:cs="ＭＳ 明朝" w:hint="eastAsia"/>
                <w:color w:val="000000"/>
                <w:kern w:val="0"/>
                <w:szCs w:val="22"/>
              </w:rPr>
              <w:t>（２）入力者が船会社、船舶代理店以外</w:t>
            </w:r>
            <w:r w:rsidRPr="00FE1C6F">
              <w:rPr>
                <w:rFonts w:ascii="ＭＳ ゴシック" w:hAnsi="ＭＳ ゴシック" w:cs="ＭＳ 明朝" w:hint="eastAsia"/>
                <w:color w:val="000000"/>
                <w:kern w:val="0"/>
                <w:szCs w:val="22"/>
              </w:rPr>
              <w:t>である</w:t>
            </w:r>
          </w:p>
          <w:p w:rsidR="00083017" w:rsidRPr="00FE1C6F" w:rsidRDefault="00083017" w:rsidP="00A02181">
            <w:pPr>
              <w:suppressAutoHyphens/>
              <w:wordWrap w:val="0"/>
              <w:adjustRightInd w:val="0"/>
              <w:ind w:left="595" w:hangingChars="300" w:hanging="595"/>
              <w:jc w:val="left"/>
              <w:textAlignment w:val="baseline"/>
              <w:rPr>
                <w:rFonts w:ascii="ＭＳ ゴシック"/>
                <w:color w:val="000000"/>
                <w:spacing w:val="2"/>
                <w:kern w:val="0"/>
                <w:szCs w:val="22"/>
              </w:rPr>
            </w:pPr>
            <w:r>
              <w:rPr>
                <w:rFonts w:ascii="ＭＳ ゴシック" w:hAnsi="ＭＳ ゴシック" w:cs="ＭＳ 明朝" w:hint="eastAsia"/>
                <w:color w:val="000000"/>
                <w:kern w:val="0"/>
                <w:szCs w:val="22"/>
              </w:rPr>
              <w:t>（３</w:t>
            </w:r>
            <w:r w:rsidRPr="00FE1C6F">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入力された積載予定</w:t>
            </w:r>
            <w:r w:rsidRPr="00FE1C6F">
              <w:rPr>
                <w:rFonts w:ascii="ＭＳ ゴシック" w:hAnsi="ＭＳ ゴシック" w:cs="ＭＳ 明朝" w:hint="eastAsia"/>
                <w:color w:val="000000"/>
                <w:kern w:val="0"/>
                <w:szCs w:val="22"/>
              </w:rPr>
              <w:t>船舶</w:t>
            </w:r>
            <w:r>
              <w:rPr>
                <w:rFonts w:ascii="ＭＳ ゴシック" w:hAnsi="ＭＳ ゴシック" w:cs="ＭＳ 明朝" w:hint="eastAsia"/>
                <w:color w:val="000000"/>
                <w:kern w:val="0"/>
                <w:szCs w:val="22"/>
              </w:rPr>
              <w:t>コード</w:t>
            </w:r>
            <w:r w:rsidRPr="00FE1C6F">
              <w:rPr>
                <w:rFonts w:ascii="ＭＳ ゴシック" w:hAnsi="ＭＳ ゴシック" w:cs="ＭＳ 明朝" w:hint="eastAsia"/>
                <w:color w:val="000000"/>
                <w:kern w:val="0"/>
                <w:szCs w:val="22"/>
              </w:rPr>
              <w:t>の運航船会社がシステムに参加している</w:t>
            </w:r>
          </w:p>
        </w:tc>
        <w:tc>
          <w:tcPr>
            <w:tcW w:w="2298" w:type="dxa"/>
          </w:tcPr>
          <w:p w:rsidR="00083017" w:rsidRPr="00FE1C6F" w:rsidRDefault="00083017" w:rsidP="00296D81">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hint="eastAsia"/>
              </w:rPr>
              <w:t>本船運航船会社</w:t>
            </w:r>
          </w:p>
        </w:tc>
      </w:tr>
      <w:tr w:rsidR="00083017" w:rsidRPr="00FE1C6F">
        <w:trPr>
          <w:cantSplit/>
          <w:trHeight w:val="428"/>
        </w:trPr>
        <w:tc>
          <w:tcPr>
            <w:tcW w:w="2277" w:type="dxa"/>
            <w:vMerge/>
          </w:tcPr>
          <w:p w:rsidR="00083017" w:rsidRPr="00FE1C6F" w:rsidRDefault="00083017" w:rsidP="00296D81">
            <w:pPr>
              <w:rPr>
                <w:rFonts w:ascii="ＭＳ ゴシック"/>
              </w:rPr>
            </w:pPr>
          </w:p>
        </w:tc>
        <w:tc>
          <w:tcPr>
            <w:tcW w:w="4950" w:type="dxa"/>
          </w:tcPr>
          <w:p w:rsidR="00083017" w:rsidRDefault="00083017" w:rsidP="00296D81">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以下の条件をすべて満たすとき、出力する</w:t>
            </w:r>
          </w:p>
          <w:p w:rsidR="00083017" w:rsidRPr="00FE1C6F" w:rsidRDefault="00083017" w:rsidP="00A02181">
            <w:pPr>
              <w:suppressAutoHyphens/>
              <w:wordWrap w:val="0"/>
              <w:adjustRightInd w:val="0"/>
              <w:ind w:left="595" w:hangingChars="300" w:hanging="595"/>
              <w:jc w:val="left"/>
              <w:textAlignment w:val="baseline"/>
              <w:rPr>
                <w:rFonts w:ascii="ＭＳ ゴシック"/>
                <w:color w:val="000000"/>
                <w:spacing w:val="2"/>
                <w:kern w:val="0"/>
                <w:szCs w:val="22"/>
              </w:rPr>
            </w:pPr>
            <w:r>
              <w:rPr>
                <w:rFonts w:ascii="ＭＳ ゴシック" w:hAnsi="ＭＳ ゴシック" w:cs="ＭＳ 明朝" w:hint="eastAsia"/>
                <w:color w:val="000000"/>
                <w:kern w:val="0"/>
                <w:szCs w:val="22"/>
              </w:rPr>
              <w:t>（１）「</w:t>
            </w:r>
            <w:r w:rsidRPr="00FE1C6F">
              <w:rPr>
                <w:rFonts w:ascii="ＭＳ ゴシック" w:hAnsi="ＭＳ ゴシック" w:cs="ＭＳ 明朝" w:hint="eastAsia"/>
                <w:color w:val="000000"/>
                <w:kern w:val="0"/>
                <w:szCs w:val="22"/>
              </w:rPr>
              <w:t>積コンテナ・船積情報の取消し」</w:t>
            </w:r>
            <w:r>
              <w:rPr>
                <w:rFonts w:ascii="ＭＳ ゴシック" w:hAnsi="ＭＳ ゴシック" w:cs="ＭＳ 明朝" w:hint="eastAsia"/>
                <w:color w:val="000000"/>
                <w:kern w:val="0"/>
                <w:szCs w:val="22"/>
              </w:rPr>
              <w:t>または「船積情報の取消し」である</w:t>
            </w:r>
          </w:p>
          <w:p w:rsidR="00083017" w:rsidRPr="00FE1C6F" w:rsidRDefault="00083017" w:rsidP="00296D81">
            <w:pPr>
              <w:suppressAutoHyphens/>
              <w:wordWrap w:val="0"/>
              <w:adjustRightInd w:val="0"/>
              <w:jc w:val="left"/>
              <w:textAlignment w:val="baseline"/>
              <w:rPr>
                <w:rFonts w:ascii="ＭＳ ゴシック"/>
                <w:color w:val="000000"/>
                <w:spacing w:val="2"/>
                <w:kern w:val="0"/>
                <w:szCs w:val="22"/>
              </w:rPr>
            </w:pPr>
            <w:r>
              <w:rPr>
                <w:rFonts w:ascii="ＭＳ ゴシック" w:hAnsi="ＭＳ ゴシック" w:cs="ＭＳ 明朝" w:hint="eastAsia"/>
                <w:color w:val="000000"/>
                <w:kern w:val="0"/>
                <w:szCs w:val="22"/>
              </w:rPr>
              <w:t>（２</w:t>
            </w:r>
            <w:r w:rsidRPr="00FE1C6F">
              <w:rPr>
                <w:rFonts w:ascii="ＭＳ ゴシック" w:hAnsi="ＭＳ ゴシック" w:cs="ＭＳ 明朝" w:hint="eastAsia"/>
                <w:color w:val="000000"/>
                <w:kern w:val="0"/>
                <w:szCs w:val="22"/>
              </w:rPr>
              <w:t>）入力者が</w:t>
            </w:r>
            <w:r>
              <w:rPr>
                <w:rFonts w:ascii="ＭＳ ゴシック" w:hAnsi="ＭＳ ゴシック" w:cs="ＭＳ 明朝" w:hint="eastAsia"/>
                <w:color w:val="000000"/>
                <w:kern w:val="0"/>
                <w:szCs w:val="22"/>
              </w:rPr>
              <w:t>船会社、船舶代理店以外</w:t>
            </w:r>
            <w:r w:rsidRPr="00FE1C6F">
              <w:rPr>
                <w:rFonts w:ascii="ＭＳ ゴシック" w:hAnsi="ＭＳ ゴシック" w:cs="ＭＳ 明朝" w:hint="eastAsia"/>
                <w:color w:val="000000"/>
                <w:kern w:val="0"/>
                <w:szCs w:val="22"/>
              </w:rPr>
              <w:t>である</w:t>
            </w:r>
          </w:p>
          <w:p w:rsidR="00083017"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（３</w:t>
            </w:r>
            <w:r w:rsidRPr="00FE1C6F">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入力された積載予定</w:t>
            </w:r>
            <w:r w:rsidRPr="00FE1C6F">
              <w:rPr>
                <w:rFonts w:ascii="ＭＳ ゴシック" w:hAnsi="ＭＳ ゴシック" w:cs="ＭＳ 明朝" w:hint="eastAsia"/>
                <w:color w:val="000000"/>
                <w:kern w:val="0"/>
                <w:szCs w:val="22"/>
              </w:rPr>
              <w:t>船舶</w:t>
            </w:r>
            <w:r>
              <w:rPr>
                <w:rFonts w:ascii="ＭＳ ゴシック" w:hAnsi="ＭＳ ゴシック" w:cs="ＭＳ 明朝" w:hint="eastAsia"/>
                <w:color w:val="000000"/>
                <w:kern w:val="0"/>
                <w:szCs w:val="22"/>
              </w:rPr>
              <w:t>コード</w:t>
            </w:r>
            <w:r w:rsidRPr="00FE1C6F">
              <w:rPr>
                <w:rFonts w:ascii="ＭＳ ゴシック" w:hAnsi="ＭＳ ゴシック" w:cs="ＭＳ 明朝" w:hint="eastAsia"/>
                <w:color w:val="000000"/>
                <w:kern w:val="0"/>
                <w:szCs w:val="22"/>
              </w:rPr>
              <w:t>の運航船会社がシステム</w:t>
            </w:r>
            <w:r>
              <w:rPr>
                <w:rFonts w:ascii="ＭＳ ゴシック" w:hAnsi="ＭＳ ゴシック" w:cs="ＭＳ 明朝" w:hint="eastAsia"/>
                <w:color w:val="000000"/>
                <w:kern w:val="0"/>
                <w:szCs w:val="22"/>
              </w:rPr>
              <w:t>に</w:t>
            </w:r>
            <w:r w:rsidRPr="00FE1C6F">
              <w:rPr>
                <w:rFonts w:ascii="ＭＳ ゴシック" w:hAnsi="ＭＳ ゴシック" w:cs="ＭＳ 明朝" w:hint="eastAsia"/>
                <w:color w:val="000000"/>
                <w:kern w:val="0"/>
                <w:szCs w:val="22"/>
              </w:rPr>
              <w:t>不参加である</w:t>
            </w:r>
          </w:p>
          <w:p w:rsidR="00083017" w:rsidRDefault="00083017" w:rsidP="00A02181">
            <w:pPr>
              <w:suppressAutoHyphens/>
              <w:wordWrap w:val="0"/>
              <w:adjustRightInd w:val="0"/>
              <w:ind w:left="496" w:hangingChars="250" w:hanging="496"/>
              <w:jc w:val="left"/>
              <w:textAlignment w:val="baseline"/>
              <w:rPr>
                <w:rFonts w:ascii="ＭＳ ゴシック" w:cs="ＭＳ 明朝"/>
                <w:kern w:val="0"/>
                <w:szCs w:val="22"/>
              </w:rPr>
            </w:pPr>
            <w:r>
              <w:rPr>
                <w:rFonts w:ascii="ＭＳ ゴシック" w:hAnsi="ＭＳ ゴシック" w:cs="ＭＳ 明朝" w:hint="eastAsia"/>
                <w:kern w:val="0"/>
                <w:szCs w:val="22"/>
              </w:rPr>
              <w:t>（４）入力された積載予定船舶コードの運航船会社と、</w:t>
            </w:r>
            <w:r w:rsidRPr="005B46D9">
              <w:rPr>
                <w:rFonts w:ascii="ＭＳ ゴシック" w:hAnsi="ＭＳ ゴシック" w:cs="ＭＳ 明朝" w:hint="eastAsia"/>
                <w:kern w:val="0"/>
                <w:szCs w:val="22"/>
              </w:rPr>
              <w:t>積出港、積載予定船舶コード、航海番号において</w:t>
            </w:r>
            <w:r>
              <w:rPr>
                <w:rFonts w:ascii="ＭＳ ゴシック" w:hAnsi="ＭＳ ゴシック" w:cs="ＭＳ 明朝" w:hint="eastAsia"/>
                <w:kern w:val="0"/>
                <w:szCs w:val="22"/>
              </w:rPr>
              <w:t>受委託関係がシステムに登録されている船舶代理店が存在する</w:t>
            </w:r>
          </w:p>
          <w:p w:rsidR="00083017" w:rsidRPr="00FE1C6F" w:rsidRDefault="00083017" w:rsidP="00A02181">
            <w:pPr>
              <w:suppressAutoHyphens/>
              <w:wordWrap w:val="0"/>
              <w:adjustRightInd w:val="0"/>
              <w:ind w:left="595" w:hangingChars="300" w:hanging="595"/>
              <w:jc w:val="left"/>
              <w:textAlignment w:val="baseline"/>
              <w:rPr>
                <w:rFonts w:ascii="ＭＳ ゴシック"/>
                <w:color w:val="000000"/>
                <w:spacing w:val="2"/>
                <w:kern w:val="0"/>
                <w:szCs w:val="22"/>
              </w:rPr>
            </w:pPr>
            <w:r>
              <w:rPr>
                <w:rFonts w:ascii="ＭＳ ゴシック" w:hAnsi="ＭＳ ゴシック" w:cs="ＭＳ 明朝" w:hint="eastAsia"/>
                <w:kern w:val="0"/>
                <w:szCs w:val="22"/>
              </w:rPr>
              <w:t>（５）（４）に該当する利用者が存在しない場合は、入力された積載予定船舶コードの運航船会社と、積出港、積載予定船舶コード</w:t>
            </w:r>
            <w:r w:rsidRPr="005B46D9">
              <w:rPr>
                <w:rFonts w:ascii="ＭＳ ゴシック" w:hAnsi="ＭＳ ゴシック" w:cs="ＭＳ 明朝" w:hint="eastAsia"/>
                <w:kern w:val="0"/>
                <w:szCs w:val="22"/>
              </w:rPr>
              <w:t>において</w:t>
            </w:r>
            <w:r>
              <w:rPr>
                <w:rFonts w:ascii="ＭＳ ゴシック" w:hAnsi="ＭＳ ゴシック" w:cs="ＭＳ 明朝" w:hint="eastAsia"/>
                <w:kern w:val="0"/>
                <w:szCs w:val="22"/>
              </w:rPr>
              <w:t>受委託関係がシステムに登録されている船舶代理店が存在する</w:t>
            </w:r>
          </w:p>
        </w:tc>
        <w:tc>
          <w:tcPr>
            <w:tcW w:w="2298" w:type="dxa"/>
          </w:tcPr>
          <w:p w:rsidR="00083017" w:rsidRPr="00FE1C6F" w:rsidRDefault="00083017" w:rsidP="0009124B">
            <w:pPr>
              <w:suppressAutoHyphens/>
              <w:wordWrap w:val="0"/>
              <w:adjustRightInd w:val="0"/>
              <w:jc w:val="left"/>
              <w:textAlignment w:val="baseline"/>
              <w:rPr>
                <w:rFonts w:ascii="ＭＳ ゴシック" w:cs="ＭＳ 明朝"/>
                <w:color w:val="000000"/>
                <w:kern w:val="0"/>
                <w:szCs w:val="22"/>
              </w:rPr>
            </w:pPr>
            <w:r w:rsidRPr="005B46D9">
              <w:rPr>
                <w:rFonts w:ascii="ＭＳ ゴシック" w:hAnsi="ＭＳ ゴシック" w:cs="ＭＳ 明朝" w:hint="eastAsia"/>
                <w:kern w:val="0"/>
                <w:szCs w:val="22"/>
              </w:rPr>
              <w:t>船舶代理店</w:t>
            </w:r>
          </w:p>
        </w:tc>
      </w:tr>
      <w:tr w:rsidR="00083017" w:rsidRPr="00FE1C6F">
        <w:trPr>
          <w:trHeight w:val="851"/>
        </w:trPr>
        <w:tc>
          <w:tcPr>
            <w:tcW w:w="2277" w:type="dxa"/>
            <w:vMerge/>
          </w:tcPr>
          <w:p w:rsidR="00083017" w:rsidRPr="00FE1C6F" w:rsidRDefault="00083017" w:rsidP="00296D81">
            <w:pPr>
              <w:rPr>
                <w:rFonts w:ascii="ＭＳ ゴシック" w:cs="ＭＳ 明朝"/>
                <w:color w:val="000000"/>
                <w:kern w:val="0"/>
                <w:szCs w:val="22"/>
              </w:rPr>
            </w:pPr>
          </w:p>
        </w:tc>
        <w:tc>
          <w:tcPr>
            <w:tcW w:w="4950" w:type="dxa"/>
          </w:tcPr>
          <w:p w:rsidR="00083017" w:rsidRDefault="00083017" w:rsidP="00296D81">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以下の条件をすべて満たすとき、出力する</w:t>
            </w:r>
          </w:p>
          <w:p w:rsidR="00083017" w:rsidRPr="00FE1C6F" w:rsidRDefault="00083017" w:rsidP="00A02181">
            <w:pPr>
              <w:suppressAutoHyphens/>
              <w:wordWrap w:val="0"/>
              <w:adjustRightInd w:val="0"/>
              <w:ind w:left="595" w:hangingChars="300" w:hanging="595"/>
              <w:jc w:val="left"/>
              <w:textAlignment w:val="baseline"/>
              <w:rPr>
                <w:rFonts w:ascii="ＭＳ ゴシック"/>
                <w:color w:val="000000"/>
                <w:spacing w:val="2"/>
                <w:kern w:val="0"/>
                <w:szCs w:val="22"/>
              </w:rPr>
            </w:pPr>
            <w:r>
              <w:rPr>
                <w:rFonts w:ascii="ＭＳ ゴシック" w:hAnsi="ＭＳ ゴシック" w:cs="ＭＳ 明朝" w:hint="eastAsia"/>
                <w:color w:val="000000"/>
                <w:kern w:val="0"/>
                <w:szCs w:val="22"/>
              </w:rPr>
              <w:t>（１）「</w:t>
            </w:r>
            <w:r w:rsidRPr="00FE1C6F">
              <w:rPr>
                <w:rFonts w:ascii="ＭＳ ゴシック" w:hAnsi="ＭＳ ゴシック" w:cs="ＭＳ 明朝" w:hint="eastAsia"/>
                <w:color w:val="000000"/>
                <w:kern w:val="0"/>
                <w:szCs w:val="22"/>
              </w:rPr>
              <w:t>積コンテナ・船積情報の取消し」</w:t>
            </w:r>
            <w:r>
              <w:rPr>
                <w:rFonts w:ascii="ＭＳ ゴシック" w:hAnsi="ＭＳ ゴシック" w:cs="ＭＳ 明朝" w:hint="eastAsia"/>
                <w:color w:val="000000"/>
                <w:kern w:val="0"/>
                <w:szCs w:val="22"/>
              </w:rPr>
              <w:t>または「船積情報の取消し」である</w:t>
            </w:r>
          </w:p>
          <w:p w:rsidR="00083017" w:rsidRPr="00FE1C6F" w:rsidRDefault="00083017" w:rsidP="00A02181">
            <w:pPr>
              <w:suppressAutoHyphens/>
              <w:wordWrap w:val="0"/>
              <w:adjustRightInd w:val="0"/>
              <w:ind w:left="595" w:hangingChars="300" w:hanging="595"/>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（２</w:t>
            </w:r>
            <w:r w:rsidRPr="00FE1C6F">
              <w:rPr>
                <w:rFonts w:ascii="ＭＳ ゴシック" w:hAnsi="ＭＳ ゴシック" w:cs="ＭＳ 明朝" w:hint="eastAsia"/>
                <w:color w:val="000000"/>
                <w:kern w:val="0"/>
                <w:szCs w:val="22"/>
              </w:rPr>
              <w:t>）入力された</w:t>
            </w:r>
            <w:r>
              <w:rPr>
                <w:rFonts w:ascii="ＭＳ ゴシック" w:hAnsi="ＭＳ ゴシック" w:cs="ＭＳ 明朝" w:hint="eastAsia"/>
                <w:color w:val="000000"/>
                <w:kern w:val="0"/>
                <w:szCs w:val="22"/>
              </w:rPr>
              <w:t>積載予定</w:t>
            </w:r>
            <w:r w:rsidRPr="00FE1C6F">
              <w:rPr>
                <w:rFonts w:ascii="ＭＳ ゴシック" w:hAnsi="ＭＳ ゴシック" w:cs="ＭＳ 明朝" w:hint="eastAsia"/>
                <w:color w:val="000000"/>
                <w:kern w:val="0"/>
                <w:szCs w:val="22"/>
              </w:rPr>
              <w:t>船舶コードが「９９９９」である</w:t>
            </w:r>
          </w:p>
        </w:tc>
        <w:tc>
          <w:tcPr>
            <w:tcW w:w="2298" w:type="dxa"/>
          </w:tcPr>
          <w:p w:rsidR="00083017" w:rsidRPr="00FE1C6F" w:rsidRDefault="00083017" w:rsidP="00296D81">
            <w:pPr>
              <w:suppressAutoHyphens/>
              <w:wordWrap w:val="0"/>
              <w:adjustRightInd w:val="0"/>
              <w:jc w:val="left"/>
              <w:textAlignment w:val="baseline"/>
              <w:rPr>
                <w:rFonts w:ascii="ＭＳ ゴシック"/>
              </w:rPr>
            </w:pPr>
            <w:r w:rsidRPr="00FE1C6F">
              <w:rPr>
                <w:rFonts w:ascii="ＭＳ ゴシック" w:hAnsi="ＭＳ ゴシック" w:hint="eastAsia"/>
              </w:rPr>
              <w:t>入力者</w:t>
            </w:r>
          </w:p>
        </w:tc>
      </w:tr>
      <w:tr w:rsidR="00083017" w:rsidRPr="00FE1C6F">
        <w:trPr>
          <w:trHeight w:val="851"/>
        </w:trPr>
        <w:tc>
          <w:tcPr>
            <w:tcW w:w="2277" w:type="dxa"/>
          </w:tcPr>
          <w:p w:rsidR="00083017" w:rsidRPr="00FE1C6F" w:rsidRDefault="00083017" w:rsidP="00296D81">
            <w:pPr>
              <w:rPr>
                <w:rFonts w:ascii="ＭＳ ゴシック"/>
                <w:szCs w:val="22"/>
              </w:rPr>
            </w:pPr>
            <w:r w:rsidRPr="00FE1C6F">
              <w:rPr>
                <w:rFonts w:ascii="ＭＳ ゴシック" w:hAnsi="ＭＳ ゴシック" w:cs="ＭＳ 明朝" w:hint="eastAsia"/>
                <w:color w:val="000000"/>
                <w:kern w:val="0"/>
                <w:szCs w:val="22"/>
              </w:rPr>
              <w:t>本船扱い貨物船積登録変更情報</w:t>
            </w:r>
          </w:p>
        </w:tc>
        <w:tc>
          <w:tcPr>
            <w:tcW w:w="4950" w:type="dxa"/>
          </w:tcPr>
          <w:p w:rsidR="00083017" w:rsidRPr="00A94D92" w:rsidRDefault="00083017" w:rsidP="00A94D92">
            <w:pPr>
              <w:suppressAutoHyphens/>
              <w:wordWrap w:val="0"/>
              <w:adjustRightInd w:val="0"/>
              <w:jc w:val="left"/>
              <w:textAlignment w:val="baseline"/>
              <w:rPr>
                <w:rFonts w:ascii="ＭＳ ゴシック" w:cs="ＭＳ 明朝"/>
                <w:kern w:val="0"/>
                <w:szCs w:val="22"/>
              </w:rPr>
            </w:pPr>
            <w:r>
              <w:rPr>
                <w:rFonts w:ascii="ＭＳ ゴシック" w:hAnsi="ＭＳ ゴシック" w:cs="ＭＳ 明朝" w:hint="eastAsia"/>
                <w:color w:val="000000"/>
                <w:kern w:val="0"/>
                <w:szCs w:val="22"/>
              </w:rPr>
              <w:t>「船積情報の取消し」の場合で、本船扱い承認貨物</w:t>
            </w:r>
            <w:r>
              <w:rPr>
                <w:rFonts w:ascii="ＭＳ ゴシック" w:hAnsi="ＭＳ ゴシック" w:cs="ＭＳ 明朝" w:hint="eastAsia"/>
                <w:kern w:val="0"/>
                <w:szCs w:val="22"/>
              </w:rPr>
              <w:t>が存在する場合に</w:t>
            </w:r>
            <w:r w:rsidRPr="003B47B0">
              <w:rPr>
                <w:rFonts w:ascii="ＭＳ ゴシック" w:hAnsi="ＭＳ ゴシック" w:cs="ＭＳ 明朝" w:hint="eastAsia"/>
                <w:kern w:val="0"/>
                <w:szCs w:val="22"/>
              </w:rPr>
              <w:t>輸出管理番号単位に出力する</w:t>
            </w:r>
          </w:p>
        </w:tc>
        <w:tc>
          <w:tcPr>
            <w:tcW w:w="2298" w:type="dxa"/>
          </w:tcPr>
          <w:p w:rsidR="00083017" w:rsidRPr="00FE1C6F" w:rsidRDefault="00083017" w:rsidP="00296D81">
            <w:pPr>
              <w:suppressAutoHyphens/>
              <w:wordWrap w:val="0"/>
              <w:adjustRightInd w:val="0"/>
              <w:jc w:val="left"/>
              <w:textAlignment w:val="baseline"/>
              <w:rPr>
                <w:rFonts w:ascii="ＭＳ ゴシック" w:cs="ＭＳ 明朝"/>
                <w:color w:val="000000"/>
                <w:kern w:val="0"/>
                <w:szCs w:val="22"/>
              </w:rPr>
            </w:pPr>
            <w:r>
              <w:rPr>
                <w:rFonts w:ascii="ＭＳ ゴシック" w:hAnsi="ＭＳ ゴシック" w:hint="eastAsia"/>
                <w:szCs w:val="22"/>
              </w:rPr>
              <w:t>貨物情報ＤＢに登録されている申告予定者</w:t>
            </w:r>
          </w:p>
        </w:tc>
      </w:tr>
      <w:tr w:rsidR="00083017" w:rsidRPr="00FE1C6F">
        <w:trPr>
          <w:trHeight w:val="607"/>
        </w:trPr>
        <w:tc>
          <w:tcPr>
            <w:tcW w:w="2277" w:type="dxa"/>
          </w:tcPr>
          <w:p w:rsidR="00083017" w:rsidRPr="00FE1C6F" w:rsidRDefault="00083017" w:rsidP="00F61FFE">
            <w:pPr>
              <w:rPr>
                <w:rFonts w:ascii="ＭＳ ゴシック"/>
                <w:szCs w:val="22"/>
              </w:rPr>
            </w:pPr>
            <w:r>
              <w:rPr>
                <w:rFonts w:ascii="ＭＳ ゴシック" w:hAnsi="ＭＳ ゴシック" w:hint="eastAsia"/>
                <w:szCs w:val="22"/>
              </w:rPr>
              <w:t>時間外執務要請確認情報</w:t>
            </w:r>
          </w:p>
        </w:tc>
        <w:tc>
          <w:tcPr>
            <w:tcW w:w="4950" w:type="dxa"/>
          </w:tcPr>
          <w:p w:rsidR="00083017" w:rsidRPr="00FE1C6F" w:rsidRDefault="00083017" w:rsidP="00C5297A">
            <w:pPr>
              <w:suppressAutoHyphens/>
              <w:wordWrap w:val="0"/>
              <w:adjustRightInd w:val="0"/>
              <w:jc w:val="left"/>
              <w:textAlignment w:val="baseline"/>
              <w:rPr>
                <w:rFonts w:ascii="ＭＳ ゴシック"/>
                <w:color w:val="000000"/>
                <w:spacing w:val="2"/>
                <w:kern w:val="0"/>
                <w:szCs w:val="22"/>
              </w:rPr>
            </w:pPr>
            <w:r>
              <w:rPr>
                <w:rFonts w:ascii="ＭＳ ゴシック" w:hAnsi="ＭＳ ゴシック" w:cs="ＭＳ 明朝" w:hint="eastAsia"/>
                <w:kern w:val="0"/>
                <w:szCs w:val="22"/>
              </w:rPr>
              <w:t>時間外執務要請届</w:t>
            </w:r>
            <w:r w:rsidRPr="00FE1C6F">
              <w:rPr>
                <w:rFonts w:ascii="ＭＳ ゴシック" w:hAnsi="ＭＳ ゴシック" w:cs="ＭＳ 明朝" w:hint="eastAsia"/>
                <w:color w:val="000000"/>
                <w:kern w:val="0"/>
                <w:szCs w:val="22"/>
              </w:rPr>
              <w:t>を併せて行う旨が入力された場合</w:t>
            </w:r>
          </w:p>
        </w:tc>
        <w:tc>
          <w:tcPr>
            <w:tcW w:w="2298" w:type="dxa"/>
          </w:tcPr>
          <w:p w:rsidR="00083017" w:rsidRPr="00FE1C6F" w:rsidRDefault="00083017" w:rsidP="00C5297A">
            <w:pPr>
              <w:suppressAutoHyphens/>
              <w:wordWrap w:val="0"/>
              <w:adjustRightInd w:val="0"/>
              <w:jc w:val="left"/>
              <w:textAlignment w:val="baseline"/>
              <w:rPr>
                <w:rFonts w:ascii="ＭＳ ゴシック"/>
                <w:color w:val="000000"/>
                <w:kern w:val="0"/>
                <w:szCs w:val="22"/>
              </w:rPr>
            </w:pPr>
            <w:r w:rsidRPr="00FE1C6F">
              <w:rPr>
                <w:rFonts w:ascii="ＭＳ ゴシック" w:hAnsi="ＭＳ ゴシック" w:cs="ＭＳ 明朝" w:hint="eastAsia"/>
                <w:color w:val="000000"/>
                <w:kern w:val="0"/>
                <w:szCs w:val="22"/>
              </w:rPr>
              <w:t>税関</w:t>
            </w:r>
          </w:p>
          <w:p w:rsidR="00083017" w:rsidRPr="00FE1C6F" w:rsidRDefault="00083017" w:rsidP="00C5297A">
            <w:pPr>
              <w:suppressAutoHyphens/>
              <w:wordWrap w:val="0"/>
              <w:adjustRightInd w:val="0"/>
              <w:jc w:val="left"/>
              <w:textAlignment w:val="baseline"/>
              <w:rPr>
                <w:rFonts w:ascii="ＭＳ ゴシック" w:cs="ＭＳ 明朝"/>
                <w:color w:val="000000"/>
                <w:kern w:val="0"/>
                <w:szCs w:val="22"/>
              </w:rPr>
            </w:pPr>
            <w:r w:rsidRPr="00FE1C6F">
              <w:rPr>
                <w:rFonts w:ascii="ＭＳ ゴシック" w:hAnsi="ＭＳ ゴシック" w:cs="ＭＳ 明朝" w:hint="eastAsia"/>
                <w:color w:val="000000"/>
                <w:kern w:val="0"/>
                <w:szCs w:val="22"/>
              </w:rPr>
              <w:t>（保税担当部門）</w:t>
            </w:r>
          </w:p>
        </w:tc>
      </w:tr>
    </w:tbl>
    <w:p w:rsidR="00083017" w:rsidRPr="00FE1C6F" w:rsidRDefault="00083017">
      <w:pPr>
        <w:rPr>
          <w:rFonts w:ascii="ＭＳ ゴシック"/>
          <w:szCs w:val="22"/>
        </w:rPr>
      </w:pPr>
    </w:p>
    <w:p w:rsidR="00083017" w:rsidRDefault="00083017" w:rsidP="00B3562E">
      <w:pPr>
        <w:pStyle w:val="1"/>
        <w:rPr>
          <w:kern w:val="0"/>
        </w:rPr>
      </w:pPr>
      <w:bookmarkStart w:id="30" w:name="_Toc154494960"/>
      <w:r w:rsidRPr="00FE1C6F">
        <w:rPr>
          <w:rFonts w:hint="eastAsia"/>
          <w:kern w:val="0"/>
        </w:rPr>
        <w:t>７．特記事項</w:t>
      </w:r>
      <w:bookmarkEnd w:id="30"/>
    </w:p>
    <w:p w:rsidR="00083017" w:rsidRPr="00C0092D" w:rsidRDefault="00083017" w:rsidP="00A02181">
      <w:pPr>
        <w:pStyle w:val="1"/>
        <w:ind w:firstLineChars="300" w:firstLine="595"/>
        <w:rPr>
          <w:rFonts w:ascii="ＭＳ ゴシック"/>
          <w:kern w:val="0"/>
          <w:szCs w:val="22"/>
        </w:rPr>
      </w:pPr>
      <w:r w:rsidRPr="00C0092D">
        <w:rPr>
          <w:rFonts w:hint="eastAsia"/>
          <w:szCs w:val="22"/>
        </w:rPr>
        <w:t>本業務は多量のコンテナ番号または貨物管理番号を処理するため、</w:t>
      </w:r>
      <w:r>
        <w:rPr>
          <w:rFonts w:hint="eastAsia"/>
          <w:szCs w:val="22"/>
        </w:rPr>
        <w:t>以下</w:t>
      </w:r>
      <w:r w:rsidRPr="00C0092D">
        <w:rPr>
          <w:rFonts w:hint="eastAsia"/>
          <w:szCs w:val="22"/>
        </w:rPr>
        <w:t>の処理の流れとなる。</w:t>
      </w:r>
    </w:p>
    <w:p w:rsidR="00083017" w:rsidRDefault="00083017" w:rsidP="00A02181">
      <w:pPr>
        <w:ind w:leftChars="200" w:left="595" w:hangingChars="100" w:hanging="198"/>
        <w:rPr>
          <w:rFonts w:ascii="ＭＳ ゴシック"/>
          <w:szCs w:val="22"/>
        </w:rPr>
      </w:pPr>
      <w:r>
        <w:rPr>
          <w:rFonts w:ascii="ＭＳ ゴシック" w:hAnsi="ＭＳ ゴシック" w:hint="eastAsia"/>
          <w:szCs w:val="22"/>
        </w:rPr>
        <w:t>①入力条件のチェックをした後、処理結果通知の出力処理を行う。</w:t>
      </w:r>
    </w:p>
    <w:p w:rsidR="00083017" w:rsidRDefault="00083017" w:rsidP="00A02181">
      <w:pPr>
        <w:ind w:leftChars="200" w:left="595" w:hangingChars="100" w:hanging="198"/>
        <w:rPr>
          <w:rFonts w:ascii="ＭＳ ゴシック"/>
          <w:szCs w:val="22"/>
        </w:rPr>
      </w:pPr>
      <w:r>
        <w:rPr>
          <w:rFonts w:ascii="ＭＳ ゴシック" w:hAnsi="ＭＳ ゴシック" w:hint="eastAsia"/>
          <w:szCs w:val="22"/>
        </w:rPr>
        <w:t>②多量コンテナまたは貨物管理番号に対して、一定の小さな処理単位に分割してコンテナ情報ＤＢチェック、貨物情報ＤＢチェックやＤＢ処理等の内部処理を行う。</w:t>
      </w:r>
    </w:p>
    <w:p w:rsidR="00083017" w:rsidRDefault="00083017" w:rsidP="00A02181">
      <w:pPr>
        <w:ind w:leftChars="200" w:left="595" w:hangingChars="100" w:hanging="198"/>
        <w:rPr>
          <w:rFonts w:ascii="ＭＳ ゴシック"/>
          <w:szCs w:val="22"/>
        </w:rPr>
      </w:pPr>
      <w:r>
        <w:rPr>
          <w:rFonts w:ascii="ＭＳ ゴシック" w:hAnsi="ＭＳ ゴシック" w:hint="eastAsia"/>
          <w:szCs w:val="22"/>
        </w:rPr>
        <w:t>③すべてのコンテナ番号または貨物管理番号に対する内部処理が完了した後、積コンテナリスト変更情報等の出力処理を行う。</w:t>
      </w:r>
    </w:p>
    <w:p w:rsidR="00083017" w:rsidRDefault="00083017" w:rsidP="00E97799">
      <w:pPr>
        <w:ind w:leftChars="200" w:left="595" w:hangingChars="100" w:hanging="198"/>
        <w:rPr>
          <w:rFonts w:ascii="ＭＳ ゴシック"/>
          <w:szCs w:val="22"/>
        </w:rPr>
      </w:pPr>
      <w:r>
        <w:rPr>
          <w:rFonts w:ascii="ＭＳ ゴシック" w:hAnsi="ＭＳ ゴシック" w:hint="eastAsia"/>
          <w:szCs w:val="22"/>
        </w:rPr>
        <w:t>④内部処理でコンテナ情報ＤＢチェックまたは貨物情報ＤＢチェックに合致しなかったコンテナ番号または貨物管理番号が存在する場合は、最後に一括してエラーコンテナ番号または貨物管理番号としてエラー通知情報（船積情報）を出力する。</w:t>
      </w:r>
    </w:p>
    <w:sectPr w:rsidR="00083017" w:rsidSect="00914F65">
      <w:footerReference w:type="default" r:id="rId10"/>
      <w:pgSz w:w="11906" w:h="16838" w:code="9"/>
      <w:pgMar w:top="851" w:right="851" w:bottom="851" w:left="1134" w:header="284" w:footer="284" w:gutter="0"/>
      <w:cols w:space="425"/>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0DE" w:rsidRDefault="008570DE">
      <w:r>
        <w:separator/>
      </w:r>
    </w:p>
    <w:p w:rsidR="008570DE" w:rsidRDefault="008570DE"/>
    <w:p w:rsidR="008570DE" w:rsidRDefault="008570DE"/>
  </w:endnote>
  <w:endnote w:type="continuationSeparator" w:id="0">
    <w:p w:rsidR="008570DE" w:rsidRDefault="008570DE">
      <w:r>
        <w:continuationSeparator/>
      </w:r>
    </w:p>
    <w:p w:rsidR="008570DE" w:rsidRDefault="008570DE"/>
    <w:p w:rsidR="008570DE" w:rsidRDefault="008570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017" w:rsidRDefault="00083017" w:rsidP="00220009">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083017" w:rsidRDefault="00083017">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017" w:rsidRDefault="00083017" w:rsidP="009B28E7">
    <w:pPr>
      <w:pStyle w:val="a6"/>
      <w:jc w:val="center"/>
      <w:rPr>
        <w:rStyle w:val="a8"/>
        <w:rFonts w:ascii="ＭＳ ゴシック"/>
      </w:rPr>
    </w:pPr>
    <w:r w:rsidRPr="009B28E7">
      <w:rPr>
        <w:rFonts w:ascii="ＭＳ ゴシック" w:hAnsi="ＭＳ ゴシック"/>
      </w:rPr>
      <w:t>2029-01-</w:t>
    </w:r>
    <w:r w:rsidRPr="009B28E7">
      <w:rPr>
        <w:rStyle w:val="a8"/>
        <w:rFonts w:ascii="ＭＳ ゴシック" w:hAnsi="ＭＳ ゴシック"/>
      </w:rPr>
      <w:fldChar w:fldCharType="begin"/>
    </w:r>
    <w:r w:rsidRPr="009B28E7">
      <w:rPr>
        <w:rStyle w:val="a8"/>
        <w:rFonts w:ascii="ＭＳ ゴシック" w:hAnsi="ＭＳ ゴシック"/>
      </w:rPr>
      <w:instrText xml:space="preserve"> PAGE </w:instrText>
    </w:r>
    <w:r w:rsidRPr="009B28E7">
      <w:rPr>
        <w:rStyle w:val="a8"/>
        <w:rFonts w:ascii="ＭＳ ゴシック" w:hAnsi="ＭＳ ゴシック"/>
      </w:rPr>
      <w:fldChar w:fldCharType="separate"/>
    </w:r>
    <w:r w:rsidR="0056176C">
      <w:rPr>
        <w:rStyle w:val="a8"/>
        <w:rFonts w:ascii="ＭＳ ゴシック" w:hAnsi="ＭＳ ゴシック"/>
        <w:noProof/>
      </w:rPr>
      <w:t>5</w:t>
    </w:r>
    <w:r w:rsidRPr="009B28E7">
      <w:rPr>
        <w:rStyle w:val="a8"/>
        <w:rFonts w:ascii="ＭＳ ゴシック" w:hAnsi="ＭＳ ゴシック"/>
      </w:rPr>
      <w:fldChar w:fldCharType="end"/>
    </w:r>
  </w:p>
  <w:p w:rsidR="00083017" w:rsidRPr="00EA7F36" w:rsidRDefault="00083017" w:rsidP="00EA7F36">
    <w:pPr>
      <w:pStyle w:val="a6"/>
      <w:jc w:val="right"/>
      <w:rPr>
        <w:rFonts w:asci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0DE" w:rsidRDefault="008570DE">
      <w:r>
        <w:separator/>
      </w:r>
    </w:p>
    <w:p w:rsidR="008570DE" w:rsidRDefault="008570DE"/>
    <w:p w:rsidR="008570DE" w:rsidRDefault="008570DE"/>
  </w:footnote>
  <w:footnote w:type="continuationSeparator" w:id="0">
    <w:p w:rsidR="008570DE" w:rsidRDefault="008570DE">
      <w:r>
        <w:continuationSeparator/>
      </w:r>
    </w:p>
    <w:p w:rsidR="008570DE" w:rsidRDefault="008570DE"/>
    <w:p w:rsidR="008570DE" w:rsidRDefault="008570D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818ED"/>
    <w:multiLevelType w:val="multilevel"/>
    <w:tmpl w:val="A99EB91C"/>
    <w:lvl w:ilvl="0">
      <w:start w:val="1"/>
      <w:numFmt w:val="none"/>
      <w:lvlText w:val="（"/>
      <w:lvlJc w:val="left"/>
      <w:pPr>
        <w:tabs>
          <w:tab w:val="num" w:pos="1189"/>
        </w:tabs>
        <w:ind w:left="2209" w:hanging="226"/>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aiueoFullWidth"/>
      <w:lvlText w:val="(%2)"/>
      <w:lvlJc w:val="left"/>
      <w:pPr>
        <w:tabs>
          <w:tab w:val="num" w:pos="2029"/>
        </w:tabs>
        <w:ind w:left="2029" w:hanging="420"/>
      </w:pPr>
      <w:rPr>
        <w:rFonts w:cs="Times New Roman"/>
      </w:rPr>
    </w:lvl>
    <w:lvl w:ilvl="2">
      <w:start w:val="1"/>
      <w:numFmt w:val="decimalEnclosedCircle"/>
      <w:lvlText w:val="%3"/>
      <w:lvlJc w:val="left"/>
      <w:pPr>
        <w:tabs>
          <w:tab w:val="num" w:pos="2449"/>
        </w:tabs>
        <w:ind w:left="2449" w:hanging="420"/>
      </w:pPr>
      <w:rPr>
        <w:rFonts w:cs="Times New Roman"/>
      </w:rPr>
    </w:lvl>
    <w:lvl w:ilvl="3">
      <w:start w:val="1"/>
      <w:numFmt w:val="decimal"/>
      <w:lvlText w:val="%4."/>
      <w:lvlJc w:val="left"/>
      <w:pPr>
        <w:tabs>
          <w:tab w:val="num" w:pos="2869"/>
        </w:tabs>
        <w:ind w:left="2869" w:hanging="420"/>
      </w:pPr>
      <w:rPr>
        <w:rFonts w:cs="Times New Roman"/>
      </w:rPr>
    </w:lvl>
    <w:lvl w:ilvl="4">
      <w:start w:val="1"/>
      <w:numFmt w:val="aiueoFullWidth"/>
      <w:lvlText w:val="(%5)"/>
      <w:lvlJc w:val="left"/>
      <w:pPr>
        <w:tabs>
          <w:tab w:val="num" w:pos="3289"/>
        </w:tabs>
        <w:ind w:left="3289" w:hanging="420"/>
      </w:pPr>
      <w:rPr>
        <w:rFonts w:cs="Times New Roman"/>
      </w:rPr>
    </w:lvl>
    <w:lvl w:ilvl="5">
      <w:start w:val="1"/>
      <w:numFmt w:val="decimalEnclosedCircle"/>
      <w:lvlText w:val="%6"/>
      <w:lvlJc w:val="left"/>
      <w:pPr>
        <w:tabs>
          <w:tab w:val="num" w:pos="3709"/>
        </w:tabs>
        <w:ind w:left="3709" w:hanging="420"/>
      </w:pPr>
      <w:rPr>
        <w:rFonts w:cs="Times New Roman"/>
      </w:rPr>
    </w:lvl>
    <w:lvl w:ilvl="6">
      <w:start w:val="1"/>
      <w:numFmt w:val="decimal"/>
      <w:lvlText w:val="%7."/>
      <w:lvlJc w:val="left"/>
      <w:pPr>
        <w:tabs>
          <w:tab w:val="num" w:pos="4129"/>
        </w:tabs>
        <w:ind w:left="4129" w:hanging="420"/>
      </w:pPr>
      <w:rPr>
        <w:rFonts w:cs="Times New Roman"/>
      </w:rPr>
    </w:lvl>
    <w:lvl w:ilvl="7">
      <w:start w:val="1"/>
      <w:numFmt w:val="aiueoFullWidth"/>
      <w:lvlText w:val="(%8)"/>
      <w:lvlJc w:val="left"/>
      <w:pPr>
        <w:tabs>
          <w:tab w:val="num" w:pos="4549"/>
        </w:tabs>
        <w:ind w:left="4549" w:hanging="420"/>
      </w:pPr>
      <w:rPr>
        <w:rFonts w:cs="Times New Roman"/>
      </w:rPr>
    </w:lvl>
    <w:lvl w:ilvl="8">
      <w:start w:val="1"/>
      <w:numFmt w:val="decimalEnclosedCircle"/>
      <w:lvlText w:val="%9"/>
      <w:lvlJc w:val="left"/>
      <w:pPr>
        <w:tabs>
          <w:tab w:val="num" w:pos="4969"/>
        </w:tabs>
        <w:ind w:left="4969" w:hanging="420"/>
      </w:pPr>
      <w:rPr>
        <w:rFonts w:cs="Times New Roman"/>
      </w:rPr>
    </w:lvl>
  </w:abstractNum>
  <w:abstractNum w:abstractNumId="1">
    <w:nsid w:val="030D4175"/>
    <w:multiLevelType w:val="hybridMultilevel"/>
    <w:tmpl w:val="0696235C"/>
    <w:lvl w:ilvl="0" w:tplc="6748CF64">
      <w:start w:val="1"/>
      <w:numFmt w:val="none"/>
      <w:pStyle w:val="a"/>
      <w:lvlText w:val="（"/>
      <w:lvlJc w:val="left"/>
      <w:pPr>
        <w:tabs>
          <w:tab w:val="num" w:pos="1189"/>
        </w:tabs>
        <w:ind w:left="2209" w:hanging="226"/>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1" w:tplc="9EEE8064">
      <w:start w:val="1"/>
      <w:numFmt w:val="bullet"/>
      <w:lvlText w:val=""/>
      <w:lvlJc w:val="left"/>
      <w:pPr>
        <w:tabs>
          <w:tab w:val="num" w:pos="2029"/>
        </w:tabs>
        <w:ind w:left="2029" w:hanging="420"/>
      </w:pPr>
      <w:rPr>
        <w:rFonts w:ascii="Wingdings" w:hAnsi="Wingdings" w:hint="default"/>
        <w:b w:val="0"/>
        <w:i w:val="0"/>
        <w:caps w:val="0"/>
        <w:smallCaps w:val="0"/>
        <w:strike w:val="0"/>
        <w:dstrike w:val="0"/>
        <w:outline w:val="0"/>
        <w:shadow w:val="0"/>
        <w:emboss w:val="0"/>
        <w:imprint w:val="0"/>
        <w:vanish w:val="0"/>
        <w:spacing w:val="0"/>
        <w:position w:val="0"/>
        <w:u w:val="none"/>
        <w:vertAlign w:val="baseline"/>
      </w:rPr>
    </w:lvl>
    <w:lvl w:ilvl="2" w:tplc="04090011" w:tentative="1">
      <w:start w:val="1"/>
      <w:numFmt w:val="decimalEnclosedCircle"/>
      <w:lvlText w:val="%3"/>
      <w:lvlJc w:val="left"/>
      <w:pPr>
        <w:tabs>
          <w:tab w:val="num" w:pos="2449"/>
        </w:tabs>
        <w:ind w:left="2449" w:hanging="420"/>
      </w:pPr>
      <w:rPr>
        <w:rFonts w:cs="Times New Roman"/>
      </w:rPr>
    </w:lvl>
    <w:lvl w:ilvl="3" w:tplc="0409000F" w:tentative="1">
      <w:start w:val="1"/>
      <w:numFmt w:val="decimal"/>
      <w:lvlText w:val="%4."/>
      <w:lvlJc w:val="left"/>
      <w:pPr>
        <w:tabs>
          <w:tab w:val="num" w:pos="2869"/>
        </w:tabs>
        <w:ind w:left="2869" w:hanging="420"/>
      </w:pPr>
      <w:rPr>
        <w:rFonts w:cs="Times New Roman"/>
      </w:rPr>
    </w:lvl>
    <w:lvl w:ilvl="4" w:tplc="04090017" w:tentative="1">
      <w:start w:val="1"/>
      <w:numFmt w:val="aiueoFullWidth"/>
      <w:lvlText w:val="(%5)"/>
      <w:lvlJc w:val="left"/>
      <w:pPr>
        <w:tabs>
          <w:tab w:val="num" w:pos="3289"/>
        </w:tabs>
        <w:ind w:left="3289" w:hanging="420"/>
      </w:pPr>
      <w:rPr>
        <w:rFonts w:cs="Times New Roman"/>
      </w:rPr>
    </w:lvl>
    <w:lvl w:ilvl="5" w:tplc="04090011" w:tentative="1">
      <w:start w:val="1"/>
      <w:numFmt w:val="decimalEnclosedCircle"/>
      <w:lvlText w:val="%6"/>
      <w:lvlJc w:val="left"/>
      <w:pPr>
        <w:tabs>
          <w:tab w:val="num" w:pos="3709"/>
        </w:tabs>
        <w:ind w:left="3709" w:hanging="420"/>
      </w:pPr>
      <w:rPr>
        <w:rFonts w:cs="Times New Roman"/>
      </w:rPr>
    </w:lvl>
    <w:lvl w:ilvl="6" w:tplc="0409000F" w:tentative="1">
      <w:start w:val="1"/>
      <w:numFmt w:val="decimal"/>
      <w:lvlText w:val="%7."/>
      <w:lvlJc w:val="left"/>
      <w:pPr>
        <w:tabs>
          <w:tab w:val="num" w:pos="4129"/>
        </w:tabs>
        <w:ind w:left="4129" w:hanging="420"/>
      </w:pPr>
      <w:rPr>
        <w:rFonts w:cs="Times New Roman"/>
      </w:rPr>
    </w:lvl>
    <w:lvl w:ilvl="7" w:tplc="04090017" w:tentative="1">
      <w:start w:val="1"/>
      <w:numFmt w:val="aiueoFullWidth"/>
      <w:lvlText w:val="(%8)"/>
      <w:lvlJc w:val="left"/>
      <w:pPr>
        <w:tabs>
          <w:tab w:val="num" w:pos="4549"/>
        </w:tabs>
        <w:ind w:left="4549" w:hanging="420"/>
      </w:pPr>
      <w:rPr>
        <w:rFonts w:cs="Times New Roman"/>
      </w:rPr>
    </w:lvl>
    <w:lvl w:ilvl="8" w:tplc="04090011" w:tentative="1">
      <w:start w:val="1"/>
      <w:numFmt w:val="decimalEnclosedCircle"/>
      <w:lvlText w:val="%9"/>
      <w:lvlJc w:val="left"/>
      <w:pPr>
        <w:tabs>
          <w:tab w:val="num" w:pos="4969"/>
        </w:tabs>
        <w:ind w:left="4969" w:hanging="420"/>
      </w:pPr>
      <w:rPr>
        <w:rFonts w:cs="Times New Roman"/>
      </w:rPr>
    </w:lvl>
  </w:abstractNum>
  <w:abstractNum w:abstractNumId="2">
    <w:nsid w:val="1DF85E24"/>
    <w:multiLevelType w:val="multilevel"/>
    <w:tmpl w:val="0696235C"/>
    <w:lvl w:ilvl="0">
      <w:start w:val="1"/>
      <w:numFmt w:val="none"/>
      <w:lvlText w:val="（"/>
      <w:lvlJc w:val="left"/>
      <w:pPr>
        <w:tabs>
          <w:tab w:val="num" w:pos="1189"/>
        </w:tabs>
        <w:ind w:left="2209" w:hanging="226"/>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1">
      <w:start w:val="1"/>
      <w:numFmt w:val="bullet"/>
      <w:lvlText w:val=""/>
      <w:lvlJc w:val="left"/>
      <w:pPr>
        <w:tabs>
          <w:tab w:val="num" w:pos="2029"/>
        </w:tabs>
        <w:ind w:left="2029" w:hanging="420"/>
      </w:pPr>
      <w:rPr>
        <w:rFonts w:ascii="Wingdings" w:hAnsi="Wingdings" w:hint="default"/>
        <w:b w:val="0"/>
        <w:i w:val="0"/>
        <w:caps w:val="0"/>
        <w:smallCaps w:val="0"/>
        <w:strike w:val="0"/>
        <w:dstrike w:val="0"/>
        <w:outline w:val="0"/>
        <w:shadow w:val="0"/>
        <w:emboss w:val="0"/>
        <w:imprint w:val="0"/>
        <w:vanish w:val="0"/>
        <w:spacing w:val="0"/>
        <w:position w:val="0"/>
        <w:u w:val="none"/>
        <w:vertAlign w:val="baseline"/>
      </w:rPr>
    </w:lvl>
    <w:lvl w:ilvl="2">
      <w:start w:val="1"/>
      <w:numFmt w:val="decimalEnclosedCircle"/>
      <w:lvlText w:val="%3"/>
      <w:lvlJc w:val="left"/>
      <w:pPr>
        <w:tabs>
          <w:tab w:val="num" w:pos="2449"/>
        </w:tabs>
        <w:ind w:left="2449" w:hanging="420"/>
      </w:pPr>
      <w:rPr>
        <w:rFonts w:cs="Times New Roman"/>
      </w:rPr>
    </w:lvl>
    <w:lvl w:ilvl="3">
      <w:start w:val="1"/>
      <w:numFmt w:val="decimal"/>
      <w:lvlText w:val="%4."/>
      <w:lvlJc w:val="left"/>
      <w:pPr>
        <w:tabs>
          <w:tab w:val="num" w:pos="2869"/>
        </w:tabs>
        <w:ind w:left="2869" w:hanging="420"/>
      </w:pPr>
      <w:rPr>
        <w:rFonts w:cs="Times New Roman"/>
      </w:rPr>
    </w:lvl>
    <w:lvl w:ilvl="4">
      <w:start w:val="1"/>
      <w:numFmt w:val="aiueoFullWidth"/>
      <w:lvlText w:val="(%5)"/>
      <w:lvlJc w:val="left"/>
      <w:pPr>
        <w:tabs>
          <w:tab w:val="num" w:pos="3289"/>
        </w:tabs>
        <w:ind w:left="3289" w:hanging="420"/>
      </w:pPr>
      <w:rPr>
        <w:rFonts w:cs="Times New Roman"/>
      </w:rPr>
    </w:lvl>
    <w:lvl w:ilvl="5">
      <w:start w:val="1"/>
      <w:numFmt w:val="decimalEnclosedCircle"/>
      <w:lvlText w:val="%6"/>
      <w:lvlJc w:val="left"/>
      <w:pPr>
        <w:tabs>
          <w:tab w:val="num" w:pos="3709"/>
        </w:tabs>
        <w:ind w:left="3709" w:hanging="420"/>
      </w:pPr>
      <w:rPr>
        <w:rFonts w:cs="Times New Roman"/>
      </w:rPr>
    </w:lvl>
    <w:lvl w:ilvl="6">
      <w:start w:val="1"/>
      <w:numFmt w:val="decimal"/>
      <w:lvlText w:val="%7."/>
      <w:lvlJc w:val="left"/>
      <w:pPr>
        <w:tabs>
          <w:tab w:val="num" w:pos="4129"/>
        </w:tabs>
        <w:ind w:left="4129" w:hanging="420"/>
      </w:pPr>
      <w:rPr>
        <w:rFonts w:cs="Times New Roman"/>
      </w:rPr>
    </w:lvl>
    <w:lvl w:ilvl="7">
      <w:start w:val="1"/>
      <w:numFmt w:val="aiueoFullWidth"/>
      <w:lvlText w:val="(%8)"/>
      <w:lvlJc w:val="left"/>
      <w:pPr>
        <w:tabs>
          <w:tab w:val="num" w:pos="4549"/>
        </w:tabs>
        <w:ind w:left="4549" w:hanging="420"/>
      </w:pPr>
      <w:rPr>
        <w:rFonts w:cs="Times New Roman"/>
      </w:rPr>
    </w:lvl>
    <w:lvl w:ilvl="8">
      <w:start w:val="1"/>
      <w:numFmt w:val="decimalEnclosedCircle"/>
      <w:lvlText w:val="%9"/>
      <w:lvlJc w:val="left"/>
      <w:pPr>
        <w:tabs>
          <w:tab w:val="num" w:pos="4969"/>
        </w:tabs>
        <w:ind w:left="4969" w:hanging="420"/>
      </w:pPr>
      <w:rPr>
        <w:rFonts w:cs="Times New Roman"/>
      </w:rPr>
    </w:lvl>
  </w:abstractNum>
  <w:abstractNum w:abstractNumId="3">
    <w:nsid w:val="3C5548A7"/>
    <w:multiLevelType w:val="hybridMultilevel"/>
    <w:tmpl w:val="890AE714"/>
    <w:lvl w:ilvl="0" w:tplc="B518DE74">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nsid w:val="5E0937EC"/>
    <w:multiLevelType w:val="hybridMultilevel"/>
    <w:tmpl w:val="1488F8F4"/>
    <w:lvl w:ilvl="0" w:tplc="6748CF64">
      <w:start w:val="1"/>
      <w:numFmt w:val="none"/>
      <w:lvlText w:val="（"/>
      <w:lvlJc w:val="left"/>
      <w:pPr>
        <w:tabs>
          <w:tab w:val="num" w:pos="1189"/>
        </w:tabs>
        <w:ind w:left="2209" w:hanging="226"/>
      </w:pPr>
      <w:rPr>
        <w:rFonts w:cs="Times New Roman" w:hint="eastAsia"/>
        <w:b w:val="0"/>
        <w:bCs w:val="0"/>
        <w:i w:val="0"/>
        <w:iCs w:val="0"/>
        <w:caps w:val="0"/>
        <w:smallCaps w:val="0"/>
        <w:strike w:val="0"/>
        <w:dstrike w:val="0"/>
        <w:outline w:val="0"/>
        <w:shadow w:val="0"/>
        <w:emboss w:val="0"/>
        <w:imprint w:val="0"/>
        <w:vanish w:val="0"/>
        <w:spacing w:val="0"/>
        <w:position w:val="0"/>
        <w:u w:val="none"/>
        <w:vertAlign w:val="baseline"/>
      </w:rPr>
    </w:lvl>
    <w:lvl w:ilvl="1" w:tplc="810ACF02">
      <w:start w:val="1"/>
      <w:numFmt w:val="bullet"/>
      <w:lvlText w:val=""/>
      <w:lvlJc w:val="left"/>
      <w:pPr>
        <w:tabs>
          <w:tab w:val="num" w:pos="2029"/>
        </w:tabs>
        <w:ind w:left="2029" w:hanging="420"/>
      </w:pPr>
      <w:rPr>
        <w:rFonts w:ascii="Wingdings" w:hAnsi="Wingdings" w:hint="default"/>
        <w:b w:val="0"/>
        <w:i w:val="0"/>
        <w:caps w:val="0"/>
        <w:smallCaps w:val="0"/>
        <w:strike w:val="0"/>
        <w:dstrike w:val="0"/>
        <w:outline w:val="0"/>
        <w:shadow w:val="0"/>
        <w:emboss w:val="0"/>
        <w:imprint w:val="0"/>
        <w:vanish w:val="0"/>
        <w:spacing w:val="0"/>
        <w:position w:val="0"/>
        <w:u w:val="none"/>
        <w:vertAlign w:val="baseline"/>
      </w:rPr>
    </w:lvl>
    <w:lvl w:ilvl="2" w:tplc="04090011" w:tentative="1">
      <w:start w:val="1"/>
      <w:numFmt w:val="decimalEnclosedCircle"/>
      <w:lvlText w:val="%3"/>
      <w:lvlJc w:val="left"/>
      <w:pPr>
        <w:tabs>
          <w:tab w:val="num" w:pos="2449"/>
        </w:tabs>
        <w:ind w:left="2449" w:hanging="420"/>
      </w:pPr>
      <w:rPr>
        <w:rFonts w:cs="Times New Roman"/>
      </w:rPr>
    </w:lvl>
    <w:lvl w:ilvl="3" w:tplc="0409000F" w:tentative="1">
      <w:start w:val="1"/>
      <w:numFmt w:val="decimal"/>
      <w:lvlText w:val="%4."/>
      <w:lvlJc w:val="left"/>
      <w:pPr>
        <w:tabs>
          <w:tab w:val="num" w:pos="2869"/>
        </w:tabs>
        <w:ind w:left="2869" w:hanging="420"/>
      </w:pPr>
      <w:rPr>
        <w:rFonts w:cs="Times New Roman"/>
      </w:rPr>
    </w:lvl>
    <w:lvl w:ilvl="4" w:tplc="04090017" w:tentative="1">
      <w:start w:val="1"/>
      <w:numFmt w:val="aiueoFullWidth"/>
      <w:lvlText w:val="(%5)"/>
      <w:lvlJc w:val="left"/>
      <w:pPr>
        <w:tabs>
          <w:tab w:val="num" w:pos="3289"/>
        </w:tabs>
        <w:ind w:left="3289" w:hanging="420"/>
      </w:pPr>
      <w:rPr>
        <w:rFonts w:cs="Times New Roman"/>
      </w:rPr>
    </w:lvl>
    <w:lvl w:ilvl="5" w:tplc="04090011" w:tentative="1">
      <w:start w:val="1"/>
      <w:numFmt w:val="decimalEnclosedCircle"/>
      <w:lvlText w:val="%6"/>
      <w:lvlJc w:val="left"/>
      <w:pPr>
        <w:tabs>
          <w:tab w:val="num" w:pos="3709"/>
        </w:tabs>
        <w:ind w:left="3709" w:hanging="420"/>
      </w:pPr>
      <w:rPr>
        <w:rFonts w:cs="Times New Roman"/>
      </w:rPr>
    </w:lvl>
    <w:lvl w:ilvl="6" w:tplc="0409000F" w:tentative="1">
      <w:start w:val="1"/>
      <w:numFmt w:val="decimal"/>
      <w:lvlText w:val="%7."/>
      <w:lvlJc w:val="left"/>
      <w:pPr>
        <w:tabs>
          <w:tab w:val="num" w:pos="4129"/>
        </w:tabs>
        <w:ind w:left="4129" w:hanging="420"/>
      </w:pPr>
      <w:rPr>
        <w:rFonts w:cs="Times New Roman"/>
      </w:rPr>
    </w:lvl>
    <w:lvl w:ilvl="7" w:tplc="04090017" w:tentative="1">
      <w:start w:val="1"/>
      <w:numFmt w:val="aiueoFullWidth"/>
      <w:lvlText w:val="(%8)"/>
      <w:lvlJc w:val="left"/>
      <w:pPr>
        <w:tabs>
          <w:tab w:val="num" w:pos="4549"/>
        </w:tabs>
        <w:ind w:left="4549" w:hanging="420"/>
      </w:pPr>
      <w:rPr>
        <w:rFonts w:cs="Times New Roman"/>
      </w:rPr>
    </w:lvl>
    <w:lvl w:ilvl="8" w:tplc="04090011" w:tentative="1">
      <w:start w:val="1"/>
      <w:numFmt w:val="decimalEnclosedCircle"/>
      <w:lvlText w:val="%9"/>
      <w:lvlJc w:val="left"/>
      <w:pPr>
        <w:tabs>
          <w:tab w:val="num" w:pos="4969"/>
        </w:tabs>
        <w:ind w:left="4969" w:hanging="420"/>
      </w:pPr>
      <w:rPr>
        <w:rFonts w:cs="Times New Roman"/>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51CA"/>
    <w:rsid w:val="00011192"/>
    <w:rsid w:val="00013785"/>
    <w:rsid w:val="00016E38"/>
    <w:rsid w:val="000226F1"/>
    <w:rsid w:val="0002466C"/>
    <w:rsid w:val="00026871"/>
    <w:rsid w:val="00027B6F"/>
    <w:rsid w:val="00030C5E"/>
    <w:rsid w:val="00040B7A"/>
    <w:rsid w:val="00043597"/>
    <w:rsid w:val="00052313"/>
    <w:rsid w:val="00066073"/>
    <w:rsid w:val="00083017"/>
    <w:rsid w:val="00090E13"/>
    <w:rsid w:val="0009124B"/>
    <w:rsid w:val="000A0AFF"/>
    <w:rsid w:val="000A354F"/>
    <w:rsid w:val="000A5278"/>
    <w:rsid w:val="000A7617"/>
    <w:rsid w:val="000A7B34"/>
    <w:rsid w:val="000B1F56"/>
    <w:rsid w:val="000B4944"/>
    <w:rsid w:val="000C0886"/>
    <w:rsid w:val="000C2300"/>
    <w:rsid w:val="000C3436"/>
    <w:rsid w:val="000C52B7"/>
    <w:rsid w:val="000C7766"/>
    <w:rsid w:val="000D3527"/>
    <w:rsid w:val="000D52B1"/>
    <w:rsid w:val="000E47DD"/>
    <w:rsid w:val="000E4E0E"/>
    <w:rsid w:val="000E4E82"/>
    <w:rsid w:val="000E5638"/>
    <w:rsid w:val="000E7C20"/>
    <w:rsid w:val="000F2208"/>
    <w:rsid w:val="000F7F53"/>
    <w:rsid w:val="00101036"/>
    <w:rsid w:val="00101363"/>
    <w:rsid w:val="00105898"/>
    <w:rsid w:val="0011311A"/>
    <w:rsid w:val="00113E8A"/>
    <w:rsid w:val="00116207"/>
    <w:rsid w:val="00121B13"/>
    <w:rsid w:val="00121FC7"/>
    <w:rsid w:val="00123392"/>
    <w:rsid w:val="001279D5"/>
    <w:rsid w:val="00141866"/>
    <w:rsid w:val="001427FC"/>
    <w:rsid w:val="00145C60"/>
    <w:rsid w:val="00152C72"/>
    <w:rsid w:val="00163030"/>
    <w:rsid w:val="00163912"/>
    <w:rsid w:val="001709B9"/>
    <w:rsid w:val="00177F15"/>
    <w:rsid w:val="001807FD"/>
    <w:rsid w:val="00186D4B"/>
    <w:rsid w:val="00191F10"/>
    <w:rsid w:val="00194643"/>
    <w:rsid w:val="001A3777"/>
    <w:rsid w:val="001C5272"/>
    <w:rsid w:val="001C60D8"/>
    <w:rsid w:val="001E65CF"/>
    <w:rsid w:val="001E7F78"/>
    <w:rsid w:val="001F08E3"/>
    <w:rsid w:val="001F2F30"/>
    <w:rsid w:val="001F4C21"/>
    <w:rsid w:val="001F6D22"/>
    <w:rsid w:val="001F7BDA"/>
    <w:rsid w:val="0021275D"/>
    <w:rsid w:val="00220009"/>
    <w:rsid w:val="002314AA"/>
    <w:rsid w:val="002379C9"/>
    <w:rsid w:val="00251B0D"/>
    <w:rsid w:val="00264E12"/>
    <w:rsid w:val="002656AA"/>
    <w:rsid w:val="00274E67"/>
    <w:rsid w:val="002754A8"/>
    <w:rsid w:val="0027622F"/>
    <w:rsid w:val="00284072"/>
    <w:rsid w:val="00296388"/>
    <w:rsid w:val="0029677A"/>
    <w:rsid w:val="00296D81"/>
    <w:rsid w:val="002A232F"/>
    <w:rsid w:val="002A49A8"/>
    <w:rsid w:val="002A716F"/>
    <w:rsid w:val="002A7972"/>
    <w:rsid w:val="002B5392"/>
    <w:rsid w:val="002B7F99"/>
    <w:rsid w:val="002C5F5B"/>
    <w:rsid w:val="002D0004"/>
    <w:rsid w:val="002F2A1E"/>
    <w:rsid w:val="002F348B"/>
    <w:rsid w:val="002F49A4"/>
    <w:rsid w:val="00300E5A"/>
    <w:rsid w:val="0030443E"/>
    <w:rsid w:val="00310405"/>
    <w:rsid w:val="00326C28"/>
    <w:rsid w:val="003625B8"/>
    <w:rsid w:val="00380024"/>
    <w:rsid w:val="00383614"/>
    <w:rsid w:val="003837AD"/>
    <w:rsid w:val="00383817"/>
    <w:rsid w:val="003838E8"/>
    <w:rsid w:val="003955F3"/>
    <w:rsid w:val="00397849"/>
    <w:rsid w:val="003B47B0"/>
    <w:rsid w:val="003B47E6"/>
    <w:rsid w:val="003B6B31"/>
    <w:rsid w:val="003C4ACF"/>
    <w:rsid w:val="003D0AF1"/>
    <w:rsid w:val="003D2AB8"/>
    <w:rsid w:val="003D32E4"/>
    <w:rsid w:val="003D58A1"/>
    <w:rsid w:val="003D63AB"/>
    <w:rsid w:val="004007F9"/>
    <w:rsid w:val="0041103A"/>
    <w:rsid w:val="00425F97"/>
    <w:rsid w:val="00430E68"/>
    <w:rsid w:val="00473290"/>
    <w:rsid w:val="00480957"/>
    <w:rsid w:val="004943B9"/>
    <w:rsid w:val="00496C3A"/>
    <w:rsid w:val="00497BC9"/>
    <w:rsid w:val="004C06D0"/>
    <w:rsid w:val="004E07B4"/>
    <w:rsid w:val="004E1ED3"/>
    <w:rsid w:val="004E51E5"/>
    <w:rsid w:val="004F26C1"/>
    <w:rsid w:val="004F2FB8"/>
    <w:rsid w:val="004F6087"/>
    <w:rsid w:val="005029A2"/>
    <w:rsid w:val="00514A85"/>
    <w:rsid w:val="0051511B"/>
    <w:rsid w:val="00527EC8"/>
    <w:rsid w:val="00535A6D"/>
    <w:rsid w:val="00546589"/>
    <w:rsid w:val="005513F2"/>
    <w:rsid w:val="0055492F"/>
    <w:rsid w:val="0056176C"/>
    <w:rsid w:val="005700ED"/>
    <w:rsid w:val="0057206C"/>
    <w:rsid w:val="00590849"/>
    <w:rsid w:val="00592BEE"/>
    <w:rsid w:val="005A09CB"/>
    <w:rsid w:val="005B46D9"/>
    <w:rsid w:val="005C0B5B"/>
    <w:rsid w:val="005D2A1C"/>
    <w:rsid w:val="005E1C3F"/>
    <w:rsid w:val="005E1CF6"/>
    <w:rsid w:val="005E320B"/>
    <w:rsid w:val="005E389C"/>
    <w:rsid w:val="005E7E91"/>
    <w:rsid w:val="005F5C56"/>
    <w:rsid w:val="005F621D"/>
    <w:rsid w:val="005F6D5D"/>
    <w:rsid w:val="006004C6"/>
    <w:rsid w:val="00611471"/>
    <w:rsid w:val="00620F16"/>
    <w:rsid w:val="00620FB3"/>
    <w:rsid w:val="006552C0"/>
    <w:rsid w:val="00660CD1"/>
    <w:rsid w:val="00661186"/>
    <w:rsid w:val="006635FD"/>
    <w:rsid w:val="00664F21"/>
    <w:rsid w:val="00675163"/>
    <w:rsid w:val="00677556"/>
    <w:rsid w:val="00680E56"/>
    <w:rsid w:val="006854B4"/>
    <w:rsid w:val="0069194C"/>
    <w:rsid w:val="0069584C"/>
    <w:rsid w:val="006A00F6"/>
    <w:rsid w:val="006A0964"/>
    <w:rsid w:val="006B52CE"/>
    <w:rsid w:val="006C0411"/>
    <w:rsid w:val="006D39F7"/>
    <w:rsid w:val="006D4F48"/>
    <w:rsid w:val="006D6D05"/>
    <w:rsid w:val="006D7997"/>
    <w:rsid w:val="006E3648"/>
    <w:rsid w:val="006E698D"/>
    <w:rsid w:val="007060EA"/>
    <w:rsid w:val="00712F89"/>
    <w:rsid w:val="007143BC"/>
    <w:rsid w:val="007158CE"/>
    <w:rsid w:val="00733B87"/>
    <w:rsid w:val="0074128E"/>
    <w:rsid w:val="007413D0"/>
    <w:rsid w:val="0074384C"/>
    <w:rsid w:val="007672BC"/>
    <w:rsid w:val="00777167"/>
    <w:rsid w:val="007A5B52"/>
    <w:rsid w:val="007A7147"/>
    <w:rsid w:val="007B48EF"/>
    <w:rsid w:val="007C7F35"/>
    <w:rsid w:val="007E035F"/>
    <w:rsid w:val="007E3A62"/>
    <w:rsid w:val="007F233B"/>
    <w:rsid w:val="007F383A"/>
    <w:rsid w:val="007F49A2"/>
    <w:rsid w:val="00800955"/>
    <w:rsid w:val="00800C6F"/>
    <w:rsid w:val="008038A7"/>
    <w:rsid w:val="00803F72"/>
    <w:rsid w:val="0081409D"/>
    <w:rsid w:val="00816684"/>
    <w:rsid w:val="008203F8"/>
    <w:rsid w:val="00827501"/>
    <w:rsid w:val="00827F01"/>
    <w:rsid w:val="00833460"/>
    <w:rsid w:val="00836BB9"/>
    <w:rsid w:val="00854695"/>
    <w:rsid w:val="008570DE"/>
    <w:rsid w:val="0086437D"/>
    <w:rsid w:val="00872F9C"/>
    <w:rsid w:val="008802D1"/>
    <w:rsid w:val="00890EF3"/>
    <w:rsid w:val="00896A1E"/>
    <w:rsid w:val="008A2573"/>
    <w:rsid w:val="008C022C"/>
    <w:rsid w:val="008C5095"/>
    <w:rsid w:val="008D1AE2"/>
    <w:rsid w:val="008E016B"/>
    <w:rsid w:val="008E5527"/>
    <w:rsid w:val="008F1E2F"/>
    <w:rsid w:val="008F524D"/>
    <w:rsid w:val="00901870"/>
    <w:rsid w:val="00901D1A"/>
    <w:rsid w:val="00914F65"/>
    <w:rsid w:val="00921DE1"/>
    <w:rsid w:val="00924DB4"/>
    <w:rsid w:val="0092748C"/>
    <w:rsid w:val="00942CB4"/>
    <w:rsid w:val="00970B0F"/>
    <w:rsid w:val="00976E75"/>
    <w:rsid w:val="009A2805"/>
    <w:rsid w:val="009B0BE9"/>
    <w:rsid w:val="009B28E7"/>
    <w:rsid w:val="009C642B"/>
    <w:rsid w:val="009D019D"/>
    <w:rsid w:val="009E0B82"/>
    <w:rsid w:val="009E59F7"/>
    <w:rsid w:val="009E72CF"/>
    <w:rsid w:val="009F6F56"/>
    <w:rsid w:val="00A02181"/>
    <w:rsid w:val="00A053EE"/>
    <w:rsid w:val="00A07EAD"/>
    <w:rsid w:val="00A21385"/>
    <w:rsid w:val="00A21BC2"/>
    <w:rsid w:val="00A30FAB"/>
    <w:rsid w:val="00A36B43"/>
    <w:rsid w:val="00A42142"/>
    <w:rsid w:val="00A463E0"/>
    <w:rsid w:val="00A51A6D"/>
    <w:rsid w:val="00A524AA"/>
    <w:rsid w:val="00A71032"/>
    <w:rsid w:val="00A7689D"/>
    <w:rsid w:val="00A94D92"/>
    <w:rsid w:val="00AA3967"/>
    <w:rsid w:val="00AA69A9"/>
    <w:rsid w:val="00AB16E1"/>
    <w:rsid w:val="00AB7B18"/>
    <w:rsid w:val="00AC2A6C"/>
    <w:rsid w:val="00AC3864"/>
    <w:rsid w:val="00AC5316"/>
    <w:rsid w:val="00AD0479"/>
    <w:rsid w:val="00AE0D4E"/>
    <w:rsid w:val="00AE4F8C"/>
    <w:rsid w:val="00AF62C8"/>
    <w:rsid w:val="00AF75C8"/>
    <w:rsid w:val="00AF7902"/>
    <w:rsid w:val="00B02C65"/>
    <w:rsid w:val="00B106A4"/>
    <w:rsid w:val="00B106E5"/>
    <w:rsid w:val="00B169E6"/>
    <w:rsid w:val="00B217C6"/>
    <w:rsid w:val="00B30876"/>
    <w:rsid w:val="00B33482"/>
    <w:rsid w:val="00B33E68"/>
    <w:rsid w:val="00B3562E"/>
    <w:rsid w:val="00B36C0A"/>
    <w:rsid w:val="00B401E7"/>
    <w:rsid w:val="00B439EC"/>
    <w:rsid w:val="00B4728E"/>
    <w:rsid w:val="00B679BC"/>
    <w:rsid w:val="00B75142"/>
    <w:rsid w:val="00B84195"/>
    <w:rsid w:val="00B91BA3"/>
    <w:rsid w:val="00B941BE"/>
    <w:rsid w:val="00BA15B1"/>
    <w:rsid w:val="00BA1E29"/>
    <w:rsid w:val="00BB2DBB"/>
    <w:rsid w:val="00BC56B0"/>
    <w:rsid w:val="00BC782A"/>
    <w:rsid w:val="00BD0DE5"/>
    <w:rsid w:val="00BD21E4"/>
    <w:rsid w:val="00BD5F55"/>
    <w:rsid w:val="00BE449C"/>
    <w:rsid w:val="00BE73FD"/>
    <w:rsid w:val="00BF45CA"/>
    <w:rsid w:val="00C0004F"/>
    <w:rsid w:val="00C0092D"/>
    <w:rsid w:val="00C034C6"/>
    <w:rsid w:val="00C12BE5"/>
    <w:rsid w:val="00C35640"/>
    <w:rsid w:val="00C362DC"/>
    <w:rsid w:val="00C37B71"/>
    <w:rsid w:val="00C46232"/>
    <w:rsid w:val="00C46B20"/>
    <w:rsid w:val="00C46BEF"/>
    <w:rsid w:val="00C5297A"/>
    <w:rsid w:val="00C70CEC"/>
    <w:rsid w:val="00C724A4"/>
    <w:rsid w:val="00C7576B"/>
    <w:rsid w:val="00C75A7C"/>
    <w:rsid w:val="00C76FB4"/>
    <w:rsid w:val="00C81275"/>
    <w:rsid w:val="00C839C5"/>
    <w:rsid w:val="00C86942"/>
    <w:rsid w:val="00CA5CD8"/>
    <w:rsid w:val="00CB0162"/>
    <w:rsid w:val="00CB1A05"/>
    <w:rsid w:val="00CB7E0A"/>
    <w:rsid w:val="00CE196A"/>
    <w:rsid w:val="00CF2375"/>
    <w:rsid w:val="00CF4205"/>
    <w:rsid w:val="00D0341B"/>
    <w:rsid w:val="00D21205"/>
    <w:rsid w:val="00D51703"/>
    <w:rsid w:val="00D75363"/>
    <w:rsid w:val="00D86F6B"/>
    <w:rsid w:val="00D9515D"/>
    <w:rsid w:val="00DA4474"/>
    <w:rsid w:val="00DB6DA0"/>
    <w:rsid w:val="00DC0606"/>
    <w:rsid w:val="00DC709E"/>
    <w:rsid w:val="00DC745A"/>
    <w:rsid w:val="00DD75C4"/>
    <w:rsid w:val="00DF1EF7"/>
    <w:rsid w:val="00E00DB2"/>
    <w:rsid w:val="00E10BDD"/>
    <w:rsid w:val="00E129AD"/>
    <w:rsid w:val="00E314DF"/>
    <w:rsid w:val="00E46553"/>
    <w:rsid w:val="00E7323A"/>
    <w:rsid w:val="00E74EEE"/>
    <w:rsid w:val="00E8387E"/>
    <w:rsid w:val="00E87549"/>
    <w:rsid w:val="00E93BE7"/>
    <w:rsid w:val="00E94E97"/>
    <w:rsid w:val="00E97799"/>
    <w:rsid w:val="00EA525B"/>
    <w:rsid w:val="00EA7F36"/>
    <w:rsid w:val="00EC3B3D"/>
    <w:rsid w:val="00ED22FA"/>
    <w:rsid w:val="00EF221E"/>
    <w:rsid w:val="00EF6F9A"/>
    <w:rsid w:val="00F02C81"/>
    <w:rsid w:val="00F208E0"/>
    <w:rsid w:val="00F2479E"/>
    <w:rsid w:val="00F319DA"/>
    <w:rsid w:val="00F46CA2"/>
    <w:rsid w:val="00F518BD"/>
    <w:rsid w:val="00F61FFE"/>
    <w:rsid w:val="00F63240"/>
    <w:rsid w:val="00F70C13"/>
    <w:rsid w:val="00F80921"/>
    <w:rsid w:val="00F841EF"/>
    <w:rsid w:val="00F868D4"/>
    <w:rsid w:val="00F94227"/>
    <w:rsid w:val="00F95389"/>
    <w:rsid w:val="00FA4DD8"/>
    <w:rsid w:val="00FA7036"/>
    <w:rsid w:val="00FB0F5B"/>
    <w:rsid w:val="00FB3890"/>
    <w:rsid w:val="00FC3602"/>
    <w:rsid w:val="00FD2FCD"/>
    <w:rsid w:val="00FD5854"/>
    <w:rsid w:val="00FE1C6F"/>
    <w:rsid w:val="00FE5D55"/>
    <w:rsid w:val="00FF0DCB"/>
    <w:rsid w:val="00FF183F"/>
    <w:rsid w:val="00FF72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21205"/>
    <w:pPr>
      <w:widowControl w:val="0"/>
      <w:jc w:val="both"/>
    </w:pPr>
    <w:rPr>
      <w:rFonts w:eastAsia="ＭＳ ゴシック"/>
      <w:kern w:val="2"/>
      <w:sz w:val="22"/>
    </w:rPr>
  </w:style>
  <w:style w:type="paragraph" w:styleId="1">
    <w:name w:val="heading 1"/>
    <w:basedOn w:val="a0"/>
    <w:next w:val="a0"/>
    <w:link w:val="10"/>
    <w:uiPriority w:val="9"/>
    <w:qFormat/>
    <w:rsid w:val="00101036"/>
    <w:pPr>
      <w:keepNext/>
      <w:outlineLvl w:val="0"/>
    </w:pPr>
    <w:rPr>
      <w:rFonts w:ascii="Arial" w:hAnsi="Arial"/>
      <w:szCs w:val="24"/>
    </w:rPr>
  </w:style>
  <w:style w:type="paragraph" w:styleId="2">
    <w:name w:val="heading 2"/>
    <w:basedOn w:val="a0"/>
    <w:next w:val="a0"/>
    <w:link w:val="20"/>
    <w:uiPriority w:val="9"/>
    <w:qFormat/>
    <w:rsid w:val="0021275D"/>
    <w:pPr>
      <w:keepNext/>
      <w:outlineLvl w:val="1"/>
    </w:pPr>
    <w:rPr>
      <w:rFonts w:ascii="Arial" w:hAnsi="Arial"/>
    </w:rPr>
  </w:style>
  <w:style w:type="paragraph" w:styleId="3">
    <w:name w:val="heading 3"/>
    <w:basedOn w:val="a0"/>
    <w:next w:val="a0"/>
    <w:link w:val="30"/>
    <w:uiPriority w:val="9"/>
    <w:qFormat/>
    <w:rsid w:val="00C81275"/>
    <w:pPr>
      <w:keepNext/>
      <w:ind w:leftChars="400" w:left="400"/>
      <w:outlineLvl w:val="2"/>
    </w:pPr>
    <w:rPr>
      <w:rFonts w:ascii="Arial" w:hAnsi="Arial"/>
    </w:rPr>
  </w:style>
  <w:style w:type="paragraph" w:styleId="4">
    <w:name w:val="heading 4"/>
    <w:basedOn w:val="a0"/>
    <w:next w:val="a0"/>
    <w:link w:val="40"/>
    <w:uiPriority w:val="9"/>
    <w:qFormat/>
    <w:rsid w:val="001F4C21"/>
    <w:pPr>
      <w:keepNext/>
      <w:ind w:leftChars="400" w:left="400"/>
      <w:outlineLvl w:val="3"/>
    </w:pPr>
    <w:rPr>
      <w:bCs/>
    </w:rPr>
  </w:style>
  <w:style w:type="paragraph" w:styleId="5">
    <w:name w:val="heading 5"/>
    <w:basedOn w:val="a0"/>
    <w:next w:val="a0"/>
    <w:link w:val="50"/>
    <w:uiPriority w:val="9"/>
    <w:qFormat/>
    <w:rsid w:val="00B02C65"/>
    <w:pPr>
      <w:keepNext/>
      <w:ind w:leftChars="400" w:left="400"/>
      <w:outlineLvl w:val="4"/>
    </w:pPr>
    <w:rPr>
      <w:rFonts w:ascii="Arial" w:hAnsi="Arial"/>
    </w:rPr>
  </w:style>
  <w:style w:type="paragraph" w:styleId="6">
    <w:name w:val="heading 6"/>
    <w:basedOn w:val="a0"/>
    <w:next w:val="a0"/>
    <w:link w:val="60"/>
    <w:uiPriority w:val="9"/>
    <w:qFormat/>
    <w:rsid w:val="009D019D"/>
    <w:pPr>
      <w:keepNext/>
      <w:ind w:leftChars="700" w:left="700"/>
      <w:outlineLvl w:val="5"/>
    </w:pPr>
    <w:rPr>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
    <w:rsid w:val="003F7A6F"/>
    <w:rPr>
      <w:rFonts w:ascii="Arial" w:eastAsia="ＭＳ ゴシック" w:hAnsi="Arial" w:cs="Times New Roman"/>
      <w:kern w:val="2"/>
      <w:sz w:val="24"/>
      <w:szCs w:val="24"/>
    </w:rPr>
  </w:style>
  <w:style w:type="character" w:customStyle="1" w:styleId="20">
    <w:name w:val="見出し 2 (文字)"/>
    <w:link w:val="2"/>
    <w:uiPriority w:val="9"/>
    <w:semiHidden/>
    <w:rsid w:val="003F7A6F"/>
    <w:rPr>
      <w:rFonts w:ascii="Arial" w:eastAsia="ＭＳ ゴシック" w:hAnsi="Arial" w:cs="Times New Roman"/>
      <w:kern w:val="2"/>
      <w:sz w:val="22"/>
    </w:rPr>
  </w:style>
  <w:style w:type="character" w:customStyle="1" w:styleId="30">
    <w:name w:val="見出し 3 (文字)"/>
    <w:link w:val="3"/>
    <w:uiPriority w:val="9"/>
    <w:semiHidden/>
    <w:rsid w:val="003F7A6F"/>
    <w:rPr>
      <w:rFonts w:ascii="Arial" w:eastAsia="ＭＳ ゴシック" w:hAnsi="Arial" w:cs="Times New Roman"/>
      <w:kern w:val="2"/>
      <w:sz w:val="22"/>
    </w:rPr>
  </w:style>
  <w:style w:type="character" w:customStyle="1" w:styleId="40">
    <w:name w:val="見出し 4 (文字)"/>
    <w:link w:val="4"/>
    <w:uiPriority w:val="9"/>
    <w:semiHidden/>
    <w:rsid w:val="003F7A6F"/>
    <w:rPr>
      <w:rFonts w:eastAsia="ＭＳ ゴシック"/>
      <w:b/>
      <w:bCs/>
      <w:kern w:val="2"/>
      <w:sz w:val="22"/>
    </w:rPr>
  </w:style>
  <w:style w:type="character" w:customStyle="1" w:styleId="50">
    <w:name w:val="見出し 5 (文字)"/>
    <w:link w:val="5"/>
    <w:uiPriority w:val="9"/>
    <w:semiHidden/>
    <w:rsid w:val="003F7A6F"/>
    <w:rPr>
      <w:rFonts w:ascii="Arial" w:eastAsia="ＭＳ ゴシック" w:hAnsi="Arial" w:cs="Times New Roman"/>
      <w:kern w:val="2"/>
      <w:sz w:val="22"/>
    </w:rPr>
  </w:style>
  <w:style w:type="character" w:customStyle="1" w:styleId="60">
    <w:name w:val="見出し 6 (文字)"/>
    <w:link w:val="6"/>
    <w:uiPriority w:val="9"/>
    <w:semiHidden/>
    <w:rsid w:val="003F7A6F"/>
    <w:rPr>
      <w:rFonts w:eastAsia="ＭＳ ゴシック"/>
      <w:b/>
      <w:bCs/>
      <w:kern w:val="2"/>
      <w:sz w:val="22"/>
    </w:rPr>
  </w:style>
  <w:style w:type="paragraph" w:styleId="a4">
    <w:name w:val="header"/>
    <w:basedOn w:val="a0"/>
    <w:link w:val="a5"/>
    <w:uiPriority w:val="99"/>
    <w:rsid w:val="00DB6DA0"/>
    <w:pPr>
      <w:tabs>
        <w:tab w:val="center" w:pos="4252"/>
        <w:tab w:val="right" w:pos="8504"/>
      </w:tabs>
      <w:snapToGrid w:val="0"/>
    </w:pPr>
  </w:style>
  <w:style w:type="character" w:customStyle="1" w:styleId="a5">
    <w:name w:val="ヘッダー (文字)"/>
    <w:link w:val="a4"/>
    <w:uiPriority w:val="99"/>
    <w:semiHidden/>
    <w:rsid w:val="003F7A6F"/>
    <w:rPr>
      <w:rFonts w:eastAsia="ＭＳ ゴシック"/>
      <w:kern w:val="2"/>
      <w:sz w:val="22"/>
    </w:rPr>
  </w:style>
  <w:style w:type="paragraph" w:styleId="a6">
    <w:name w:val="footer"/>
    <w:basedOn w:val="a0"/>
    <w:link w:val="a7"/>
    <w:uiPriority w:val="99"/>
    <w:rsid w:val="00DB6DA0"/>
    <w:pPr>
      <w:tabs>
        <w:tab w:val="center" w:pos="4252"/>
        <w:tab w:val="right" w:pos="8504"/>
      </w:tabs>
      <w:snapToGrid w:val="0"/>
    </w:pPr>
  </w:style>
  <w:style w:type="character" w:customStyle="1" w:styleId="a7">
    <w:name w:val="フッター (文字)"/>
    <w:link w:val="a6"/>
    <w:uiPriority w:val="99"/>
    <w:semiHidden/>
    <w:rsid w:val="003F7A6F"/>
    <w:rPr>
      <w:rFonts w:eastAsia="ＭＳ ゴシック"/>
      <w:kern w:val="2"/>
      <w:sz w:val="22"/>
    </w:rPr>
  </w:style>
  <w:style w:type="character" w:styleId="a8">
    <w:name w:val="page number"/>
    <w:uiPriority w:val="99"/>
    <w:rsid w:val="007E3A62"/>
    <w:rPr>
      <w:rFonts w:cs="Times New Roman"/>
    </w:rPr>
  </w:style>
  <w:style w:type="paragraph" w:styleId="a9">
    <w:name w:val="Document Map"/>
    <w:basedOn w:val="a0"/>
    <w:link w:val="aa"/>
    <w:uiPriority w:val="99"/>
    <w:semiHidden/>
    <w:rsid w:val="0021275D"/>
    <w:pPr>
      <w:shd w:val="clear" w:color="auto" w:fill="000080"/>
    </w:pPr>
    <w:rPr>
      <w:rFonts w:ascii="Arial" w:hAnsi="Arial"/>
    </w:rPr>
  </w:style>
  <w:style w:type="character" w:customStyle="1" w:styleId="aa">
    <w:name w:val="見出しマップ (文字)"/>
    <w:link w:val="a9"/>
    <w:uiPriority w:val="99"/>
    <w:semiHidden/>
    <w:rsid w:val="003F7A6F"/>
    <w:rPr>
      <w:rFonts w:ascii="Times New Roman" w:eastAsia="ＭＳ ゴシック" w:hAnsi="Times New Roman"/>
      <w:kern w:val="2"/>
      <w:sz w:val="0"/>
      <w:szCs w:val="0"/>
    </w:rPr>
  </w:style>
  <w:style w:type="paragraph" w:customStyle="1" w:styleId="11">
    <w:name w:val="スタイル1"/>
    <w:basedOn w:val="4"/>
    <w:rsid w:val="001F4C21"/>
    <w:pPr>
      <w:ind w:leftChars="112" w:left="222"/>
    </w:pPr>
    <w:rPr>
      <w:b/>
    </w:rPr>
  </w:style>
  <w:style w:type="paragraph" w:customStyle="1" w:styleId="21">
    <w:name w:val="スタイル2"/>
    <w:basedOn w:val="5"/>
    <w:rsid w:val="00B02C65"/>
  </w:style>
  <w:style w:type="paragraph" w:customStyle="1" w:styleId="5423">
    <w:name w:val="見出し 5 + 左 :  4 字 + 左 :  2 字 + 左 :  3 字"/>
    <w:basedOn w:val="542"/>
    <w:rsid w:val="005D2A1C"/>
    <w:pPr>
      <w:ind w:left="595"/>
    </w:pPr>
  </w:style>
  <w:style w:type="paragraph" w:customStyle="1" w:styleId="542">
    <w:name w:val="スタイル スタイル 見出し 5 + 左 :  4 字 + 左 :  2 字"/>
    <w:basedOn w:val="a0"/>
    <w:rsid w:val="005D2A1C"/>
    <w:pPr>
      <w:keepNext/>
      <w:ind w:leftChars="300" w:left="300"/>
      <w:outlineLvl w:val="4"/>
    </w:pPr>
    <w:rPr>
      <w:rFonts w:ascii="Arial" w:hAnsi="Arial" w:cs="ＭＳ 明朝"/>
    </w:rPr>
  </w:style>
  <w:style w:type="paragraph" w:customStyle="1" w:styleId="31">
    <w:name w:val="スタイル3"/>
    <w:basedOn w:val="5"/>
    <w:rsid w:val="005D2A1C"/>
  </w:style>
  <w:style w:type="paragraph" w:customStyle="1" w:styleId="a">
    <w:name w:val="段落３"/>
    <w:basedOn w:val="a0"/>
    <w:rsid w:val="00827501"/>
    <w:pPr>
      <w:numPr>
        <w:numId w:val="1"/>
      </w:numPr>
    </w:pPr>
  </w:style>
  <w:style w:type="paragraph" w:customStyle="1" w:styleId="41">
    <w:name w:val="スタイル4"/>
    <w:basedOn w:val="6"/>
    <w:rsid w:val="009D019D"/>
    <w:rPr>
      <w:b/>
    </w:rPr>
  </w:style>
  <w:style w:type="paragraph" w:customStyle="1" w:styleId="6754">
    <w:name w:val="見出し 6 + 左 :  7 字 + 左 :  5 字 + 左 :  4 字"/>
    <w:basedOn w:val="a0"/>
    <w:rsid w:val="009D019D"/>
    <w:pPr>
      <w:keepNext/>
      <w:ind w:leftChars="400" w:left="794"/>
      <w:outlineLvl w:val="5"/>
    </w:pPr>
    <w:rPr>
      <w:rFonts w:cs="ＭＳ 明朝"/>
    </w:rPr>
  </w:style>
  <w:style w:type="paragraph" w:styleId="12">
    <w:name w:val="toc 1"/>
    <w:basedOn w:val="a0"/>
    <w:next w:val="a0"/>
    <w:autoRedefine/>
    <w:uiPriority w:val="39"/>
    <w:semiHidden/>
    <w:rsid w:val="00BA1E29"/>
  </w:style>
  <w:style w:type="paragraph" w:styleId="32">
    <w:name w:val="toc 3"/>
    <w:basedOn w:val="a0"/>
    <w:next w:val="a0"/>
    <w:autoRedefine/>
    <w:uiPriority w:val="39"/>
    <w:semiHidden/>
    <w:rsid w:val="00BA1E29"/>
    <w:pPr>
      <w:ind w:leftChars="200" w:left="440"/>
    </w:pPr>
  </w:style>
  <w:style w:type="character" w:styleId="ab">
    <w:name w:val="Hyperlink"/>
    <w:uiPriority w:val="99"/>
    <w:rsid w:val="00BA1E29"/>
    <w:rPr>
      <w:color w:val="0000FF"/>
      <w:u w:val="single"/>
    </w:rPr>
  </w:style>
  <w:style w:type="paragraph" w:styleId="42">
    <w:name w:val="toc 4"/>
    <w:basedOn w:val="a0"/>
    <w:next w:val="a0"/>
    <w:autoRedefine/>
    <w:uiPriority w:val="39"/>
    <w:semiHidden/>
    <w:rsid w:val="00BA1E29"/>
    <w:pPr>
      <w:ind w:leftChars="300" w:left="660"/>
    </w:pPr>
  </w:style>
  <w:style w:type="paragraph" w:styleId="51">
    <w:name w:val="toc 5"/>
    <w:basedOn w:val="a0"/>
    <w:next w:val="a0"/>
    <w:autoRedefine/>
    <w:uiPriority w:val="39"/>
    <w:semiHidden/>
    <w:rsid w:val="00BA1E29"/>
    <w:pPr>
      <w:ind w:leftChars="400" w:left="880"/>
    </w:pPr>
  </w:style>
  <w:style w:type="paragraph" w:styleId="61">
    <w:name w:val="toc 6"/>
    <w:basedOn w:val="a0"/>
    <w:next w:val="a0"/>
    <w:autoRedefine/>
    <w:uiPriority w:val="39"/>
    <w:semiHidden/>
    <w:rsid w:val="00BA1E29"/>
    <w:pPr>
      <w:ind w:leftChars="500" w:left="1100"/>
    </w:pPr>
  </w:style>
  <w:style w:type="table" w:styleId="ac">
    <w:name w:val="Table Grid"/>
    <w:basedOn w:val="a2"/>
    <w:uiPriority w:val="59"/>
    <w:rsid w:val="0001119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0"/>
    <w:link w:val="ae"/>
    <w:uiPriority w:val="99"/>
    <w:semiHidden/>
    <w:rsid w:val="005F5C56"/>
    <w:rPr>
      <w:rFonts w:ascii="Arial" w:hAnsi="Arial"/>
      <w:sz w:val="18"/>
      <w:szCs w:val="18"/>
    </w:rPr>
  </w:style>
  <w:style w:type="character" w:customStyle="1" w:styleId="ae">
    <w:name w:val="吹き出し (文字)"/>
    <w:link w:val="ad"/>
    <w:uiPriority w:val="99"/>
    <w:semiHidden/>
    <w:rsid w:val="003F7A6F"/>
    <w:rPr>
      <w:rFonts w:ascii="Arial" w:eastAsia="ＭＳ ゴシック" w:hAnsi="Arial" w:cs="Times New Roman"/>
      <w:kern w:val="2"/>
      <w:sz w:val="0"/>
      <w:szCs w:val="0"/>
    </w:rPr>
  </w:style>
  <w:style w:type="paragraph" w:styleId="af">
    <w:name w:val="annotation text"/>
    <w:basedOn w:val="a0"/>
    <w:link w:val="af0"/>
    <w:uiPriority w:val="99"/>
    <w:semiHidden/>
    <w:rsid w:val="005F5C56"/>
    <w:pPr>
      <w:jc w:val="left"/>
    </w:pPr>
    <w:rPr>
      <w:rFonts w:eastAsia="ＭＳ 明朝"/>
      <w:sz w:val="21"/>
      <w:szCs w:val="24"/>
    </w:rPr>
  </w:style>
  <w:style w:type="character" w:customStyle="1" w:styleId="af0">
    <w:name w:val="コメント文字列 (文字)"/>
    <w:link w:val="af"/>
    <w:uiPriority w:val="99"/>
    <w:semiHidden/>
    <w:rsid w:val="003F7A6F"/>
    <w:rPr>
      <w:rFonts w:eastAsia="ＭＳ ゴシック"/>
      <w:kern w:val="2"/>
      <w:sz w:val="22"/>
    </w:rPr>
  </w:style>
  <w:style w:type="character" w:styleId="af1">
    <w:name w:val="annotation reference"/>
    <w:uiPriority w:val="99"/>
    <w:semiHidden/>
    <w:rsid w:val="00D21205"/>
    <w:rPr>
      <w:sz w:val="18"/>
    </w:rPr>
  </w:style>
  <w:style w:type="paragraph" w:styleId="af2">
    <w:name w:val="annotation subject"/>
    <w:basedOn w:val="af"/>
    <w:next w:val="af"/>
    <w:link w:val="af3"/>
    <w:uiPriority w:val="99"/>
    <w:semiHidden/>
    <w:rsid w:val="00D21205"/>
    <w:rPr>
      <w:rFonts w:eastAsia="ＭＳ ゴシック"/>
      <w:b/>
      <w:bCs/>
      <w:sz w:val="22"/>
      <w:szCs w:val="20"/>
    </w:rPr>
  </w:style>
  <w:style w:type="character" w:customStyle="1" w:styleId="af3">
    <w:name w:val="コメント内容 (文字)"/>
    <w:link w:val="af2"/>
    <w:uiPriority w:val="99"/>
    <w:semiHidden/>
    <w:rsid w:val="003F7A6F"/>
    <w:rPr>
      <w:rFonts w:eastAsia="ＭＳ ゴシック"/>
      <w:b/>
      <w:bCs/>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B44809-4DE9-4A3F-A96D-14239C846357}">
  <ds:schemaRefs>
    <ds:schemaRef ds:uri="http://schemas.openxmlformats.org/officeDocument/2006/bibliography"/>
  </ds:schemaRefs>
</ds:datastoreItem>
</file>

<file path=customXml/itemProps2.xml><?xml version="1.0" encoding="utf-8"?>
<ds:datastoreItem xmlns:ds="http://schemas.openxmlformats.org/officeDocument/2006/customXml" ds:itemID="{B1356EEE-55F7-4591-B157-A6AD4C5B4FF6}"/>
</file>

<file path=customXml/itemProps3.xml><?xml version="1.0" encoding="utf-8"?>
<ds:datastoreItem xmlns:ds="http://schemas.openxmlformats.org/officeDocument/2006/customXml" ds:itemID="{9B53C24A-450E-42A4-A893-52DC09E1C266}"/>
</file>

<file path=customXml/itemProps4.xml><?xml version="1.0" encoding="utf-8"?>
<ds:datastoreItem xmlns:ds="http://schemas.openxmlformats.org/officeDocument/2006/customXml" ds:itemID="{D8CEEF18-8115-4281-A737-3D988503C785}"/>
</file>

<file path=docProps/app.xml><?xml version="1.0" encoding="utf-8"?>
<Properties xmlns="http://schemas.openxmlformats.org/officeDocument/2006/extended-properties" xmlns:vt="http://schemas.openxmlformats.org/officeDocument/2006/docPropsVTypes">
  <Template>Normal.dotm</Template>
  <TotalTime>2693</TotalTime>
  <Pages>6</Pages>
  <Words>802</Words>
  <Characters>4578</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178</cp:revision>
  <cp:lastPrinted>2007-02-09T13:23:00Z</cp:lastPrinted>
  <dcterms:created xsi:type="dcterms:W3CDTF">2006-11-08T05:59:00Z</dcterms:created>
  <dcterms:modified xsi:type="dcterms:W3CDTF">2015-11-13T01:45:00Z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