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11E" w:rsidRPr="007E3A62" w:rsidRDefault="0059211E" w:rsidP="008203F8">
      <w:pPr>
        <w:jc w:val="center"/>
        <w:rPr>
          <w:rFonts w:ascii="ＭＳ ゴシック"/>
        </w:rPr>
      </w:pPr>
    </w:p>
    <w:p w:rsidR="0059211E" w:rsidRPr="007E3A62" w:rsidRDefault="0059211E" w:rsidP="008203F8">
      <w:pPr>
        <w:jc w:val="center"/>
        <w:rPr>
          <w:rFonts w:ascii="ＭＳ ゴシック"/>
        </w:rPr>
      </w:pPr>
    </w:p>
    <w:p w:rsidR="0059211E" w:rsidRPr="007E3A62" w:rsidRDefault="0059211E" w:rsidP="008203F8">
      <w:pPr>
        <w:jc w:val="center"/>
        <w:rPr>
          <w:rFonts w:ascii="ＭＳ ゴシック"/>
        </w:rPr>
      </w:pPr>
    </w:p>
    <w:p w:rsidR="0059211E" w:rsidRPr="007E3A62" w:rsidRDefault="0059211E" w:rsidP="008203F8">
      <w:pPr>
        <w:jc w:val="center"/>
        <w:rPr>
          <w:rFonts w:ascii="ＭＳ ゴシック"/>
        </w:rPr>
      </w:pPr>
    </w:p>
    <w:p w:rsidR="0059211E" w:rsidRDefault="0059211E" w:rsidP="008203F8">
      <w:pPr>
        <w:jc w:val="center"/>
        <w:rPr>
          <w:rFonts w:ascii="ＭＳ ゴシック" w:hint="eastAsia"/>
        </w:rPr>
      </w:pPr>
    </w:p>
    <w:p w:rsidR="000A3E3F" w:rsidRPr="007E3A62" w:rsidRDefault="000A3E3F" w:rsidP="008203F8">
      <w:pPr>
        <w:jc w:val="center"/>
        <w:rPr>
          <w:rFonts w:ascii="ＭＳ ゴシック"/>
        </w:rPr>
      </w:pPr>
    </w:p>
    <w:p w:rsidR="0059211E" w:rsidRPr="007E3A62" w:rsidRDefault="0059211E" w:rsidP="008203F8">
      <w:pPr>
        <w:jc w:val="center"/>
        <w:rPr>
          <w:rFonts w:ascii="ＭＳ ゴシック"/>
        </w:rPr>
      </w:pPr>
    </w:p>
    <w:p w:rsidR="0059211E" w:rsidRPr="007E3A62" w:rsidRDefault="0059211E" w:rsidP="008203F8">
      <w:pPr>
        <w:jc w:val="center"/>
        <w:rPr>
          <w:rFonts w:ascii="ＭＳ ゴシック"/>
        </w:rPr>
      </w:pPr>
    </w:p>
    <w:p w:rsidR="0059211E" w:rsidRPr="007E3A62" w:rsidRDefault="0059211E" w:rsidP="008203F8">
      <w:pPr>
        <w:jc w:val="center"/>
        <w:rPr>
          <w:rFonts w:asci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59211E" w:rsidRPr="007E4ADF" w:rsidTr="00073C9F">
        <w:trPr>
          <w:trHeight w:val="1611"/>
          <w:jc w:val="center"/>
        </w:trPr>
        <w:tc>
          <w:tcPr>
            <w:tcW w:w="7655" w:type="dxa"/>
            <w:tcBorders>
              <w:top w:val="single" w:sz="4" w:space="0" w:color="auto"/>
              <w:bottom w:val="single" w:sz="4" w:space="0" w:color="auto"/>
            </w:tcBorders>
          </w:tcPr>
          <w:p w:rsidR="0059211E" w:rsidRPr="007E3A62" w:rsidRDefault="0059211E" w:rsidP="008203F8">
            <w:pPr>
              <w:jc w:val="center"/>
              <w:rPr>
                <w:rFonts w:ascii="ＭＳ ゴシック"/>
                <w:b/>
                <w:sz w:val="44"/>
              </w:rPr>
            </w:pPr>
          </w:p>
          <w:p w:rsidR="0059211E" w:rsidRPr="007E4ADF" w:rsidRDefault="00451E41" w:rsidP="008203F8">
            <w:pPr>
              <w:jc w:val="center"/>
              <w:rPr>
                <w:rFonts w:ascii="ＭＳ ゴシック"/>
                <w:b/>
                <w:sz w:val="44"/>
              </w:rPr>
            </w:pPr>
            <w:r>
              <w:rPr>
                <w:rFonts w:ascii="ＭＳ ゴシック" w:hAnsi="ＭＳ ゴシック" w:hint="eastAsia"/>
                <w:b/>
                <w:sz w:val="44"/>
              </w:rPr>
              <w:t>２０３０</w:t>
            </w:r>
            <w:r w:rsidR="0059211E" w:rsidRPr="007E4ADF">
              <w:rPr>
                <w:rFonts w:ascii="ＭＳ ゴシック" w:hAnsi="ＭＳ ゴシック" w:hint="eastAsia"/>
                <w:b/>
                <w:sz w:val="44"/>
              </w:rPr>
              <w:t>．</w:t>
            </w:r>
            <w:r w:rsidR="0059211E" w:rsidRPr="007E4ADF">
              <w:rPr>
                <w:rFonts w:ascii="ＭＳ ゴシック" w:hAnsi="ＭＳ ゴシック" w:cs="ＭＳ ゴシック" w:hint="eastAsia"/>
                <w:b/>
                <w:color w:val="000000"/>
                <w:kern w:val="0"/>
                <w:sz w:val="44"/>
                <w:szCs w:val="44"/>
              </w:rPr>
              <w:t>船積確認登録</w:t>
            </w:r>
          </w:p>
          <w:p w:rsidR="0059211E" w:rsidRPr="007E4ADF" w:rsidRDefault="0059211E" w:rsidP="008203F8">
            <w:pPr>
              <w:jc w:val="center"/>
              <w:rPr>
                <w:rFonts w:ascii="ＭＳ ゴシック"/>
                <w:b/>
                <w:sz w:val="44"/>
              </w:rPr>
            </w:pPr>
          </w:p>
        </w:tc>
      </w:tr>
    </w:tbl>
    <w:p w:rsidR="0059211E" w:rsidRPr="007E4ADF" w:rsidRDefault="0059211E" w:rsidP="008203F8">
      <w:pPr>
        <w:jc w:val="center"/>
        <w:rPr>
          <w:rFonts w:ascii="ＭＳ ゴシック"/>
          <w:sz w:val="44"/>
          <w:szCs w:val="44"/>
        </w:rPr>
      </w:pPr>
    </w:p>
    <w:p w:rsidR="0059211E" w:rsidRPr="007E4ADF" w:rsidRDefault="0059211E" w:rsidP="008203F8">
      <w:pPr>
        <w:jc w:val="center"/>
        <w:rPr>
          <w:rFonts w:ascii="ＭＳ ゴシック"/>
          <w:sz w:val="44"/>
          <w:szCs w:val="44"/>
        </w:rPr>
      </w:pPr>
    </w:p>
    <w:p w:rsidR="0059211E" w:rsidRPr="007E4ADF" w:rsidRDefault="0059211E" w:rsidP="008203F8">
      <w:pPr>
        <w:jc w:val="center"/>
        <w:rPr>
          <w:rFonts w:ascii="ＭＳ ゴシック"/>
          <w:sz w:val="44"/>
          <w:szCs w:val="44"/>
        </w:rPr>
      </w:pPr>
    </w:p>
    <w:p w:rsidR="0059211E" w:rsidRPr="007E4ADF" w:rsidRDefault="0059211E" w:rsidP="008203F8">
      <w:pPr>
        <w:jc w:val="center"/>
        <w:rPr>
          <w:rFonts w:ascii="ＭＳ ゴシック"/>
          <w:sz w:val="44"/>
          <w:szCs w:val="44"/>
        </w:rPr>
      </w:pPr>
    </w:p>
    <w:p w:rsidR="0059211E" w:rsidRPr="007E4ADF" w:rsidRDefault="0059211E" w:rsidP="008203F8">
      <w:pPr>
        <w:jc w:val="center"/>
        <w:rPr>
          <w:rFonts w:ascii="ＭＳ ゴシック"/>
          <w:sz w:val="44"/>
          <w:szCs w:val="44"/>
        </w:rPr>
      </w:pPr>
    </w:p>
    <w:p w:rsidR="0059211E" w:rsidRPr="007E4ADF" w:rsidRDefault="0059211E" w:rsidP="008203F8">
      <w:pPr>
        <w:jc w:val="center"/>
        <w:rPr>
          <w:rFonts w:ascii="ＭＳ ゴシック"/>
          <w:sz w:val="44"/>
          <w:szCs w:val="44"/>
        </w:rPr>
      </w:pPr>
    </w:p>
    <w:p w:rsidR="0059211E" w:rsidRPr="007E4ADF" w:rsidRDefault="0059211E" w:rsidP="008203F8">
      <w:pPr>
        <w:jc w:val="center"/>
        <w:rPr>
          <w:rFonts w:ascii="ＭＳ ゴシック"/>
          <w:sz w:val="44"/>
          <w:szCs w:val="44"/>
        </w:rPr>
      </w:pPr>
    </w:p>
    <w:p w:rsidR="0059211E" w:rsidRPr="007E4ADF" w:rsidRDefault="0059211E"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59211E" w:rsidRPr="007E4ADF" w:rsidTr="00924DB4">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59211E" w:rsidRPr="007E4ADF" w:rsidRDefault="0059211E" w:rsidP="008203F8">
            <w:pPr>
              <w:jc w:val="center"/>
              <w:rPr>
                <w:rFonts w:ascii="ＭＳ ゴシック"/>
              </w:rPr>
            </w:pPr>
            <w:r w:rsidRPr="007E4ADF">
              <w:rPr>
                <w:rFonts w:ascii="ＭＳ ゴシック" w:hAnsi="ＭＳ ゴシック" w:hint="eastAsia"/>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59211E" w:rsidRPr="007E4ADF" w:rsidRDefault="00504F39" w:rsidP="008203F8">
            <w:pPr>
              <w:jc w:val="center"/>
              <w:rPr>
                <w:rFonts w:ascii="ＭＳ ゴシック"/>
              </w:rPr>
            </w:pPr>
            <w:r>
              <w:rPr>
                <w:rFonts w:ascii="ＭＳ ゴシック" w:hint="eastAsia"/>
              </w:rPr>
              <w:t>業務名</w:t>
            </w:r>
          </w:p>
        </w:tc>
      </w:tr>
      <w:tr w:rsidR="0059211E" w:rsidRPr="007E4ADF" w:rsidTr="00924DB4">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59211E" w:rsidRPr="007E4ADF" w:rsidRDefault="0059211E" w:rsidP="008203F8">
            <w:pPr>
              <w:jc w:val="center"/>
              <w:rPr>
                <w:rFonts w:ascii="ＭＳ ゴシック"/>
              </w:rPr>
            </w:pPr>
            <w:r w:rsidRPr="007E4ADF">
              <w:rPr>
                <w:rFonts w:ascii="ＭＳ ゴシック" w:hAnsi="ＭＳ ゴシック" w:cs="ＭＳ ゴシック" w:hint="eastAsia"/>
                <w:color w:val="000000"/>
                <w:kern w:val="0"/>
                <w:szCs w:val="22"/>
              </w:rPr>
              <w:t>ＣＣＬ</w:t>
            </w:r>
          </w:p>
        </w:tc>
        <w:tc>
          <w:tcPr>
            <w:tcW w:w="4048" w:type="dxa"/>
            <w:tcBorders>
              <w:top w:val="single" w:sz="4" w:space="0" w:color="auto"/>
              <w:left w:val="single" w:sz="4" w:space="0" w:color="auto"/>
              <w:bottom w:val="single" w:sz="4" w:space="0" w:color="auto"/>
              <w:right w:val="single" w:sz="4" w:space="0" w:color="auto"/>
            </w:tcBorders>
            <w:vAlign w:val="center"/>
          </w:tcPr>
          <w:p w:rsidR="0059211E" w:rsidRPr="007E4ADF" w:rsidRDefault="0059211E" w:rsidP="008203F8">
            <w:pPr>
              <w:jc w:val="center"/>
              <w:rPr>
                <w:rFonts w:ascii="ＭＳ ゴシック"/>
              </w:rPr>
            </w:pPr>
            <w:r w:rsidRPr="007E4ADF">
              <w:rPr>
                <w:rFonts w:ascii="ＭＳ ゴシック" w:hAnsi="ＭＳ ゴシック" w:cs="ＭＳ ゴシック" w:hint="eastAsia"/>
                <w:color w:val="000000"/>
                <w:kern w:val="0"/>
                <w:szCs w:val="22"/>
              </w:rPr>
              <w:t>船積確認登録</w:t>
            </w:r>
          </w:p>
        </w:tc>
      </w:tr>
    </w:tbl>
    <w:p w:rsidR="0059211E" w:rsidRPr="007E4ADF" w:rsidRDefault="0059211E">
      <w:pPr>
        <w:jc w:val="left"/>
        <w:rPr>
          <w:rFonts w:ascii="ＭＳ ゴシック"/>
        </w:rPr>
      </w:pPr>
    </w:p>
    <w:p w:rsidR="0059211E" w:rsidRDefault="0059211E" w:rsidP="00943672">
      <w:pPr>
        <w:pStyle w:val="1"/>
        <w:tabs>
          <w:tab w:val="left" w:pos="594"/>
          <w:tab w:val="left" w:pos="891"/>
        </w:tabs>
        <w:rPr>
          <w:kern w:val="0"/>
          <w:sz w:val="22"/>
          <w:szCs w:val="22"/>
        </w:rPr>
      </w:pPr>
      <w:r w:rsidRPr="007E4ADF">
        <w:br w:type="page"/>
      </w:r>
      <w:r w:rsidRPr="007E4ADF">
        <w:rPr>
          <w:rFonts w:hint="eastAsia"/>
          <w:kern w:val="0"/>
          <w:sz w:val="22"/>
        </w:rPr>
        <w:lastRenderedPageBreak/>
        <w:t>１．業務概要</w:t>
      </w:r>
    </w:p>
    <w:p w:rsidR="0059211E" w:rsidRPr="00943672" w:rsidRDefault="0059211E" w:rsidP="00552688">
      <w:pPr>
        <w:pStyle w:val="1"/>
        <w:tabs>
          <w:tab w:val="left" w:pos="594"/>
          <w:tab w:val="left" w:pos="891"/>
        </w:tabs>
        <w:ind w:firstLineChars="300" w:firstLine="595"/>
        <w:rPr>
          <w:kern w:val="0"/>
          <w:sz w:val="22"/>
          <w:szCs w:val="22"/>
        </w:rPr>
      </w:pPr>
      <w:r w:rsidRPr="00943672">
        <w:rPr>
          <w:rFonts w:hint="eastAsia"/>
          <w:kern w:val="0"/>
          <w:sz w:val="22"/>
          <w:szCs w:val="22"/>
        </w:rPr>
        <w:t>本船への船積みを確認した旨を登録する。</w:t>
      </w:r>
    </w:p>
    <w:p w:rsidR="0059211E" w:rsidRPr="00041C10" w:rsidRDefault="0059211E" w:rsidP="00041C10">
      <w:pPr>
        <w:tabs>
          <w:tab w:val="left" w:pos="594"/>
        </w:tabs>
        <w:autoSpaceDE w:val="0"/>
        <w:autoSpaceDN w:val="0"/>
        <w:adjustRightInd w:val="0"/>
        <w:jc w:val="left"/>
        <w:rPr>
          <w:rFonts w:ascii="ＭＳ ゴシック"/>
          <w:kern w:val="0"/>
          <w:szCs w:val="22"/>
        </w:rPr>
      </w:pPr>
    </w:p>
    <w:p w:rsidR="0059211E" w:rsidRDefault="0059211E" w:rsidP="00041C10">
      <w:pPr>
        <w:pStyle w:val="1"/>
        <w:tabs>
          <w:tab w:val="left" w:pos="594"/>
          <w:tab w:val="left" w:pos="693"/>
        </w:tabs>
        <w:rPr>
          <w:kern w:val="0"/>
          <w:sz w:val="22"/>
        </w:rPr>
      </w:pPr>
      <w:r w:rsidRPr="007E4ADF">
        <w:rPr>
          <w:rFonts w:hint="eastAsia"/>
          <w:kern w:val="0"/>
          <w:sz w:val="22"/>
        </w:rPr>
        <w:t>２．入力者</w:t>
      </w:r>
    </w:p>
    <w:p w:rsidR="0059211E" w:rsidRPr="00041C10" w:rsidRDefault="000773F9" w:rsidP="00552688">
      <w:pPr>
        <w:pStyle w:val="1"/>
        <w:tabs>
          <w:tab w:val="left" w:pos="594"/>
          <w:tab w:val="left" w:pos="693"/>
        </w:tabs>
        <w:ind w:firstLineChars="300" w:firstLine="595"/>
        <w:rPr>
          <w:kern w:val="0"/>
          <w:sz w:val="22"/>
          <w:szCs w:val="22"/>
        </w:rPr>
      </w:pPr>
      <w:r w:rsidRPr="00041C10">
        <w:rPr>
          <w:rFonts w:hint="eastAsia"/>
          <w:kern w:val="0"/>
          <w:sz w:val="22"/>
          <w:szCs w:val="22"/>
        </w:rPr>
        <w:t>通関業、</w:t>
      </w:r>
      <w:r w:rsidR="0059211E" w:rsidRPr="00041C10">
        <w:rPr>
          <w:rFonts w:hint="eastAsia"/>
          <w:kern w:val="0"/>
          <w:sz w:val="22"/>
          <w:szCs w:val="22"/>
        </w:rPr>
        <w:t>船会社、船舶代理店、ＣＹ、海貨業</w:t>
      </w:r>
    </w:p>
    <w:p w:rsidR="0059211E" w:rsidRPr="007E4ADF" w:rsidRDefault="0059211E" w:rsidP="00041C10">
      <w:pPr>
        <w:tabs>
          <w:tab w:val="left" w:pos="594"/>
        </w:tabs>
        <w:autoSpaceDE w:val="0"/>
        <w:autoSpaceDN w:val="0"/>
        <w:adjustRightInd w:val="0"/>
        <w:jc w:val="left"/>
        <w:rPr>
          <w:rFonts w:ascii="ＭＳ ゴシック"/>
          <w:kern w:val="0"/>
          <w:szCs w:val="22"/>
        </w:rPr>
      </w:pPr>
    </w:p>
    <w:p w:rsidR="0059211E" w:rsidRPr="007E4ADF" w:rsidRDefault="0059211E" w:rsidP="00041C10">
      <w:pPr>
        <w:pStyle w:val="1"/>
        <w:tabs>
          <w:tab w:val="left" w:pos="594"/>
        </w:tabs>
        <w:rPr>
          <w:kern w:val="0"/>
          <w:sz w:val="22"/>
        </w:rPr>
      </w:pPr>
      <w:r w:rsidRPr="007E4ADF">
        <w:rPr>
          <w:rFonts w:hint="eastAsia"/>
          <w:kern w:val="0"/>
          <w:sz w:val="22"/>
        </w:rPr>
        <w:t>３．制限事項</w:t>
      </w:r>
    </w:p>
    <w:p w:rsidR="0059211E" w:rsidRPr="007E4ADF" w:rsidRDefault="0059211E" w:rsidP="00552688">
      <w:pPr>
        <w:tabs>
          <w:tab w:val="left" w:pos="594"/>
        </w:tabs>
        <w:autoSpaceDE w:val="0"/>
        <w:autoSpaceDN w:val="0"/>
        <w:adjustRightInd w:val="0"/>
        <w:ind w:firstLineChars="300" w:firstLine="595"/>
        <w:jc w:val="left"/>
        <w:rPr>
          <w:rFonts w:ascii="ＭＳ ゴシック" w:cs="ＭＳ 明朝"/>
          <w:color w:val="000000"/>
          <w:kern w:val="0"/>
          <w:szCs w:val="22"/>
        </w:rPr>
      </w:pPr>
      <w:r w:rsidRPr="007E4ADF">
        <w:rPr>
          <w:rFonts w:ascii="ＭＳ ゴシック" w:hAnsi="ＭＳ ゴシック" w:cs="ＭＳ 明朝" w:hint="eastAsia"/>
          <w:color w:val="000000"/>
          <w:kern w:val="0"/>
          <w:szCs w:val="22"/>
        </w:rPr>
        <w:t>なし</w:t>
      </w:r>
    </w:p>
    <w:p w:rsidR="0059211E" w:rsidRPr="007E4ADF" w:rsidRDefault="0059211E" w:rsidP="00041C10">
      <w:pPr>
        <w:tabs>
          <w:tab w:val="left" w:pos="594"/>
        </w:tabs>
        <w:autoSpaceDE w:val="0"/>
        <w:autoSpaceDN w:val="0"/>
        <w:adjustRightInd w:val="0"/>
        <w:jc w:val="left"/>
        <w:rPr>
          <w:rFonts w:ascii="ＭＳ ゴシック"/>
          <w:kern w:val="0"/>
          <w:szCs w:val="22"/>
        </w:rPr>
      </w:pPr>
    </w:p>
    <w:p w:rsidR="0059211E" w:rsidRPr="007E4ADF" w:rsidRDefault="0059211E" w:rsidP="00041C10">
      <w:pPr>
        <w:pStyle w:val="1"/>
        <w:tabs>
          <w:tab w:val="left" w:pos="594"/>
        </w:tabs>
        <w:rPr>
          <w:kern w:val="0"/>
          <w:sz w:val="22"/>
        </w:rPr>
      </w:pPr>
      <w:r w:rsidRPr="007E4ADF">
        <w:rPr>
          <w:rFonts w:hint="eastAsia"/>
          <w:kern w:val="0"/>
          <w:sz w:val="22"/>
        </w:rPr>
        <w:t>４．入力条件</w:t>
      </w:r>
    </w:p>
    <w:p w:rsidR="0059211E" w:rsidRDefault="0059211E" w:rsidP="00552688">
      <w:pPr>
        <w:pStyle w:val="3"/>
        <w:tabs>
          <w:tab w:val="left" w:pos="594"/>
        </w:tabs>
        <w:ind w:leftChars="112" w:left="222"/>
        <w:rPr>
          <w:kern w:val="0"/>
        </w:rPr>
      </w:pPr>
      <w:r w:rsidRPr="007E4ADF">
        <w:rPr>
          <w:rFonts w:hint="eastAsia"/>
          <w:kern w:val="0"/>
        </w:rPr>
        <w:t>（１）入力者チェック</w:t>
      </w:r>
    </w:p>
    <w:p w:rsidR="0059211E" w:rsidRDefault="0059211E" w:rsidP="00552688">
      <w:pPr>
        <w:pStyle w:val="3"/>
        <w:tabs>
          <w:tab w:val="left" w:pos="594"/>
        </w:tabs>
        <w:ind w:leftChars="112" w:left="222" w:firstLineChars="300" w:firstLine="595"/>
        <w:rPr>
          <w:kern w:val="0"/>
        </w:rPr>
      </w:pPr>
      <w:r w:rsidRPr="007E4ADF">
        <w:rPr>
          <w:rFonts w:hint="eastAsia"/>
          <w:kern w:val="0"/>
        </w:rPr>
        <w:t>①システムに登録されている利用者であること。</w:t>
      </w:r>
    </w:p>
    <w:p w:rsidR="0059211E" w:rsidRDefault="0059211E" w:rsidP="00552688">
      <w:pPr>
        <w:pStyle w:val="3"/>
        <w:ind w:leftChars="112" w:left="222" w:firstLineChars="300" w:firstLine="595"/>
      </w:pPr>
      <w:r w:rsidRPr="007E4ADF">
        <w:rPr>
          <w:rFonts w:ascii="ＭＳ ゴシック" w:hAnsi="ＭＳ ゴシック" w:cs="ＭＳ 明朝" w:hint="eastAsia"/>
          <w:color w:val="000000"/>
          <w:kern w:val="0"/>
          <w:szCs w:val="22"/>
        </w:rPr>
        <w:t>②</w:t>
      </w:r>
      <w:r w:rsidRPr="007E4ADF">
        <w:rPr>
          <w:rFonts w:hint="eastAsia"/>
        </w:rPr>
        <w:t>入力者が船会社の場合は、船舶ＤＢに登録されている運航船会社と同一であること。</w:t>
      </w:r>
    </w:p>
    <w:p w:rsidR="0059211E" w:rsidRPr="000011E3" w:rsidRDefault="0059211E" w:rsidP="00552688">
      <w:pPr>
        <w:pStyle w:val="3"/>
        <w:ind w:leftChars="412" w:left="1015" w:hangingChars="100" w:hanging="198"/>
        <w:rPr>
          <w:kern w:val="0"/>
        </w:rPr>
      </w:pPr>
      <w:r w:rsidRPr="007E4ADF">
        <w:rPr>
          <w:rFonts w:ascii="ＭＳ ゴシック" w:hAnsi="ＭＳ ゴシック" w:cs="ＭＳ 明朝" w:hint="eastAsia"/>
          <w:color w:val="000000"/>
          <w:kern w:val="0"/>
          <w:szCs w:val="22"/>
        </w:rPr>
        <w:t>③</w:t>
      </w:r>
      <w:r>
        <w:rPr>
          <w:rFonts w:hint="eastAsia"/>
        </w:rPr>
        <w:t>入力者が船舶代理店の場合は</w:t>
      </w:r>
      <w:r w:rsidRPr="007E4ADF">
        <w:rPr>
          <w:rFonts w:hint="eastAsia"/>
        </w:rPr>
        <w:t>、</w:t>
      </w:r>
      <w:r>
        <w:rPr>
          <w:rFonts w:hint="eastAsia"/>
        </w:rPr>
        <w:t>入力された積載船舶コードが「９９９９」以外の場合に、入力された積出港において、</w:t>
      </w:r>
      <w:r w:rsidRPr="007E4ADF">
        <w:rPr>
          <w:rFonts w:hint="eastAsia"/>
        </w:rPr>
        <w:t>入力された積載船舶コードに係る船舶ＤＢ上の</w:t>
      </w:r>
      <w:r>
        <w:rPr>
          <w:rFonts w:hint="eastAsia"/>
        </w:rPr>
        <w:t>船舶運航船会社と</w:t>
      </w:r>
      <w:r w:rsidRPr="007E4ADF">
        <w:rPr>
          <w:rFonts w:hint="eastAsia"/>
        </w:rPr>
        <w:t>の受委託関係がシステムに登録されていること。</w:t>
      </w:r>
      <w:r w:rsidRPr="00D23F1E">
        <w:rPr>
          <w:rFonts w:hint="eastAsia"/>
          <w:color w:val="000000"/>
        </w:rPr>
        <w:t>ただし、</w:t>
      </w:r>
      <w:r>
        <w:rPr>
          <w:rFonts w:hint="eastAsia"/>
        </w:rPr>
        <w:t>積出港</w:t>
      </w:r>
      <w:r w:rsidRPr="00D23F1E">
        <w:rPr>
          <w:rFonts w:hint="eastAsia"/>
          <w:color w:val="000000"/>
        </w:rPr>
        <w:t>単位でのみ受委託関係が登録されている場合を除く。</w:t>
      </w:r>
    </w:p>
    <w:p w:rsidR="0059211E" w:rsidRPr="007E4ADF" w:rsidRDefault="0059211E" w:rsidP="00552688">
      <w:pPr>
        <w:pStyle w:val="3"/>
        <w:ind w:leftChars="0" w:left="0" w:firstLineChars="100" w:firstLine="198"/>
        <w:rPr>
          <w:rFonts w:cs="ＭＳ 明朝"/>
          <w:color w:val="000000"/>
          <w:kern w:val="0"/>
          <w:szCs w:val="22"/>
        </w:rPr>
      </w:pPr>
      <w:r w:rsidRPr="007E4ADF">
        <w:rPr>
          <w:rFonts w:cs="ＭＳ 明朝" w:hint="eastAsia"/>
          <w:color w:val="000000"/>
          <w:kern w:val="0"/>
          <w:szCs w:val="22"/>
        </w:rPr>
        <w:t>（２）入力項目チェック</w:t>
      </w:r>
    </w:p>
    <w:p w:rsidR="0059211E" w:rsidRDefault="0059211E" w:rsidP="00552688">
      <w:pPr>
        <w:pStyle w:val="3"/>
        <w:tabs>
          <w:tab w:val="left" w:pos="396"/>
        </w:tabs>
        <w:ind w:leftChars="112" w:left="222" w:firstLineChars="100" w:firstLine="198"/>
        <w:rPr>
          <w:rFonts w:cs="ＭＳ 明朝"/>
          <w:color w:val="000000"/>
          <w:kern w:val="0"/>
          <w:szCs w:val="22"/>
        </w:rPr>
      </w:pPr>
      <w:r w:rsidRPr="007E4ADF">
        <w:rPr>
          <w:rFonts w:hint="eastAsia"/>
          <w:kern w:val="0"/>
        </w:rPr>
        <w:t>（Ａ）単項目チェック</w:t>
      </w:r>
    </w:p>
    <w:p w:rsidR="0059211E" w:rsidRPr="000011E3" w:rsidRDefault="0059211E" w:rsidP="00552688">
      <w:pPr>
        <w:pStyle w:val="3"/>
        <w:tabs>
          <w:tab w:val="left" w:pos="396"/>
        </w:tabs>
        <w:ind w:leftChars="112" w:left="222" w:firstLineChars="501" w:firstLine="994"/>
        <w:rPr>
          <w:rFonts w:cs="ＭＳ 明朝"/>
          <w:color w:val="000000"/>
          <w:kern w:val="0"/>
          <w:szCs w:val="22"/>
        </w:rPr>
      </w:pPr>
      <w:r w:rsidRPr="007E4ADF">
        <w:rPr>
          <w:rFonts w:hint="eastAsia"/>
          <w:kern w:val="0"/>
        </w:rPr>
        <w:t>「入力項目表」及び「オンライン業務共通設計書」参照</w:t>
      </w:r>
    </w:p>
    <w:p w:rsidR="0059211E" w:rsidRDefault="0059211E" w:rsidP="000011E3">
      <w:pPr>
        <w:pStyle w:val="3"/>
        <w:tabs>
          <w:tab w:val="left" w:pos="792"/>
        </w:tabs>
        <w:ind w:leftChars="0"/>
        <w:rPr>
          <w:kern w:val="0"/>
        </w:rPr>
      </w:pPr>
      <w:r w:rsidRPr="007E4ADF">
        <w:rPr>
          <w:rFonts w:hint="eastAsia"/>
          <w:kern w:val="0"/>
        </w:rPr>
        <w:t>（Ｂ）項目間関連チェック</w:t>
      </w:r>
    </w:p>
    <w:p w:rsidR="0059211E" w:rsidRDefault="0059211E" w:rsidP="00552688">
      <w:pPr>
        <w:pStyle w:val="3"/>
        <w:tabs>
          <w:tab w:val="left" w:pos="792"/>
        </w:tabs>
        <w:ind w:leftChars="202" w:left="401" w:firstLineChars="400" w:firstLine="794"/>
        <w:rPr>
          <w:kern w:val="0"/>
        </w:rPr>
      </w:pPr>
      <w:r w:rsidRPr="007E4ADF">
        <w:rPr>
          <w:rFonts w:hint="eastAsia"/>
          <w:kern w:val="0"/>
        </w:rPr>
        <w:t>「入力項目表」及び「オンライン業務共通設計書」参照</w:t>
      </w:r>
    </w:p>
    <w:p w:rsidR="0059211E" w:rsidRDefault="0059211E" w:rsidP="00552688">
      <w:pPr>
        <w:autoSpaceDE w:val="0"/>
        <w:autoSpaceDN w:val="0"/>
        <w:adjustRightInd w:val="0"/>
        <w:ind w:firstLineChars="100" w:firstLine="198"/>
        <w:jc w:val="left"/>
      </w:pPr>
      <w:r w:rsidRPr="007E4ADF">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３</w:t>
      </w:r>
      <w:r w:rsidRPr="007E4ADF">
        <w:rPr>
          <w:rFonts w:ascii="ＭＳ ゴシック" w:hAnsi="ＭＳ ゴシック" w:cs="ＭＳ 明朝" w:hint="eastAsia"/>
          <w:color w:val="000000"/>
          <w:kern w:val="0"/>
          <w:szCs w:val="22"/>
        </w:rPr>
        <w:t>）</w:t>
      </w:r>
      <w:r w:rsidRPr="007E4ADF">
        <w:rPr>
          <w:rFonts w:hint="eastAsia"/>
        </w:rPr>
        <w:t>船積管理ＤＢチェック</w:t>
      </w:r>
    </w:p>
    <w:p w:rsidR="0059211E" w:rsidRPr="000011E3" w:rsidRDefault="0059211E" w:rsidP="00552688">
      <w:pPr>
        <w:autoSpaceDE w:val="0"/>
        <w:autoSpaceDN w:val="0"/>
        <w:adjustRightInd w:val="0"/>
        <w:ind w:firstLineChars="501" w:firstLine="994"/>
        <w:jc w:val="left"/>
        <w:rPr>
          <w:rFonts w:ascii="ＭＳ ゴシック"/>
          <w:kern w:val="0"/>
          <w:szCs w:val="22"/>
        </w:rPr>
      </w:pPr>
      <w:r w:rsidRPr="007E4ADF">
        <w:rPr>
          <w:rFonts w:hint="eastAsia"/>
        </w:rPr>
        <w:t>入力された積載船舶コード</w:t>
      </w:r>
      <w:r w:rsidRPr="007E4ADF">
        <w:rPr>
          <w:rFonts w:hint="eastAsia"/>
          <w:vertAlign w:val="superscript"/>
        </w:rPr>
        <w:t>＊１</w:t>
      </w:r>
      <w:r w:rsidRPr="007E4ADF">
        <w:rPr>
          <w:rFonts w:hint="eastAsia"/>
        </w:rPr>
        <w:t>、積出港コード及び航海番号に対する船積管理ＤＢが存在すること。</w:t>
      </w:r>
    </w:p>
    <w:p w:rsidR="0059211E" w:rsidRDefault="0059211E" w:rsidP="00552688">
      <w:pPr>
        <w:tabs>
          <w:tab w:val="left" w:pos="792"/>
          <w:tab w:val="left" w:pos="1188"/>
        </w:tabs>
        <w:autoSpaceDE w:val="0"/>
        <w:autoSpaceDN w:val="0"/>
        <w:adjustRightInd w:val="0"/>
        <w:ind w:firstLineChars="400" w:firstLine="794"/>
        <w:jc w:val="left"/>
      </w:pPr>
      <w:r w:rsidRPr="007E4ADF">
        <w:rPr>
          <w:rFonts w:hint="eastAsia"/>
        </w:rPr>
        <w:t>（＊１）積載船舶名に入力がある場合は、積載</w:t>
      </w:r>
      <w:r>
        <w:rPr>
          <w:rFonts w:hint="eastAsia"/>
        </w:rPr>
        <w:t>船舶名も含む。</w:t>
      </w:r>
    </w:p>
    <w:p w:rsidR="0059211E" w:rsidRDefault="0059211E" w:rsidP="00552688">
      <w:pPr>
        <w:tabs>
          <w:tab w:val="left" w:pos="792"/>
          <w:tab w:val="left" w:pos="1188"/>
        </w:tabs>
        <w:autoSpaceDE w:val="0"/>
        <w:autoSpaceDN w:val="0"/>
        <w:adjustRightInd w:val="0"/>
        <w:ind w:firstLineChars="100" w:firstLine="198"/>
        <w:jc w:val="left"/>
      </w:pPr>
      <w:r w:rsidRPr="007E4ADF">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４</w:t>
      </w:r>
      <w:r w:rsidRPr="007E4ADF">
        <w:rPr>
          <w:rFonts w:ascii="ＭＳ ゴシック" w:hAnsi="ＭＳ ゴシック" w:cs="ＭＳ 明朝" w:hint="eastAsia"/>
          <w:color w:val="000000"/>
          <w:kern w:val="0"/>
          <w:szCs w:val="22"/>
        </w:rPr>
        <w:t>）</w:t>
      </w:r>
      <w:r w:rsidRPr="007E4ADF">
        <w:rPr>
          <w:rFonts w:hint="eastAsia"/>
        </w:rPr>
        <w:t>貨物情報ＤＢチェック</w:t>
      </w:r>
    </w:p>
    <w:p w:rsidR="0059211E" w:rsidRPr="000011E3" w:rsidRDefault="0059211E" w:rsidP="00552688">
      <w:pPr>
        <w:tabs>
          <w:tab w:val="left" w:pos="792"/>
          <w:tab w:val="left" w:pos="990"/>
          <w:tab w:val="left" w:pos="1188"/>
        </w:tabs>
        <w:autoSpaceDE w:val="0"/>
        <w:autoSpaceDN w:val="0"/>
        <w:adjustRightInd w:val="0"/>
        <w:ind w:firstLineChars="501" w:firstLine="994"/>
        <w:jc w:val="left"/>
      </w:pPr>
      <w:r w:rsidRPr="007E4ADF">
        <w:rPr>
          <w:rFonts w:hint="eastAsia"/>
        </w:rPr>
        <w:t>本船扱い承認貨物がある場合は、輸出許可（積戻し許可</w:t>
      </w:r>
      <w:r>
        <w:rPr>
          <w:rFonts w:hint="eastAsia"/>
        </w:rPr>
        <w:t>を含む</w:t>
      </w:r>
      <w:r w:rsidRPr="007E4ADF">
        <w:rPr>
          <w:rFonts w:hint="eastAsia"/>
        </w:rPr>
        <w:t>。）されていること。</w:t>
      </w:r>
    </w:p>
    <w:p w:rsidR="0059211E" w:rsidRPr="007E4ADF" w:rsidRDefault="0059211E" w:rsidP="007E3A62">
      <w:pPr>
        <w:autoSpaceDE w:val="0"/>
        <w:autoSpaceDN w:val="0"/>
        <w:adjustRightInd w:val="0"/>
        <w:jc w:val="left"/>
        <w:rPr>
          <w:rFonts w:ascii="ＭＳ ゴシック"/>
          <w:kern w:val="0"/>
          <w:szCs w:val="22"/>
        </w:rPr>
      </w:pPr>
    </w:p>
    <w:p w:rsidR="0059211E" w:rsidRDefault="0059211E" w:rsidP="000011E3">
      <w:pPr>
        <w:autoSpaceDE w:val="0"/>
        <w:autoSpaceDN w:val="0"/>
        <w:adjustRightInd w:val="0"/>
        <w:jc w:val="left"/>
        <w:rPr>
          <w:kern w:val="0"/>
        </w:rPr>
      </w:pPr>
      <w:r w:rsidRPr="007E4ADF">
        <w:rPr>
          <w:rFonts w:hint="eastAsia"/>
          <w:kern w:val="0"/>
        </w:rPr>
        <w:t>５．処理内容</w:t>
      </w:r>
    </w:p>
    <w:p w:rsidR="0059211E" w:rsidRDefault="0059211E" w:rsidP="00552688">
      <w:pPr>
        <w:autoSpaceDE w:val="0"/>
        <w:autoSpaceDN w:val="0"/>
        <w:adjustRightInd w:val="0"/>
        <w:ind w:firstLineChars="100" w:firstLine="198"/>
        <w:jc w:val="left"/>
        <w:rPr>
          <w:kern w:val="0"/>
        </w:rPr>
      </w:pPr>
      <w:r w:rsidRPr="007E4ADF">
        <w:rPr>
          <w:rFonts w:ascii="ＭＳ ゴシック" w:hAnsi="ＭＳ ゴシック" w:cs="ＭＳ 明朝" w:hint="eastAsia"/>
          <w:color w:val="000000"/>
          <w:kern w:val="0"/>
          <w:szCs w:val="22"/>
        </w:rPr>
        <w:t>（１）入力チェック処理</w:t>
      </w:r>
    </w:p>
    <w:p w:rsidR="0059211E" w:rsidRDefault="000773F9" w:rsidP="00552688">
      <w:pPr>
        <w:autoSpaceDE w:val="0"/>
        <w:autoSpaceDN w:val="0"/>
        <w:adjustRightInd w:val="0"/>
        <w:ind w:leftChars="400" w:left="794" w:firstLineChars="103" w:firstLine="204"/>
        <w:jc w:val="left"/>
        <w:rPr>
          <w:kern w:val="0"/>
        </w:rPr>
      </w:pPr>
      <w:r w:rsidRPr="000773F9">
        <w:rPr>
          <w:rFonts w:hint="eastAsia"/>
          <w:kern w:val="0"/>
        </w:rPr>
        <w:t>前述の入力条件に合致するかチェックし、合致した場合は正常終了とし、処理結果コードに「０００００－００００－００００」を設定の上、</w:t>
      </w:r>
      <w:r w:rsidR="0059211E" w:rsidRPr="00B3562E">
        <w:rPr>
          <w:rFonts w:ascii="ＭＳ ゴシック" w:hAnsi="ＭＳ ゴシック" w:cs="ＭＳ 明朝" w:hint="eastAsia"/>
          <w:kern w:val="0"/>
          <w:szCs w:val="22"/>
        </w:rPr>
        <w:t>以降の処理を内部処理で行う。（詳細については後述の特記事項を参照。）</w:t>
      </w:r>
    </w:p>
    <w:p w:rsidR="0059211E" w:rsidRDefault="000773F9" w:rsidP="00552688">
      <w:pPr>
        <w:autoSpaceDE w:val="0"/>
        <w:autoSpaceDN w:val="0"/>
        <w:adjustRightInd w:val="0"/>
        <w:ind w:leftChars="400" w:left="794" w:firstLineChars="103" w:firstLine="204"/>
        <w:jc w:val="left"/>
        <w:rPr>
          <w:kern w:val="0"/>
        </w:rPr>
      </w:pPr>
      <w:r w:rsidRPr="000773F9">
        <w:rPr>
          <w:rFonts w:hint="eastAsia"/>
          <w:kern w:val="0"/>
        </w:rPr>
        <w:t>合致しなかった場合はエラーとし、処理結果コードに「０００００－００００－００００」以外のコードを設定の上、処理結果通知の出力を行う。（エラー内容については「処理結果コード一覧」を参照。）</w:t>
      </w:r>
    </w:p>
    <w:p w:rsidR="0059211E" w:rsidRDefault="0059211E" w:rsidP="00552688">
      <w:pPr>
        <w:autoSpaceDE w:val="0"/>
        <w:autoSpaceDN w:val="0"/>
        <w:adjustRightInd w:val="0"/>
        <w:ind w:firstLineChars="100" w:firstLine="198"/>
        <w:jc w:val="left"/>
      </w:pPr>
      <w:r w:rsidRPr="007E4ADF">
        <w:rPr>
          <w:rFonts w:ascii="ＭＳ ゴシック" w:hAnsi="ＭＳ ゴシック" w:cs="ＭＳ 明朝" w:hint="eastAsia"/>
          <w:color w:val="000000"/>
          <w:kern w:val="0"/>
          <w:szCs w:val="22"/>
        </w:rPr>
        <w:t>（２）</w:t>
      </w:r>
      <w:r w:rsidRPr="007E4ADF">
        <w:rPr>
          <w:rFonts w:hint="eastAsia"/>
          <w:szCs w:val="22"/>
        </w:rPr>
        <w:t>貨物情報ＤＢ</w:t>
      </w:r>
      <w:r w:rsidRPr="007E4ADF">
        <w:rPr>
          <w:rFonts w:hint="eastAsia"/>
        </w:rPr>
        <w:t>処理</w:t>
      </w:r>
    </w:p>
    <w:p w:rsidR="0059211E" w:rsidRPr="00D26CA2" w:rsidRDefault="0059211E" w:rsidP="00552688">
      <w:pPr>
        <w:autoSpaceDE w:val="0"/>
        <w:autoSpaceDN w:val="0"/>
        <w:adjustRightInd w:val="0"/>
        <w:ind w:firstLineChars="400" w:firstLine="794"/>
        <w:jc w:val="left"/>
      </w:pPr>
      <w:r w:rsidRPr="00D26CA2">
        <w:rPr>
          <w:rFonts w:ascii="ＭＳ ゴシック" w:hAnsi="ＭＳ ゴシック" w:cs="ＭＳ 明朝" w:hint="eastAsia"/>
          <w:color w:val="000000"/>
          <w:kern w:val="0"/>
          <w:szCs w:val="22"/>
        </w:rPr>
        <w:t>①</w:t>
      </w:r>
      <w:r w:rsidRPr="00D26CA2">
        <w:rPr>
          <w:rFonts w:hint="eastAsia"/>
        </w:rPr>
        <w:t>本業務を行った旨を登録する。</w:t>
      </w:r>
    </w:p>
    <w:p w:rsidR="0059211E" w:rsidRPr="00D26CA2" w:rsidRDefault="0059211E" w:rsidP="00552688">
      <w:pPr>
        <w:autoSpaceDE w:val="0"/>
        <w:autoSpaceDN w:val="0"/>
        <w:adjustRightInd w:val="0"/>
        <w:ind w:leftChars="401" w:left="994" w:hangingChars="100" w:hanging="198"/>
        <w:jc w:val="left"/>
      </w:pPr>
      <w:r w:rsidRPr="00D26CA2">
        <w:rPr>
          <w:rFonts w:ascii="ＭＳ ゴシック" w:hAnsi="ＭＳ ゴシック" w:cs="ＭＳ 明朝" w:hint="eastAsia"/>
          <w:color w:val="000000"/>
          <w:kern w:val="0"/>
          <w:szCs w:val="22"/>
        </w:rPr>
        <w:t>②</w:t>
      </w:r>
      <w:r w:rsidRPr="00D26CA2">
        <w:rPr>
          <w:rFonts w:hint="eastAsia"/>
        </w:rPr>
        <w:t>当該積載船舶コード、積載船舶名、積出港コード及び航海番号に合致し、かつ、</w:t>
      </w:r>
      <w:r w:rsidRPr="00D26CA2">
        <w:rPr>
          <w:rFonts w:ascii="ＭＳ ゴシック" w:hAnsi="ＭＳ ゴシック" w:cs="ＭＳ 明朝" w:hint="eastAsia"/>
          <w:color w:val="000000"/>
          <w:kern w:val="0"/>
          <w:szCs w:val="22"/>
        </w:rPr>
        <w:t>「船積情報登録</w:t>
      </w:r>
      <w:r w:rsidR="00504F39">
        <w:rPr>
          <w:rFonts w:ascii="ＭＳ ゴシック" w:hAnsi="ＭＳ ゴシック" w:cs="ＭＳ 明朝"/>
          <w:color w:val="000000"/>
          <w:kern w:val="0"/>
          <w:szCs w:val="22"/>
        </w:rPr>
        <w:br/>
      </w:r>
      <w:r w:rsidRPr="00D26CA2">
        <w:rPr>
          <w:rFonts w:ascii="ＭＳ ゴシック" w:hAnsi="ＭＳ ゴシック" w:cs="ＭＳ 明朝" w:hint="eastAsia"/>
          <w:color w:val="000000"/>
          <w:kern w:val="0"/>
          <w:szCs w:val="22"/>
        </w:rPr>
        <w:t>（ＣＬＲ）」業務により船積みの登録を行った旨が登録されている</w:t>
      </w:r>
      <w:r w:rsidRPr="00D26CA2">
        <w:rPr>
          <w:rFonts w:hint="eastAsia"/>
        </w:rPr>
        <w:t>貨物情報ＤＢを抽出し、削除表示を設定する。</w:t>
      </w:r>
    </w:p>
    <w:p w:rsidR="0059211E" w:rsidRPr="00D26CA2" w:rsidRDefault="0059211E" w:rsidP="00552688">
      <w:pPr>
        <w:autoSpaceDE w:val="0"/>
        <w:autoSpaceDN w:val="0"/>
        <w:adjustRightInd w:val="0"/>
        <w:ind w:firstLineChars="100" w:firstLine="198"/>
        <w:jc w:val="left"/>
      </w:pPr>
      <w:r w:rsidRPr="00D26CA2">
        <w:rPr>
          <w:rFonts w:ascii="ＭＳ ゴシック" w:hAnsi="ＭＳ ゴシック" w:cs="ＭＳ 明朝" w:hint="eastAsia"/>
          <w:color w:val="000000"/>
          <w:kern w:val="0"/>
          <w:szCs w:val="22"/>
        </w:rPr>
        <w:t>（３）</w:t>
      </w:r>
      <w:r w:rsidRPr="00D26CA2">
        <w:rPr>
          <w:rFonts w:hint="eastAsia"/>
        </w:rPr>
        <w:t>コンテナ情報ＤＢ処理</w:t>
      </w:r>
    </w:p>
    <w:p w:rsidR="00980947" w:rsidRPr="00503AB9" w:rsidRDefault="0059211E" w:rsidP="00552688">
      <w:pPr>
        <w:autoSpaceDE w:val="0"/>
        <w:autoSpaceDN w:val="0"/>
        <w:adjustRightInd w:val="0"/>
        <w:ind w:leftChars="400" w:left="794" w:firstLineChars="103" w:firstLine="204"/>
        <w:jc w:val="left"/>
        <w:rPr>
          <w:rFonts w:hAnsi="ＭＳ ゴシック" w:cs="ＭＳ 明朝"/>
          <w:kern w:val="0"/>
          <w:szCs w:val="22"/>
        </w:rPr>
      </w:pPr>
      <w:r w:rsidRPr="00D26CA2">
        <w:rPr>
          <w:rFonts w:hint="eastAsia"/>
        </w:rPr>
        <w:t>当該積載船舶コード、積載船舶名、積出港コード及び航海番号に合致し、かつ、</w:t>
      </w:r>
      <w:r w:rsidRPr="00D26CA2">
        <w:rPr>
          <w:rFonts w:ascii="ＭＳ ゴシック" w:hAnsi="ＭＳ ゴシック" w:cs="ＭＳ 明朝" w:hint="eastAsia"/>
          <w:color w:val="000000"/>
          <w:kern w:val="0"/>
          <w:szCs w:val="22"/>
        </w:rPr>
        <w:t>ＣＬＲ業務により船積みの登録を行った旨が登録されている</w:t>
      </w:r>
      <w:r w:rsidRPr="00D26CA2">
        <w:rPr>
          <w:rFonts w:hint="eastAsia"/>
        </w:rPr>
        <w:t>コンテナ情報ＤＢを抽出し、削除表示を設定する。</w:t>
      </w:r>
      <w:r w:rsidR="0020571D" w:rsidRPr="00503AB9">
        <w:rPr>
          <w:rFonts w:hAnsi="ＭＳ ゴシック" w:hint="eastAsia"/>
          <w:szCs w:val="22"/>
        </w:rPr>
        <w:t>なお、仮陸揚</w:t>
      </w:r>
      <w:r w:rsidR="0020571D" w:rsidRPr="00503AB9">
        <w:rPr>
          <w:rFonts w:hAnsi="ＭＳ ゴシック" w:cs="ＭＳ 明朝" w:hint="eastAsia"/>
          <w:kern w:val="0"/>
          <w:szCs w:val="22"/>
        </w:rPr>
        <w:t>空コンテナ</w:t>
      </w:r>
      <w:r w:rsidR="00777C51" w:rsidRPr="00503AB9">
        <w:rPr>
          <w:rFonts w:hAnsi="ＭＳ ゴシック" w:cs="ＭＳ 明朝" w:hint="eastAsia"/>
          <w:kern w:val="0"/>
          <w:szCs w:val="22"/>
        </w:rPr>
        <w:t>の場合</w:t>
      </w:r>
      <w:r w:rsidR="0020571D" w:rsidRPr="00503AB9">
        <w:rPr>
          <w:rFonts w:hAnsi="ＭＳ ゴシック" w:cs="ＭＳ 明朝" w:hint="eastAsia"/>
          <w:kern w:val="0"/>
          <w:szCs w:val="22"/>
        </w:rPr>
        <w:t>で</w:t>
      </w:r>
      <w:r w:rsidR="00777C51" w:rsidRPr="00503AB9">
        <w:rPr>
          <w:rFonts w:hAnsi="ＭＳ ゴシック" w:cs="ＭＳ 明朝" w:hint="eastAsia"/>
          <w:kern w:val="0"/>
          <w:szCs w:val="22"/>
        </w:rPr>
        <w:t>、本業務が行われる</w:t>
      </w:r>
      <w:r w:rsidR="00D118E7" w:rsidRPr="00503AB9">
        <w:rPr>
          <w:rFonts w:hAnsi="ＭＳ ゴシック" w:cs="ＭＳ 明朝" w:hint="eastAsia"/>
          <w:kern w:val="0"/>
          <w:szCs w:val="22"/>
        </w:rPr>
        <w:t>前に</w:t>
      </w:r>
      <w:r w:rsidR="0020571D" w:rsidRPr="00503AB9">
        <w:rPr>
          <w:rFonts w:hAnsi="ＭＳ ゴシック" w:hint="eastAsia"/>
          <w:noProof/>
        </w:rPr>
        <w:t>次</w:t>
      </w:r>
      <w:r w:rsidR="00777C51" w:rsidRPr="00503AB9">
        <w:rPr>
          <w:rFonts w:hAnsi="ＭＳ ゴシック" w:hint="eastAsia"/>
          <w:noProof/>
        </w:rPr>
        <w:t>港に対する積荷目録が登録</w:t>
      </w:r>
      <w:r w:rsidR="00D118E7" w:rsidRPr="00503AB9">
        <w:rPr>
          <w:rFonts w:hAnsi="ＭＳ ゴシック" w:hint="eastAsia"/>
          <w:noProof/>
        </w:rPr>
        <w:t>されている</w:t>
      </w:r>
      <w:r w:rsidR="0020571D" w:rsidRPr="00503AB9">
        <w:rPr>
          <w:rFonts w:hAnsi="ＭＳ ゴシック" w:hint="eastAsia"/>
          <w:noProof/>
        </w:rPr>
        <w:t>場合は</w:t>
      </w:r>
      <w:r w:rsidR="00777C51" w:rsidRPr="00503AB9">
        <w:rPr>
          <w:rFonts w:hAnsi="ＭＳ ゴシック" w:cs="ＭＳ 明朝" w:hint="eastAsia"/>
          <w:kern w:val="0"/>
          <w:szCs w:val="22"/>
        </w:rPr>
        <w:t>、仮陸揚空コンテナ次港情報ＤＢに登録し</w:t>
      </w:r>
      <w:r w:rsidR="0020571D" w:rsidRPr="00503AB9">
        <w:rPr>
          <w:rFonts w:hAnsi="ＭＳ ゴシック" w:cs="ＭＳ 明朝" w:hint="eastAsia"/>
          <w:kern w:val="0"/>
          <w:szCs w:val="22"/>
        </w:rPr>
        <w:t>た</w:t>
      </w:r>
      <w:r w:rsidR="00777C51" w:rsidRPr="00503AB9">
        <w:rPr>
          <w:rFonts w:hAnsi="ＭＳ ゴシック" w:hint="eastAsia"/>
          <w:noProof/>
        </w:rPr>
        <w:t>次港情報の内容で船卸港情報の切り替えを行う。</w:t>
      </w:r>
    </w:p>
    <w:p w:rsidR="00180596" w:rsidRPr="00503AB9" w:rsidRDefault="00980947" w:rsidP="00980947">
      <w:pPr>
        <w:autoSpaceDE w:val="0"/>
        <w:autoSpaceDN w:val="0"/>
        <w:adjustRightInd w:val="0"/>
        <w:ind w:firstLineChars="103" w:firstLine="204"/>
        <w:jc w:val="left"/>
        <w:rPr>
          <w:rFonts w:hAnsi="ＭＳ ゴシック"/>
          <w:kern w:val="0"/>
          <w:szCs w:val="22"/>
        </w:rPr>
      </w:pPr>
      <w:r w:rsidRPr="00503AB9">
        <w:rPr>
          <w:rFonts w:hAnsi="ＭＳ ゴシック" w:cs="ＭＳ 明朝"/>
          <w:kern w:val="0"/>
          <w:szCs w:val="22"/>
        </w:rPr>
        <w:br w:type="page"/>
      </w:r>
      <w:r w:rsidR="00180596" w:rsidRPr="00503AB9">
        <w:rPr>
          <w:rFonts w:hAnsi="ＭＳ ゴシック" w:cs="ＭＳ 明朝" w:hint="eastAsia"/>
          <w:kern w:val="0"/>
          <w:szCs w:val="22"/>
        </w:rPr>
        <w:lastRenderedPageBreak/>
        <w:t>（４）仮陸揚空コンテナ次港情報ＤＢ処理</w:t>
      </w:r>
    </w:p>
    <w:p w:rsidR="00180596" w:rsidRDefault="00180596" w:rsidP="00180596">
      <w:pPr>
        <w:autoSpaceDE w:val="0"/>
        <w:autoSpaceDN w:val="0"/>
        <w:adjustRightInd w:val="0"/>
        <w:ind w:leftChars="400" w:left="794" w:firstLineChars="103" w:firstLine="204"/>
        <w:jc w:val="left"/>
      </w:pPr>
      <w:r w:rsidRPr="00503AB9">
        <w:rPr>
          <w:rFonts w:ascii="ＭＳ ゴシック" w:hAnsi="ＭＳ ゴシック" w:cs="ＭＳ 明朝" w:hint="eastAsia"/>
          <w:kern w:val="0"/>
          <w:szCs w:val="22"/>
        </w:rPr>
        <w:t>仮陸揚空コンテナ</w:t>
      </w:r>
      <w:r w:rsidR="009D1D84" w:rsidRPr="00503AB9">
        <w:rPr>
          <w:rFonts w:ascii="ＭＳ ゴシック" w:hAnsi="ＭＳ ゴシック" w:cs="ＭＳ 明朝" w:hint="eastAsia"/>
          <w:kern w:val="0"/>
          <w:szCs w:val="22"/>
        </w:rPr>
        <w:t>の場合</w:t>
      </w:r>
      <w:r w:rsidRPr="00503AB9">
        <w:rPr>
          <w:rFonts w:ascii="ＭＳ ゴシック" w:hAnsi="ＭＳ ゴシック" w:cs="ＭＳ 明朝" w:hint="eastAsia"/>
          <w:kern w:val="0"/>
          <w:szCs w:val="22"/>
        </w:rPr>
        <w:t>で</w:t>
      </w:r>
      <w:r w:rsidR="009D1D84" w:rsidRPr="00503AB9">
        <w:rPr>
          <w:rFonts w:ascii="ＭＳ ゴシック" w:hAnsi="ＭＳ ゴシック" w:cs="ＭＳ 明朝" w:hint="eastAsia"/>
          <w:kern w:val="0"/>
          <w:szCs w:val="22"/>
        </w:rPr>
        <w:t>本業務が行われる前に</w:t>
      </w:r>
      <w:r w:rsidRPr="00503AB9">
        <w:rPr>
          <w:rFonts w:hAnsi="ＭＳ ゴシック" w:hint="eastAsia"/>
          <w:noProof/>
        </w:rPr>
        <w:t>次</w:t>
      </w:r>
      <w:r w:rsidR="009D1D84" w:rsidRPr="00503AB9">
        <w:rPr>
          <w:rFonts w:hAnsi="ＭＳ ゴシック" w:hint="eastAsia"/>
          <w:noProof/>
        </w:rPr>
        <w:t>港に対する積荷目録が</w:t>
      </w:r>
      <w:r w:rsidRPr="00503AB9">
        <w:rPr>
          <w:rFonts w:hAnsi="ＭＳ ゴシック" w:hint="eastAsia"/>
          <w:noProof/>
        </w:rPr>
        <w:t>登録</w:t>
      </w:r>
      <w:r w:rsidR="009D1D84" w:rsidRPr="00503AB9">
        <w:rPr>
          <w:rFonts w:hAnsi="ＭＳ ゴシック" w:hint="eastAsia"/>
          <w:noProof/>
        </w:rPr>
        <w:t>さ</w:t>
      </w:r>
      <w:r w:rsidRPr="00503AB9">
        <w:rPr>
          <w:rFonts w:hAnsi="ＭＳ ゴシック" w:hint="eastAsia"/>
          <w:noProof/>
        </w:rPr>
        <w:t>れている場合</w:t>
      </w:r>
      <w:r w:rsidR="009D1D84" w:rsidRPr="00503AB9">
        <w:rPr>
          <w:rFonts w:hAnsi="ＭＳ ゴシック" w:hint="eastAsia"/>
          <w:noProof/>
        </w:rPr>
        <w:t>は</w:t>
      </w:r>
      <w:r w:rsidRPr="00503AB9">
        <w:rPr>
          <w:rFonts w:hAnsi="ＭＳ ゴシック" w:hint="eastAsia"/>
          <w:noProof/>
        </w:rPr>
        <w:t>、</w:t>
      </w:r>
      <w:r w:rsidR="008556B1" w:rsidRPr="00503AB9">
        <w:rPr>
          <w:rFonts w:hAnsi="ＭＳ ゴシック" w:hint="eastAsia"/>
          <w:noProof/>
        </w:rPr>
        <w:t>コンテナ情報ＤＢの船卸港情報を</w:t>
      </w:r>
      <w:r w:rsidR="00EE54AD" w:rsidRPr="00503AB9">
        <w:rPr>
          <w:rFonts w:hAnsi="ＭＳ ゴシック" w:hint="eastAsia"/>
          <w:noProof/>
        </w:rPr>
        <w:t>切り替えた上で、</w:t>
      </w:r>
      <w:r w:rsidR="009D1D84" w:rsidRPr="00503AB9">
        <w:rPr>
          <w:rFonts w:hAnsi="ＭＳ ゴシック" w:hint="eastAsia"/>
          <w:noProof/>
        </w:rPr>
        <w:t>当該次港情報に対して</w:t>
      </w:r>
      <w:r w:rsidRPr="00503AB9">
        <w:rPr>
          <w:rFonts w:hAnsi="ＭＳ ゴシック" w:cs="ＭＳ 明朝" w:hint="eastAsia"/>
          <w:kern w:val="0"/>
          <w:szCs w:val="22"/>
        </w:rPr>
        <w:t>削除</w:t>
      </w:r>
      <w:r w:rsidR="009D1D84" w:rsidRPr="00503AB9">
        <w:rPr>
          <w:rFonts w:hAnsi="ＭＳ ゴシック" w:cs="ＭＳ 明朝" w:hint="eastAsia"/>
          <w:kern w:val="0"/>
          <w:szCs w:val="22"/>
        </w:rPr>
        <w:t>対象とする旨を登録</w:t>
      </w:r>
      <w:r w:rsidRPr="00503AB9">
        <w:rPr>
          <w:rFonts w:hAnsi="ＭＳ ゴシック" w:cs="ＭＳ 明朝" w:hint="eastAsia"/>
          <w:kern w:val="0"/>
          <w:szCs w:val="22"/>
        </w:rPr>
        <w:t>する。</w:t>
      </w:r>
    </w:p>
    <w:p w:rsidR="0059211E" w:rsidRPr="00503AB9" w:rsidRDefault="0059211E" w:rsidP="00552688">
      <w:pPr>
        <w:autoSpaceDE w:val="0"/>
        <w:autoSpaceDN w:val="0"/>
        <w:adjustRightInd w:val="0"/>
        <w:ind w:firstLineChars="100" w:firstLine="198"/>
        <w:jc w:val="left"/>
      </w:pPr>
      <w:r w:rsidRPr="00503AB9">
        <w:rPr>
          <w:rFonts w:ascii="ＭＳ ゴシック" w:hAnsi="ＭＳ ゴシック" w:cs="ＭＳ 明朝" w:hint="eastAsia"/>
          <w:color w:val="000000"/>
          <w:kern w:val="0"/>
          <w:szCs w:val="22"/>
        </w:rPr>
        <w:t>（</w:t>
      </w:r>
      <w:r w:rsidR="00180596" w:rsidRPr="00503AB9">
        <w:rPr>
          <w:rFonts w:ascii="ＭＳ ゴシック" w:hAnsi="ＭＳ ゴシック" w:cs="ＭＳ 明朝" w:hint="eastAsia"/>
          <w:color w:val="000000"/>
          <w:kern w:val="0"/>
          <w:szCs w:val="22"/>
        </w:rPr>
        <w:t>５</w:t>
      </w:r>
      <w:r w:rsidRPr="00503AB9">
        <w:rPr>
          <w:rFonts w:ascii="ＭＳ ゴシック" w:hAnsi="ＭＳ ゴシック" w:cs="ＭＳ 明朝" w:hint="eastAsia"/>
          <w:color w:val="000000"/>
          <w:kern w:val="0"/>
          <w:szCs w:val="22"/>
        </w:rPr>
        <w:t>）</w:t>
      </w:r>
      <w:r w:rsidRPr="00503AB9">
        <w:rPr>
          <w:rFonts w:hint="eastAsia"/>
        </w:rPr>
        <w:t>船積管理ＤＢ処理</w:t>
      </w:r>
    </w:p>
    <w:p w:rsidR="0059211E" w:rsidRPr="00503AB9" w:rsidRDefault="0059211E" w:rsidP="00552688">
      <w:pPr>
        <w:autoSpaceDE w:val="0"/>
        <w:autoSpaceDN w:val="0"/>
        <w:adjustRightInd w:val="0"/>
        <w:ind w:firstLineChars="400" w:firstLine="794"/>
        <w:jc w:val="left"/>
      </w:pPr>
      <w:r w:rsidRPr="00503AB9">
        <w:rPr>
          <w:rFonts w:ascii="ＭＳ ゴシック" w:hAnsi="ＭＳ ゴシック" w:cs="ＭＳ 明朝" w:hint="eastAsia"/>
          <w:color w:val="000000"/>
          <w:kern w:val="0"/>
          <w:szCs w:val="22"/>
        </w:rPr>
        <w:t>①</w:t>
      </w:r>
      <w:r w:rsidRPr="00503AB9">
        <w:rPr>
          <w:rFonts w:hint="eastAsia"/>
        </w:rPr>
        <w:t>本業務を行った旨を登録する。</w:t>
      </w:r>
    </w:p>
    <w:p w:rsidR="0059211E" w:rsidRPr="00503AB9" w:rsidRDefault="0059211E" w:rsidP="00552688">
      <w:pPr>
        <w:autoSpaceDE w:val="0"/>
        <w:autoSpaceDN w:val="0"/>
        <w:adjustRightInd w:val="0"/>
        <w:ind w:firstLineChars="400" w:firstLine="794"/>
        <w:jc w:val="left"/>
      </w:pPr>
      <w:r w:rsidRPr="00503AB9">
        <w:rPr>
          <w:rFonts w:cs="ＭＳ 明朝" w:hint="eastAsia"/>
          <w:color w:val="000000"/>
          <w:kern w:val="0"/>
          <w:szCs w:val="22"/>
        </w:rPr>
        <w:t>②</w:t>
      </w:r>
      <w:r w:rsidRPr="00503AB9">
        <w:rPr>
          <w:rFonts w:hint="eastAsia"/>
        </w:rPr>
        <w:t>削除表示を設定する。</w:t>
      </w:r>
    </w:p>
    <w:p w:rsidR="0059211E" w:rsidRPr="00503AB9" w:rsidRDefault="0059211E" w:rsidP="00552688">
      <w:pPr>
        <w:pStyle w:val="3"/>
        <w:ind w:leftChars="0" w:left="0" w:firstLineChars="100" w:firstLine="198"/>
      </w:pPr>
      <w:r w:rsidRPr="00503AB9">
        <w:rPr>
          <w:rFonts w:hint="eastAsia"/>
        </w:rPr>
        <w:t>（</w:t>
      </w:r>
      <w:r w:rsidR="00180596" w:rsidRPr="00503AB9">
        <w:rPr>
          <w:rFonts w:hint="eastAsia"/>
        </w:rPr>
        <w:t>６</w:t>
      </w:r>
      <w:r w:rsidRPr="00503AB9">
        <w:rPr>
          <w:rFonts w:hint="eastAsia"/>
        </w:rPr>
        <w:t>）出力情報出力処理</w:t>
      </w:r>
    </w:p>
    <w:p w:rsidR="0059211E" w:rsidRPr="00503AB9" w:rsidRDefault="0059211E" w:rsidP="00552688">
      <w:pPr>
        <w:pStyle w:val="3"/>
        <w:ind w:leftChars="0" w:left="0" w:firstLineChars="501" w:firstLine="994"/>
      </w:pPr>
      <w:r w:rsidRPr="00503AB9">
        <w:rPr>
          <w:rFonts w:hint="eastAsia"/>
        </w:rPr>
        <w:t>後述の出力情報出力処理を行う。出力項目については「出力項目表」を参照。</w:t>
      </w:r>
    </w:p>
    <w:p w:rsidR="0059211E" w:rsidRPr="00503AB9" w:rsidRDefault="0059211E" w:rsidP="00552688">
      <w:pPr>
        <w:ind w:firstLineChars="100" w:firstLine="198"/>
        <w:rPr>
          <w:rFonts w:ascii="ＭＳ ゴシック"/>
        </w:rPr>
      </w:pPr>
      <w:r w:rsidRPr="00503AB9">
        <w:rPr>
          <w:rFonts w:hint="eastAsia"/>
        </w:rPr>
        <w:t>（</w:t>
      </w:r>
      <w:r w:rsidR="00180596" w:rsidRPr="00503AB9">
        <w:rPr>
          <w:rFonts w:hint="eastAsia"/>
        </w:rPr>
        <w:t>７</w:t>
      </w:r>
      <w:r w:rsidRPr="00503AB9">
        <w:rPr>
          <w:rFonts w:hint="eastAsia"/>
        </w:rPr>
        <w:t>）</w:t>
      </w:r>
      <w:r w:rsidRPr="00503AB9">
        <w:rPr>
          <w:rFonts w:ascii="ＭＳ ゴシック" w:hAnsi="ＭＳ ゴシック" w:hint="eastAsia"/>
        </w:rPr>
        <w:t>注意喚起メッセージ出力処理</w:t>
      </w:r>
    </w:p>
    <w:p w:rsidR="0059211E" w:rsidRDefault="0059211E" w:rsidP="00552688">
      <w:pPr>
        <w:autoSpaceDE w:val="0"/>
        <w:autoSpaceDN w:val="0"/>
        <w:adjustRightInd w:val="0"/>
        <w:ind w:firstLineChars="501" w:firstLine="994"/>
        <w:jc w:val="left"/>
        <w:rPr>
          <w:rFonts w:ascii="ＭＳ ゴシック"/>
          <w:kern w:val="0"/>
          <w:szCs w:val="22"/>
        </w:rPr>
      </w:pPr>
      <w:r w:rsidRPr="00503AB9">
        <w:rPr>
          <w:rFonts w:ascii="ＭＳ ゴシック" w:hAnsi="ＭＳ ゴシック" w:hint="eastAsia"/>
        </w:rPr>
        <w:t>内部処理を実行している旨を</w:t>
      </w:r>
      <w:r w:rsidRPr="00503AB9">
        <w:rPr>
          <w:rFonts w:hint="eastAsia"/>
        </w:rPr>
        <w:t>注意喚起メッセージとして処理結果通知に出力する。</w:t>
      </w:r>
    </w:p>
    <w:p w:rsidR="0059211E" w:rsidRPr="00552688" w:rsidRDefault="0059211E" w:rsidP="007E3A62">
      <w:pPr>
        <w:outlineLvl w:val="0"/>
        <w:rPr>
          <w:rFonts w:ascii="ＭＳ ゴシック"/>
          <w:dstrike/>
          <w:color w:val="FF0000"/>
          <w:szCs w:val="22"/>
        </w:rPr>
      </w:pPr>
    </w:p>
    <w:p w:rsidR="0059211E" w:rsidRPr="007E4ADF" w:rsidRDefault="0059211E" w:rsidP="007E3A62">
      <w:pPr>
        <w:outlineLvl w:val="0"/>
        <w:rPr>
          <w:rFonts w:ascii="ＭＳ ゴシック"/>
          <w:szCs w:val="22"/>
        </w:rPr>
      </w:pPr>
      <w:r w:rsidRPr="007E4ADF">
        <w:rPr>
          <w:rFonts w:ascii="ＭＳ ゴシック" w:hAnsi="ＭＳ ゴシック" w:hint="eastAsia"/>
          <w:szCs w:val="22"/>
        </w:rPr>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59211E" w:rsidRPr="007E4ADF" w:rsidTr="00CE196A">
        <w:trPr>
          <w:trHeight w:val="400"/>
        </w:trPr>
        <w:tc>
          <w:tcPr>
            <w:tcW w:w="2277" w:type="dxa"/>
            <w:vAlign w:val="center"/>
          </w:tcPr>
          <w:p w:rsidR="0059211E" w:rsidRPr="007E4ADF" w:rsidRDefault="0059211E" w:rsidP="00CE196A">
            <w:pPr>
              <w:rPr>
                <w:rFonts w:ascii="ＭＳ ゴシック"/>
                <w:szCs w:val="22"/>
              </w:rPr>
            </w:pPr>
            <w:r w:rsidRPr="007E4ADF">
              <w:rPr>
                <w:rFonts w:ascii="ＭＳ ゴシック" w:hAnsi="ＭＳ ゴシック" w:hint="eastAsia"/>
                <w:szCs w:val="22"/>
              </w:rPr>
              <w:t>情報名</w:t>
            </w:r>
          </w:p>
        </w:tc>
        <w:tc>
          <w:tcPr>
            <w:tcW w:w="4950" w:type="dxa"/>
            <w:vAlign w:val="center"/>
          </w:tcPr>
          <w:p w:rsidR="0059211E" w:rsidRPr="007E4ADF" w:rsidRDefault="0059211E" w:rsidP="00CE196A">
            <w:pPr>
              <w:rPr>
                <w:rFonts w:ascii="ＭＳ ゴシック"/>
                <w:szCs w:val="22"/>
              </w:rPr>
            </w:pPr>
            <w:r w:rsidRPr="007E4ADF">
              <w:rPr>
                <w:rFonts w:ascii="ＭＳ ゴシック" w:hAnsi="ＭＳ ゴシック" w:hint="eastAsia"/>
                <w:szCs w:val="22"/>
              </w:rPr>
              <w:t>出力条件</w:t>
            </w:r>
          </w:p>
        </w:tc>
        <w:tc>
          <w:tcPr>
            <w:tcW w:w="2298" w:type="dxa"/>
            <w:vAlign w:val="center"/>
          </w:tcPr>
          <w:p w:rsidR="0059211E" w:rsidRPr="007E4ADF" w:rsidRDefault="0059211E" w:rsidP="00CE196A">
            <w:pPr>
              <w:rPr>
                <w:rFonts w:ascii="ＭＳ ゴシック"/>
                <w:szCs w:val="22"/>
              </w:rPr>
            </w:pPr>
            <w:r w:rsidRPr="007E4ADF">
              <w:rPr>
                <w:rFonts w:ascii="ＭＳ ゴシック" w:hAnsi="ＭＳ ゴシック" w:hint="eastAsia"/>
                <w:szCs w:val="22"/>
              </w:rPr>
              <w:t>出力先</w:t>
            </w:r>
          </w:p>
        </w:tc>
      </w:tr>
      <w:tr w:rsidR="0059211E" w:rsidRPr="007E4ADF" w:rsidTr="00F319DA">
        <w:trPr>
          <w:trHeight w:val="576"/>
        </w:trPr>
        <w:tc>
          <w:tcPr>
            <w:tcW w:w="2277" w:type="dxa"/>
          </w:tcPr>
          <w:p w:rsidR="0059211E" w:rsidRPr="007E4ADF" w:rsidRDefault="0059211E" w:rsidP="006004C6">
            <w:pPr>
              <w:ind w:right="-57"/>
              <w:rPr>
                <w:rFonts w:ascii="ＭＳ ゴシック"/>
                <w:noProof/>
                <w:szCs w:val="22"/>
              </w:rPr>
            </w:pPr>
            <w:r w:rsidRPr="007E4ADF">
              <w:rPr>
                <w:rFonts w:ascii="ＭＳ ゴシック" w:hAnsi="ＭＳ ゴシック" w:hint="eastAsia"/>
                <w:noProof/>
                <w:szCs w:val="22"/>
              </w:rPr>
              <w:t>処理結果通知</w:t>
            </w:r>
          </w:p>
        </w:tc>
        <w:tc>
          <w:tcPr>
            <w:tcW w:w="4950" w:type="dxa"/>
          </w:tcPr>
          <w:p w:rsidR="0059211E" w:rsidRPr="007E4ADF" w:rsidRDefault="0059211E" w:rsidP="006004C6">
            <w:pPr>
              <w:ind w:right="-57"/>
              <w:rPr>
                <w:rFonts w:ascii="ＭＳ ゴシック"/>
                <w:noProof/>
                <w:szCs w:val="22"/>
              </w:rPr>
            </w:pPr>
            <w:r w:rsidRPr="007E4ADF">
              <w:rPr>
                <w:rFonts w:ascii="ＭＳ ゴシック" w:hAnsi="ＭＳ ゴシック" w:hint="eastAsia"/>
                <w:noProof/>
                <w:szCs w:val="22"/>
              </w:rPr>
              <w:t>なし</w:t>
            </w:r>
          </w:p>
        </w:tc>
        <w:tc>
          <w:tcPr>
            <w:tcW w:w="2298" w:type="dxa"/>
          </w:tcPr>
          <w:p w:rsidR="0059211E" w:rsidRPr="007E4ADF" w:rsidRDefault="0059211E" w:rsidP="006004C6">
            <w:pPr>
              <w:rPr>
                <w:rFonts w:ascii="ＭＳ ゴシック"/>
                <w:szCs w:val="22"/>
              </w:rPr>
            </w:pPr>
            <w:r w:rsidRPr="007E4ADF">
              <w:rPr>
                <w:rFonts w:ascii="ＭＳ ゴシック" w:hAnsi="ＭＳ ゴシック" w:hint="eastAsia"/>
                <w:szCs w:val="22"/>
              </w:rPr>
              <w:t>入力者</w:t>
            </w:r>
          </w:p>
        </w:tc>
      </w:tr>
      <w:tr w:rsidR="0059211E" w:rsidRPr="007E4ADF" w:rsidTr="00F25224">
        <w:trPr>
          <w:trHeight w:val="964"/>
        </w:trPr>
        <w:tc>
          <w:tcPr>
            <w:tcW w:w="2277" w:type="dxa"/>
            <w:vMerge w:val="restart"/>
          </w:tcPr>
          <w:p w:rsidR="0059211E" w:rsidRPr="007E4ADF" w:rsidRDefault="0059211E" w:rsidP="00F61FFE">
            <w:pPr>
              <w:rPr>
                <w:rFonts w:ascii="ＭＳ ゴシック"/>
                <w:szCs w:val="22"/>
              </w:rPr>
            </w:pPr>
            <w:r w:rsidRPr="007E4ADF">
              <w:rPr>
                <w:rFonts w:ascii="ＭＳ ゴシック" w:hAnsi="ＭＳ ゴシック" w:hint="eastAsia"/>
              </w:rPr>
              <w:t>船積確認通知情報</w:t>
            </w:r>
          </w:p>
        </w:tc>
        <w:tc>
          <w:tcPr>
            <w:tcW w:w="4950" w:type="dxa"/>
            <w:vMerge w:val="restart"/>
          </w:tcPr>
          <w:p w:rsidR="0059211E" w:rsidRPr="007E4ADF" w:rsidRDefault="0059211E" w:rsidP="00F61FFE">
            <w:pPr>
              <w:suppressAutoHyphens/>
              <w:wordWrap w:val="0"/>
              <w:adjustRightInd w:val="0"/>
              <w:jc w:val="left"/>
              <w:textAlignment w:val="baseline"/>
              <w:rPr>
                <w:rFonts w:ascii="ＭＳ ゴシック"/>
                <w:color w:val="000000"/>
                <w:kern w:val="0"/>
                <w:szCs w:val="22"/>
              </w:rPr>
            </w:pPr>
            <w:r w:rsidRPr="007E4ADF">
              <w:rPr>
                <w:rFonts w:ascii="ＭＳ ゴシック" w:hAnsi="ＭＳ ゴシック" w:cs="ＭＳ 明朝" w:hint="eastAsia"/>
                <w:color w:val="000000"/>
                <w:kern w:val="0"/>
                <w:szCs w:val="22"/>
              </w:rPr>
              <w:t>以下の条件をすべて満たすとき、申告番号単位に出力する</w:t>
            </w:r>
          </w:p>
          <w:p w:rsidR="0059211E" w:rsidRPr="007E4ADF" w:rsidRDefault="0059211E" w:rsidP="00552688">
            <w:pPr>
              <w:suppressAutoHyphens/>
              <w:wordWrap w:val="0"/>
              <w:adjustRightInd w:val="0"/>
              <w:ind w:left="595" w:hangingChars="300" w:hanging="595"/>
              <w:jc w:val="left"/>
              <w:textAlignment w:val="baseline"/>
              <w:rPr>
                <w:rFonts w:ascii="ＭＳ ゴシック"/>
                <w:color w:val="000000"/>
                <w:kern w:val="0"/>
                <w:szCs w:val="22"/>
              </w:rPr>
            </w:pPr>
            <w:r w:rsidRPr="007E4ADF">
              <w:rPr>
                <w:rFonts w:ascii="ＭＳ ゴシック" w:hAnsi="ＭＳ ゴシック" w:cs="ＭＳ 明朝" w:hint="eastAsia"/>
                <w:color w:val="000000"/>
                <w:kern w:val="0"/>
                <w:szCs w:val="22"/>
              </w:rPr>
              <w:t>（１）貨物情報ＤＢにシステムで輸出申告（積戻し申告を含む。）された旨が登録されている</w:t>
            </w:r>
          </w:p>
          <w:p w:rsidR="0059211E" w:rsidRPr="007E4ADF" w:rsidRDefault="0059211E" w:rsidP="00552688">
            <w:pPr>
              <w:ind w:left="595" w:hangingChars="300" w:hanging="595"/>
              <w:rPr>
                <w:rFonts w:ascii="ＭＳ ゴシック" w:cs="ＭＳ 明朝"/>
                <w:color w:val="000000"/>
                <w:kern w:val="0"/>
                <w:szCs w:val="22"/>
              </w:rPr>
            </w:pPr>
            <w:r w:rsidRPr="007E4ADF">
              <w:rPr>
                <w:rFonts w:ascii="ＭＳ ゴシック" w:hAnsi="ＭＳ ゴシック" w:cs="ＭＳ 明朝" w:hint="eastAsia"/>
                <w:color w:val="000000"/>
                <w:kern w:val="0"/>
                <w:szCs w:val="22"/>
              </w:rPr>
              <w:t>（２）輸出申告において要船積確認の旨の登録がされている</w:t>
            </w:r>
          </w:p>
          <w:p w:rsidR="0059211E" w:rsidRDefault="0059211E" w:rsidP="00552688">
            <w:pPr>
              <w:ind w:left="595" w:hangingChars="300" w:hanging="595"/>
              <w:rPr>
                <w:rFonts w:ascii="ＭＳ ゴシック" w:cs="ＭＳ 明朝"/>
                <w:color w:val="000000"/>
                <w:kern w:val="0"/>
                <w:szCs w:val="22"/>
              </w:rPr>
            </w:pPr>
            <w:r w:rsidRPr="007E4ADF">
              <w:rPr>
                <w:rFonts w:ascii="ＭＳ ゴシック" w:hAnsi="ＭＳ ゴシック" w:cs="ＭＳ 明朝" w:hint="eastAsia"/>
                <w:color w:val="000000"/>
                <w:kern w:val="0"/>
                <w:szCs w:val="22"/>
              </w:rPr>
              <w:t>（３）入力者が船会社</w:t>
            </w:r>
            <w:r w:rsidR="00552688" w:rsidRPr="004443F0">
              <w:rPr>
                <w:rFonts w:ascii="ＭＳ ゴシック" w:hAnsi="ＭＳ ゴシック" w:cs="ＭＳ 明朝" w:hint="eastAsia"/>
                <w:kern w:val="0"/>
                <w:szCs w:val="22"/>
              </w:rPr>
              <w:t>または</w:t>
            </w:r>
            <w:r w:rsidRPr="007E4ADF">
              <w:rPr>
                <w:rFonts w:ascii="ＭＳ ゴシック" w:hAnsi="ＭＳ ゴシック" w:cs="ＭＳ 明朝" w:hint="eastAsia"/>
                <w:color w:val="000000"/>
                <w:kern w:val="0"/>
                <w:szCs w:val="22"/>
              </w:rPr>
              <w:t>船舶代理店である</w:t>
            </w:r>
          </w:p>
          <w:p w:rsidR="0059211E" w:rsidRPr="007E4ADF" w:rsidRDefault="0059211E" w:rsidP="00552688">
            <w:pPr>
              <w:ind w:left="595" w:hangingChars="300" w:hanging="595"/>
              <w:rPr>
                <w:rFonts w:ascii="ＭＳ ゴシック"/>
                <w:szCs w:val="22"/>
              </w:rPr>
            </w:pPr>
            <w:r w:rsidRPr="00116D1D">
              <w:rPr>
                <w:rFonts w:ascii="ＭＳ ゴシック" w:hAnsi="ＭＳ ゴシック" w:cs="ＭＳ 明朝" w:hint="eastAsia"/>
                <w:color w:val="000000"/>
                <w:kern w:val="0"/>
                <w:szCs w:val="22"/>
              </w:rPr>
              <w:t>（４）入力された積載船舶コードが「９９９９」以外である</w:t>
            </w:r>
          </w:p>
        </w:tc>
        <w:tc>
          <w:tcPr>
            <w:tcW w:w="2298" w:type="dxa"/>
          </w:tcPr>
          <w:p w:rsidR="0059211E" w:rsidRPr="007E4ADF" w:rsidRDefault="0059211E" w:rsidP="00F61FFE">
            <w:pPr>
              <w:rPr>
                <w:rFonts w:ascii="ＭＳ ゴシック"/>
                <w:szCs w:val="22"/>
              </w:rPr>
            </w:pPr>
            <w:r w:rsidRPr="007E4ADF">
              <w:rPr>
                <w:rFonts w:ascii="ＭＳ ゴシック" w:hAnsi="ＭＳ ゴシック" w:cs="ＭＳ 明朝" w:hint="eastAsia"/>
                <w:color w:val="000000"/>
                <w:kern w:val="0"/>
                <w:szCs w:val="22"/>
              </w:rPr>
              <w:t>輸出申告を行った利用者</w:t>
            </w:r>
          </w:p>
        </w:tc>
      </w:tr>
      <w:tr w:rsidR="0059211E" w:rsidRPr="007E4ADF" w:rsidTr="00F25224">
        <w:trPr>
          <w:trHeight w:val="964"/>
        </w:trPr>
        <w:tc>
          <w:tcPr>
            <w:tcW w:w="2277" w:type="dxa"/>
            <w:vMerge/>
            <w:tcBorders>
              <w:bottom w:val="single" w:sz="4" w:space="0" w:color="auto"/>
            </w:tcBorders>
          </w:tcPr>
          <w:p w:rsidR="0059211E" w:rsidRPr="007E4ADF" w:rsidRDefault="0059211E" w:rsidP="00F61FFE">
            <w:pPr>
              <w:rPr>
                <w:rFonts w:ascii="ＭＳ ゴシック"/>
              </w:rPr>
            </w:pPr>
          </w:p>
        </w:tc>
        <w:tc>
          <w:tcPr>
            <w:tcW w:w="4950" w:type="dxa"/>
            <w:vMerge/>
            <w:tcBorders>
              <w:bottom w:val="single" w:sz="4" w:space="0" w:color="auto"/>
            </w:tcBorders>
          </w:tcPr>
          <w:p w:rsidR="0059211E" w:rsidRPr="007E4ADF" w:rsidRDefault="0059211E" w:rsidP="00F61FFE">
            <w:pPr>
              <w:suppressAutoHyphens/>
              <w:wordWrap w:val="0"/>
              <w:adjustRightInd w:val="0"/>
              <w:jc w:val="left"/>
              <w:textAlignment w:val="baseline"/>
              <w:rPr>
                <w:rFonts w:ascii="ＭＳ ゴシック" w:cs="ＭＳ 明朝"/>
                <w:color w:val="000000"/>
                <w:kern w:val="0"/>
                <w:szCs w:val="22"/>
              </w:rPr>
            </w:pPr>
          </w:p>
        </w:tc>
        <w:tc>
          <w:tcPr>
            <w:tcW w:w="2298" w:type="dxa"/>
            <w:tcBorders>
              <w:bottom w:val="single" w:sz="4" w:space="0" w:color="auto"/>
            </w:tcBorders>
          </w:tcPr>
          <w:p w:rsidR="0059211E" w:rsidRPr="007E4ADF" w:rsidRDefault="0059211E" w:rsidP="00F61FFE">
            <w:pPr>
              <w:suppressAutoHyphens/>
              <w:wordWrap w:val="0"/>
              <w:adjustRightInd w:val="0"/>
              <w:jc w:val="left"/>
              <w:textAlignment w:val="baseline"/>
              <w:rPr>
                <w:rFonts w:ascii="ＭＳ ゴシック" w:cs="ＭＳ 明朝"/>
                <w:color w:val="000000"/>
                <w:kern w:val="0"/>
                <w:szCs w:val="22"/>
              </w:rPr>
            </w:pPr>
            <w:r w:rsidRPr="007E4ADF">
              <w:rPr>
                <w:rFonts w:ascii="ＭＳ ゴシック" w:hAnsi="ＭＳ ゴシック" w:cs="ＭＳ 明朝" w:hint="eastAsia"/>
                <w:color w:val="000000"/>
                <w:kern w:val="0"/>
                <w:szCs w:val="22"/>
              </w:rPr>
              <w:t>申告先税関</w:t>
            </w:r>
          </w:p>
          <w:p w:rsidR="0059211E" w:rsidRPr="007E4ADF" w:rsidRDefault="0059211E" w:rsidP="00F61FFE">
            <w:pPr>
              <w:suppressAutoHyphens/>
              <w:wordWrap w:val="0"/>
              <w:adjustRightInd w:val="0"/>
              <w:jc w:val="left"/>
              <w:textAlignment w:val="baseline"/>
              <w:rPr>
                <w:rFonts w:ascii="ＭＳ ゴシック" w:cs="ＭＳ 明朝"/>
                <w:color w:val="000000"/>
                <w:kern w:val="0"/>
                <w:szCs w:val="22"/>
              </w:rPr>
            </w:pPr>
            <w:r w:rsidRPr="007E4ADF">
              <w:rPr>
                <w:rFonts w:ascii="ＭＳ ゴシック" w:hAnsi="ＭＳ ゴシック" w:cs="ＭＳ 明朝" w:hint="eastAsia"/>
                <w:color w:val="000000"/>
                <w:kern w:val="0"/>
                <w:szCs w:val="22"/>
              </w:rPr>
              <w:t>（輸出通関担当部門）</w:t>
            </w:r>
          </w:p>
        </w:tc>
      </w:tr>
      <w:tr w:rsidR="0059211E" w:rsidRPr="001427FC" w:rsidTr="00F25224">
        <w:trPr>
          <w:trHeight w:val="964"/>
        </w:trPr>
        <w:tc>
          <w:tcPr>
            <w:tcW w:w="2277" w:type="dxa"/>
          </w:tcPr>
          <w:p w:rsidR="0059211E" w:rsidRPr="007E4ADF" w:rsidRDefault="0059211E" w:rsidP="006004C6">
            <w:pPr>
              <w:rPr>
                <w:rFonts w:ascii="ＭＳ ゴシック"/>
              </w:rPr>
            </w:pPr>
            <w:r w:rsidRPr="007E4ADF">
              <w:rPr>
                <w:rFonts w:ascii="ＭＳ ゴシック" w:hAnsi="ＭＳ ゴシック" w:hint="eastAsia"/>
              </w:rPr>
              <w:t>船積情報</w:t>
            </w:r>
          </w:p>
        </w:tc>
        <w:tc>
          <w:tcPr>
            <w:tcW w:w="4950" w:type="dxa"/>
          </w:tcPr>
          <w:p w:rsidR="0059211E" w:rsidRPr="003B47B0" w:rsidRDefault="0059211E" w:rsidP="00D91AD1">
            <w:pPr>
              <w:suppressAutoHyphens/>
              <w:wordWrap w:val="0"/>
              <w:adjustRightInd w:val="0"/>
              <w:jc w:val="left"/>
              <w:textAlignment w:val="baseline"/>
              <w:rPr>
                <w:rFonts w:ascii="ＭＳ ゴシック" w:cs="ＭＳ 明朝"/>
                <w:kern w:val="0"/>
                <w:szCs w:val="22"/>
              </w:rPr>
            </w:pPr>
            <w:r w:rsidRPr="003B47B0">
              <w:rPr>
                <w:rFonts w:ascii="ＭＳ ゴシック" w:hAnsi="ＭＳ ゴシック" w:cs="ＭＳ 明朝" w:hint="eastAsia"/>
                <w:kern w:val="0"/>
                <w:szCs w:val="22"/>
              </w:rPr>
              <w:t>以下の条件をすべて満たすとき、出力する</w:t>
            </w:r>
          </w:p>
          <w:p w:rsidR="0059211E" w:rsidRDefault="0059211E" w:rsidP="00552688">
            <w:pPr>
              <w:suppressAutoHyphens/>
              <w:wordWrap w:val="0"/>
              <w:adjustRightInd w:val="0"/>
              <w:ind w:left="496" w:hangingChars="250" w:hanging="496"/>
              <w:jc w:val="left"/>
              <w:textAlignment w:val="baseline"/>
              <w:rPr>
                <w:rFonts w:ascii="ＭＳ ゴシック"/>
              </w:rPr>
            </w:pPr>
            <w:r>
              <w:rPr>
                <w:rFonts w:ascii="ＭＳ ゴシック" w:hAnsi="ＭＳ ゴシック" w:hint="eastAsia"/>
              </w:rPr>
              <w:t>（１）</w:t>
            </w:r>
            <w:r w:rsidRPr="007E4ADF">
              <w:rPr>
                <w:rFonts w:ascii="ＭＳ ゴシック" w:hAnsi="ＭＳ ゴシック" w:hint="eastAsia"/>
              </w:rPr>
              <w:t>「</w:t>
            </w:r>
            <w:r w:rsidR="002B463D" w:rsidRPr="00503AB9">
              <w:rPr>
                <w:rFonts w:ascii="ＭＳ ゴシック" w:hAnsi="ＭＳ ゴシック" w:hint="eastAsia"/>
              </w:rPr>
              <w:t>ＡＣＬ情報</w:t>
            </w:r>
            <w:r w:rsidRPr="00503AB9">
              <w:rPr>
                <w:rFonts w:ascii="ＭＳ ゴシック" w:hAnsi="ＭＳ ゴシック" w:hint="eastAsia"/>
              </w:rPr>
              <w:t>登録（コンテナ船用</w:t>
            </w:r>
            <w:r>
              <w:rPr>
                <w:rFonts w:ascii="ＭＳ ゴシック" w:hAnsi="ＭＳ ゴシック" w:hint="eastAsia"/>
              </w:rPr>
              <w:t>）</w:t>
            </w:r>
            <w:r w:rsidRPr="007E4ADF">
              <w:rPr>
                <w:rFonts w:ascii="ＭＳ ゴシック" w:hAnsi="ＭＳ ゴシック" w:hint="eastAsia"/>
              </w:rPr>
              <w:t>（ＡＣＬ</w:t>
            </w:r>
            <w:r>
              <w:rPr>
                <w:rFonts w:ascii="ＭＳ ゴシック" w:hAnsi="ＭＳ ゴシック" w:hint="eastAsia"/>
              </w:rPr>
              <w:t>０１</w:t>
            </w:r>
            <w:r w:rsidRPr="007E4ADF">
              <w:rPr>
                <w:rFonts w:ascii="ＭＳ ゴシック" w:hAnsi="ＭＳ ゴシック" w:hint="eastAsia"/>
              </w:rPr>
              <w:t>）」業務</w:t>
            </w:r>
            <w:r w:rsidRPr="00020D4D">
              <w:rPr>
                <w:rFonts w:ascii="ＭＳ ゴシック" w:hAnsi="ＭＳ ゴシック" w:hint="eastAsia"/>
              </w:rPr>
              <w:t>等</w:t>
            </w:r>
            <w:r>
              <w:rPr>
                <w:rFonts w:ascii="ＭＳ ゴシック" w:hAnsi="ＭＳ ゴシック" w:hint="eastAsia"/>
                <w:vertAlign w:val="superscript"/>
              </w:rPr>
              <w:t>＊</w:t>
            </w:r>
            <w:bookmarkStart w:id="0" w:name="_GoBack"/>
            <w:bookmarkEnd w:id="0"/>
            <w:r>
              <w:rPr>
                <w:rFonts w:ascii="ＭＳ ゴシック" w:hAnsi="ＭＳ ゴシック" w:hint="eastAsia"/>
                <w:vertAlign w:val="superscript"/>
              </w:rPr>
              <w:t>２</w:t>
            </w:r>
            <w:r w:rsidRPr="00F528C2">
              <w:rPr>
                <w:rFonts w:ascii="ＭＳ ゴシック" w:hAnsi="ＭＳ ゴシック" w:hint="eastAsia"/>
              </w:rPr>
              <w:t>が行われている</w:t>
            </w:r>
          </w:p>
          <w:p w:rsidR="0059211E" w:rsidRDefault="0059211E" w:rsidP="00552688">
            <w:pPr>
              <w:suppressAutoHyphens/>
              <w:wordWrap w:val="0"/>
              <w:adjustRightInd w:val="0"/>
              <w:ind w:left="595" w:hangingChars="300" w:hanging="595"/>
              <w:jc w:val="left"/>
              <w:textAlignment w:val="baseline"/>
              <w:rPr>
                <w:rFonts w:ascii="ＭＳ ゴシック" w:cs="ＭＳ 明朝"/>
                <w:color w:val="000000"/>
                <w:kern w:val="0"/>
                <w:szCs w:val="22"/>
              </w:rPr>
            </w:pPr>
            <w:r>
              <w:rPr>
                <w:rFonts w:ascii="ＭＳ ゴシック" w:hAnsi="ＭＳ ゴシック" w:cs="ＭＳ 明朝" w:hint="eastAsia"/>
                <w:color w:val="000000"/>
                <w:kern w:val="0"/>
                <w:szCs w:val="22"/>
              </w:rPr>
              <w:t>（２</w:t>
            </w:r>
            <w:r w:rsidRPr="007E4ADF">
              <w:rPr>
                <w:rFonts w:ascii="ＭＳ ゴシック" w:hAnsi="ＭＳ ゴシック" w:cs="ＭＳ 明朝" w:hint="eastAsia"/>
                <w:color w:val="000000"/>
                <w:kern w:val="0"/>
                <w:szCs w:val="22"/>
              </w:rPr>
              <w:t>）入力者が船会社または船舶代理店である</w:t>
            </w:r>
          </w:p>
          <w:p w:rsidR="0059211E" w:rsidRPr="007E4ADF" w:rsidRDefault="0059211E" w:rsidP="00552688">
            <w:pPr>
              <w:suppressAutoHyphens/>
              <w:wordWrap w:val="0"/>
              <w:adjustRightInd w:val="0"/>
              <w:ind w:left="595" w:hangingChars="300" w:hanging="595"/>
              <w:jc w:val="left"/>
              <w:textAlignment w:val="baseline"/>
              <w:rPr>
                <w:rFonts w:ascii="ＭＳ ゴシック" w:cs="ＭＳ 明朝"/>
                <w:color w:val="000000"/>
                <w:kern w:val="0"/>
                <w:szCs w:val="22"/>
              </w:rPr>
            </w:pPr>
            <w:r w:rsidRPr="00116D1D">
              <w:rPr>
                <w:rFonts w:ascii="ＭＳ ゴシック" w:hAnsi="ＭＳ ゴシック" w:cs="ＭＳ 明朝" w:hint="eastAsia"/>
                <w:color w:val="000000"/>
                <w:kern w:val="0"/>
                <w:szCs w:val="22"/>
              </w:rPr>
              <w:t>（３）入力された積載船舶コードが「９９９９」以外である</w:t>
            </w:r>
          </w:p>
        </w:tc>
        <w:tc>
          <w:tcPr>
            <w:tcW w:w="2298" w:type="dxa"/>
          </w:tcPr>
          <w:p w:rsidR="0059211E" w:rsidRPr="007E4ADF" w:rsidRDefault="0059211E" w:rsidP="00F319DA">
            <w:pPr>
              <w:suppressAutoHyphens/>
              <w:wordWrap w:val="0"/>
              <w:adjustRightInd w:val="0"/>
              <w:jc w:val="left"/>
              <w:textAlignment w:val="baseline"/>
              <w:rPr>
                <w:rFonts w:ascii="ＭＳ ゴシック"/>
                <w:color w:val="000000"/>
                <w:kern w:val="0"/>
                <w:szCs w:val="22"/>
              </w:rPr>
            </w:pPr>
            <w:r w:rsidRPr="007E4ADF">
              <w:rPr>
                <w:rFonts w:ascii="ＭＳ ゴシック" w:hAnsi="ＭＳ ゴシック" w:cs="ＭＳ 明朝" w:hint="eastAsia"/>
                <w:color w:val="000000"/>
                <w:kern w:val="0"/>
                <w:szCs w:val="22"/>
              </w:rPr>
              <w:t>税関</w:t>
            </w:r>
          </w:p>
          <w:p w:rsidR="0059211E" w:rsidRPr="001427FC" w:rsidRDefault="0059211E" w:rsidP="00F319DA">
            <w:pPr>
              <w:suppressAutoHyphens/>
              <w:wordWrap w:val="0"/>
              <w:adjustRightInd w:val="0"/>
              <w:jc w:val="left"/>
              <w:textAlignment w:val="baseline"/>
              <w:rPr>
                <w:rFonts w:ascii="ＭＳ ゴシック" w:cs="ＭＳ 明朝"/>
                <w:color w:val="000000"/>
                <w:kern w:val="0"/>
                <w:szCs w:val="22"/>
              </w:rPr>
            </w:pPr>
            <w:r w:rsidRPr="007E4ADF">
              <w:rPr>
                <w:rFonts w:ascii="ＭＳ ゴシック" w:hAnsi="ＭＳ ゴシック" w:cs="ＭＳ 明朝" w:hint="eastAsia"/>
                <w:color w:val="000000"/>
                <w:kern w:val="0"/>
                <w:szCs w:val="22"/>
              </w:rPr>
              <w:t>（監視担当部門）</w:t>
            </w:r>
          </w:p>
        </w:tc>
      </w:tr>
    </w:tbl>
    <w:p w:rsidR="0059211E" w:rsidRDefault="0059211E" w:rsidP="002B463D">
      <w:pPr>
        <w:ind w:leftChars="100" w:left="992" w:hangingChars="400" w:hanging="794"/>
        <w:rPr>
          <w:rFonts w:ascii="ＭＳ ゴシック"/>
          <w:szCs w:val="22"/>
        </w:rPr>
      </w:pPr>
      <w:r w:rsidRPr="00020D4D">
        <w:rPr>
          <w:rFonts w:ascii="ＭＳ ゴシック" w:hAnsi="ＭＳ ゴシック" w:hint="eastAsia"/>
          <w:szCs w:val="22"/>
        </w:rPr>
        <w:t>（＊２）「</w:t>
      </w:r>
      <w:r w:rsidR="002B463D" w:rsidRPr="00503AB9">
        <w:rPr>
          <w:rFonts w:ascii="ＭＳ ゴシック" w:hAnsi="ＭＳ ゴシック" w:hint="eastAsia"/>
        </w:rPr>
        <w:t>ＡＣＬ情報</w:t>
      </w:r>
      <w:r w:rsidRPr="00503AB9">
        <w:rPr>
          <w:rFonts w:ascii="ＭＳ ゴシック" w:hAnsi="ＭＳ ゴシック" w:hint="eastAsia"/>
        </w:rPr>
        <w:t>登録（コンテナ船用）（ＡＣＬ０１）」業務</w:t>
      </w:r>
      <w:r w:rsidR="00FC7AC1" w:rsidRPr="00503AB9">
        <w:rPr>
          <w:rFonts w:ascii="ＭＳ ゴシック" w:hAnsi="ＭＳ ゴシック" w:hint="eastAsia"/>
        </w:rPr>
        <w:t>または</w:t>
      </w:r>
      <w:r w:rsidRPr="00503AB9">
        <w:rPr>
          <w:rFonts w:ascii="ＭＳ ゴシック" w:hAnsi="ＭＳ ゴシック" w:hint="eastAsia"/>
        </w:rPr>
        <w:t>「</w:t>
      </w:r>
      <w:r w:rsidR="002B463D" w:rsidRPr="00503AB9">
        <w:rPr>
          <w:rFonts w:ascii="ＭＳ ゴシック" w:hAnsi="ＭＳ ゴシック" w:hint="eastAsia"/>
        </w:rPr>
        <w:t>ＡＣＬ情報</w:t>
      </w:r>
      <w:r w:rsidRPr="00503AB9">
        <w:rPr>
          <w:rFonts w:ascii="ＭＳ ゴシック" w:hAnsi="ＭＳ ゴシック" w:hint="eastAsia"/>
        </w:rPr>
        <w:t>登録（在来船</w:t>
      </w:r>
      <w:r w:rsidR="005C5280" w:rsidRPr="00503AB9">
        <w:rPr>
          <w:rFonts w:ascii="ＭＳ ゴシック" w:hAnsi="ＭＳ ゴシック" w:hint="eastAsia"/>
        </w:rPr>
        <w:t>・自動車船</w:t>
      </w:r>
      <w:r w:rsidRPr="00503AB9">
        <w:rPr>
          <w:rFonts w:ascii="ＭＳ ゴシック" w:hAnsi="ＭＳ ゴシック" w:hint="eastAsia"/>
        </w:rPr>
        <w:t>用）（ＡＣＬ０２）」業務を指す。</w:t>
      </w:r>
    </w:p>
    <w:p w:rsidR="0059211E" w:rsidRDefault="0059211E">
      <w:pPr>
        <w:rPr>
          <w:rFonts w:ascii="ＭＳ ゴシック"/>
          <w:szCs w:val="22"/>
        </w:rPr>
      </w:pPr>
    </w:p>
    <w:p w:rsidR="0059211E" w:rsidRPr="00C55D2E" w:rsidRDefault="0059211E" w:rsidP="00C55D2E">
      <w:pPr>
        <w:pStyle w:val="1"/>
        <w:rPr>
          <w:kern w:val="0"/>
          <w:sz w:val="22"/>
          <w:szCs w:val="22"/>
        </w:rPr>
      </w:pPr>
      <w:bookmarkStart w:id="1" w:name="_Toc154494960"/>
      <w:r w:rsidRPr="00C55D2E">
        <w:rPr>
          <w:rFonts w:hint="eastAsia"/>
          <w:kern w:val="0"/>
          <w:sz w:val="22"/>
          <w:szCs w:val="22"/>
        </w:rPr>
        <w:t>７．特記事項</w:t>
      </w:r>
      <w:bookmarkEnd w:id="1"/>
    </w:p>
    <w:p w:rsidR="00E71E9F" w:rsidRDefault="0059211E" w:rsidP="00E71E9F">
      <w:pPr>
        <w:pStyle w:val="1"/>
        <w:ind w:leftChars="100" w:left="793" w:hangingChars="300" w:hanging="595"/>
        <w:jc w:val="left"/>
        <w:rPr>
          <w:sz w:val="22"/>
          <w:szCs w:val="22"/>
        </w:rPr>
      </w:pPr>
      <w:r w:rsidRPr="00B15E51">
        <w:rPr>
          <w:rFonts w:hint="eastAsia"/>
          <w:sz w:val="22"/>
          <w:szCs w:val="22"/>
        </w:rPr>
        <w:t>（１）</w:t>
      </w:r>
      <w:r w:rsidR="00E71E9F" w:rsidRPr="00B15E51">
        <w:rPr>
          <w:rFonts w:hint="eastAsia"/>
          <w:sz w:val="22"/>
          <w:szCs w:val="22"/>
        </w:rPr>
        <w:t>内部処理について</w:t>
      </w:r>
    </w:p>
    <w:p w:rsidR="0059211E" w:rsidRPr="00C55D2E" w:rsidRDefault="0059211E" w:rsidP="00E71E9F">
      <w:pPr>
        <w:pStyle w:val="1"/>
        <w:ind w:leftChars="400" w:left="794" w:firstLineChars="100" w:firstLine="198"/>
        <w:jc w:val="left"/>
        <w:rPr>
          <w:rFonts w:ascii="ＭＳ ゴシック"/>
          <w:kern w:val="0"/>
          <w:sz w:val="22"/>
          <w:szCs w:val="22"/>
        </w:rPr>
      </w:pPr>
      <w:r w:rsidRPr="00C55D2E">
        <w:rPr>
          <w:rFonts w:hint="eastAsia"/>
          <w:sz w:val="22"/>
          <w:szCs w:val="22"/>
        </w:rPr>
        <w:t>本業務は多量のコンテナ番号または貨物管理番号を処理するため、後述の処理の流れとなる。</w:t>
      </w:r>
    </w:p>
    <w:p w:rsidR="0059211E" w:rsidRPr="00C55D2E" w:rsidRDefault="0059211E" w:rsidP="00552688">
      <w:pPr>
        <w:ind w:firstLineChars="400" w:firstLine="794"/>
        <w:rPr>
          <w:rFonts w:ascii="ＭＳ ゴシック"/>
          <w:szCs w:val="22"/>
        </w:rPr>
      </w:pPr>
      <w:r w:rsidRPr="00C55D2E">
        <w:rPr>
          <w:rFonts w:ascii="ＭＳ ゴシック" w:hAnsi="ＭＳ ゴシック" w:hint="eastAsia"/>
          <w:szCs w:val="22"/>
        </w:rPr>
        <w:t>①入力条件のチェックをした後、処理結果通知の出力処理を行う。</w:t>
      </w:r>
    </w:p>
    <w:p w:rsidR="0059211E" w:rsidRPr="00C55D2E" w:rsidRDefault="0059211E" w:rsidP="00552688">
      <w:pPr>
        <w:ind w:leftChars="401" w:left="994" w:hangingChars="100" w:hanging="198"/>
        <w:rPr>
          <w:rFonts w:ascii="ＭＳ ゴシック"/>
          <w:szCs w:val="22"/>
        </w:rPr>
      </w:pPr>
      <w:r w:rsidRPr="00C55D2E">
        <w:rPr>
          <w:rFonts w:ascii="ＭＳ ゴシック" w:hAnsi="ＭＳ ゴシック" w:hint="eastAsia"/>
          <w:szCs w:val="22"/>
        </w:rPr>
        <w:t>②多量コンテナまたは貨物管理番号に対して、一定の小さな処理単位に分割してＤＢ処理等の内部処理を行う。</w:t>
      </w:r>
    </w:p>
    <w:p w:rsidR="00974FD1" w:rsidRDefault="0059211E" w:rsidP="0020571D">
      <w:pPr>
        <w:ind w:leftChars="401" w:left="994" w:hangingChars="100" w:hanging="198"/>
        <w:rPr>
          <w:rFonts w:ascii="ＭＳ ゴシック" w:hAnsi="ＭＳ ゴシック"/>
          <w:szCs w:val="22"/>
        </w:rPr>
      </w:pPr>
      <w:r w:rsidRPr="00C55D2E">
        <w:rPr>
          <w:rFonts w:ascii="ＭＳ ゴシック" w:hAnsi="ＭＳ ゴシック" w:hint="eastAsia"/>
          <w:szCs w:val="22"/>
        </w:rPr>
        <w:t>③すべてのコンテナ番号または貨物管理番号に対する内部処理が完了した後、</w:t>
      </w:r>
      <w:r>
        <w:rPr>
          <w:rFonts w:ascii="ＭＳ ゴシック" w:hAnsi="ＭＳ ゴシック" w:hint="eastAsia"/>
          <w:szCs w:val="22"/>
        </w:rPr>
        <w:t>船積確認通知情</w:t>
      </w:r>
      <w:r w:rsidRPr="00C55D2E">
        <w:rPr>
          <w:rFonts w:ascii="ＭＳ ゴシック" w:hAnsi="ＭＳ ゴシック" w:hint="eastAsia"/>
          <w:szCs w:val="22"/>
        </w:rPr>
        <w:t>報等の出力処理を行う。</w:t>
      </w:r>
    </w:p>
    <w:p w:rsidR="00E71E9F" w:rsidRPr="00503AB9" w:rsidRDefault="00893383" w:rsidP="00E71E9F">
      <w:pPr>
        <w:pStyle w:val="1"/>
        <w:ind w:leftChars="100" w:left="853" w:hangingChars="300" w:hanging="655"/>
        <w:jc w:val="left"/>
        <w:rPr>
          <w:rFonts w:ascii="ＭＳ ゴシック" w:hAnsi="ＭＳ ゴシック"/>
          <w:szCs w:val="22"/>
        </w:rPr>
      </w:pPr>
      <w:r w:rsidRPr="00503AB9">
        <w:rPr>
          <w:rFonts w:ascii="ＭＳ ゴシック" w:hAnsi="ＭＳ ゴシック" w:hint="eastAsia"/>
          <w:szCs w:val="22"/>
        </w:rPr>
        <w:t>（２）</w:t>
      </w:r>
      <w:r w:rsidR="00E71E9F" w:rsidRPr="00503AB9">
        <w:rPr>
          <w:rFonts w:ascii="ＭＳ ゴシック" w:hAnsi="ＭＳ ゴシック" w:hint="eastAsia"/>
          <w:szCs w:val="22"/>
        </w:rPr>
        <w:t>仮陸揚空コンテナに対する留意点</w:t>
      </w:r>
    </w:p>
    <w:p w:rsidR="00852B9C" w:rsidRPr="00503AB9" w:rsidRDefault="00852B9C" w:rsidP="00852B9C">
      <w:pPr>
        <w:ind w:leftChars="400" w:left="794" w:firstLineChars="100" w:firstLine="198"/>
        <w:jc w:val="left"/>
        <w:rPr>
          <w:rFonts w:hAnsi="ＭＳ ゴシック"/>
          <w:noProof/>
        </w:rPr>
      </w:pPr>
      <w:r w:rsidRPr="00503AB9">
        <w:rPr>
          <w:rFonts w:ascii="ＭＳ ゴシック" w:hAnsi="ＭＳ ゴシック" w:cs="ＭＳ 明朝" w:hint="eastAsia"/>
          <w:kern w:val="0"/>
          <w:szCs w:val="22"/>
        </w:rPr>
        <w:t>仮陸揚空</w:t>
      </w:r>
      <w:r w:rsidRPr="00503AB9">
        <w:rPr>
          <w:rFonts w:ascii="ＭＳ ゴシック" w:hAnsi="ＭＳ ゴシック" w:hint="eastAsia"/>
          <w:szCs w:val="22"/>
        </w:rPr>
        <w:t>コンテナ</w:t>
      </w:r>
      <w:r w:rsidRPr="00503AB9">
        <w:rPr>
          <w:rFonts w:ascii="ＭＳ ゴシック" w:hAnsi="ＭＳ ゴシック" w:cs="ＭＳ 明朝" w:hint="eastAsia"/>
          <w:kern w:val="0"/>
          <w:szCs w:val="22"/>
        </w:rPr>
        <w:t>において本業務に先行して次港の</w:t>
      </w:r>
      <w:r w:rsidRPr="00503AB9">
        <w:rPr>
          <w:rFonts w:hint="eastAsia"/>
        </w:rPr>
        <w:t>「船卸確認登録（個別）（ＰＫＫ）」業務または「船卸確認登録（一括）（ＰＫＩ）」業務</w:t>
      </w:r>
      <w:r w:rsidRPr="00503AB9">
        <w:rPr>
          <w:rFonts w:ascii="ＭＳ ゴシック" w:hAnsi="ＭＳ ゴシック" w:cs="ＭＳ 明朝" w:hint="eastAsia"/>
          <w:kern w:val="0"/>
          <w:szCs w:val="22"/>
        </w:rPr>
        <w:t>が行われていた</w:t>
      </w:r>
      <w:r w:rsidRPr="00503AB9">
        <w:rPr>
          <w:rFonts w:hAnsi="ＭＳ ゴシック" w:hint="eastAsia"/>
          <w:noProof/>
        </w:rPr>
        <w:t>場合は、コンテナ情報ＤＢの船卸港情報が次港の情報に切り替えられているため、本業務</w:t>
      </w:r>
      <w:r w:rsidR="00AB4240" w:rsidRPr="00503AB9">
        <w:rPr>
          <w:rFonts w:hAnsi="ＭＳ ゴシック" w:hint="eastAsia"/>
          <w:noProof/>
        </w:rPr>
        <w:t>において当該コンテナは</w:t>
      </w:r>
      <w:r w:rsidR="00FC5DC2" w:rsidRPr="00503AB9">
        <w:rPr>
          <w:rFonts w:hAnsi="ＭＳ ゴシック" w:hint="eastAsia"/>
          <w:noProof/>
        </w:rPr>
        <w:t>抽出</w:t>
      </w:r>
      <w:r w:rsidRPr="00503AB9">
        <w:rPr>
          <w:rFonts w:hAnsi="ＭＳ ゴシック" w:hint="eastAsia"/>
          <w:noProof/>
        </w:rPr>
        <w:t>対象外となる。</w:t>
      </w:r>
    </w:p>
    <w:p w:rsidR="00893383" w:rsidRPr="008A1E7C" w:rsidRDefault="00893383" w:rsidP="008A1E7C">
      <w:pPr>
        <w:pStyle w:val="1"/>
        <w:ind w:leftChars="400" w:left="794" w:firstLineChars="100" w:firstLine="218"/>
        <w:jc w:val="left"/>
        <w:rPr>
          <w:rFonts w:ascii="ＭＳ ゴシック"/>
          <w:szCs w:val="22"/>
        </w:rPr>
      </w:pPr>
    </w:p>
    <w:sectPr w:rsidR="00893383" w:rsidRPr="008A1E7C" w:rsidSect="007E3A62">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E0D" w:rsidRDefault="001C7E0D">
      <w:r>
        <w:separator/>
      </w:r>
    </w:p>
  </w:endnote>
  <w:endnote w:type="continuationSeparator" w:id="0">
    <w:p w:rsidR="001C7E0D" w:rsidRDefault="001C7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E41" w:rsidRDefault="00451E4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11E" w:rsidRPr="00451E41" w:rsidRDefault="0059211E" w:rsidP="007E3A62">
    <w:pPr>
      <w:pStyle w:val="a5"/>
      <w:jc w:val="center"/>
      <w:rPr>
        <w:rStyle w:val="a7"/>
        <w:rFonts w:ascii="ＭＳ ゴシック"/>
        <w:sz w:val="21"/>
        <w:szCs w:val="22"/>
      </w:rPr>
    </w:pPr>
    <w:r w:rsidRPr="00451E41">
      <w:rPr>
        <w:rStyle w:val="a7"/>
        <w:rFonts w:ascii="ＭＳ ゴシック" w:hAnsi="ＭＳ ゴシック"/>
        <w:sz w:val="21"/>
        <w:szCs w:val="22"/>
      </w:rPr>
      <w:t>2</w:t>
    </w:r>
    <w:r w:rsidR="00451E41">
      <w:rPr>
        <w:rStyle w:val="a7"/>
        <w:rFonts w:ascii="ＭＳ ゴシック" w:hAnsi="ＭＳ ゴシック"/>
        <w:sz w:val="21"/>
        <w:szCs w:val="22"/>
      </w:rPr>
      <w:t>03</w:t>
    </w:r>
    <w:r w:rsidR="00451E41">
      <w:rPr>
        <w:rStyle w:val="a7"/>
        <w:rFonts w:ascii="ＭＳ ゴシック" w:hAnsi="ＭＳ ゴシック" w:hint="eastAsia"/>
        <w:sz w:val="21"/>
        <w:szCs w:val="22"/>
      </w:rPr>
      <w:t>0</w:t>
    </w:r>
    <w:r w:rsidRPr="00451E41">
      <w:rPr>
        <w:rStyle w:val="a7"/>
        <w:rFonts w:ascii="ＭＳ ゴシック" w:hAnsi="ＭＳ ゴシック"/>
        <w:sz w:val="21"/>
        <w:szCs w:val="22"/>
      </w:rPr>
      <w:t>-01-</w:t>
    </w:r>
    <w:r w:rsidRPr="00451E41">
      <w:rPr>
        <w:rStyle w:val="a7"/>
        <w:rFonts w:ascii="ＭＳ ゴシック" w:hAnsi="ＭＳ ゴシック"/>
        <w:sz w:val="21"/>
        <w:szCs w:val="22"/>
      </w:rPr>
      <w:fldChar w:fldCharType="begin"/>
    </w:r>
    <w:r w:rsidRPr="00451E41">
      <w:rPr>
        <w:rStyle w:val="a7"/>
        <w:rFonts w:ascii="ＭＳ ゴシック" w:hAnsi="ＭＳ ゴシック"/>
        <w:sz w:val="21"/>
        <w:szCs w:val="22"/>
      </w:rPr>
      <w:instrText xml:space="preserve"> PAGE </w:instrText>
    </w:r>
    <w:r w:rsidRPr="00451E41">
      <w:rPr>
        <w:rStyle w:val="a7"/>
        <w:rFonts w:ascii="ＭＳ ゴシック" w:hAnsi="ＭＳ ゴシック"/>
        <w:sz w:val="21"/>
        <w:szCs w:val="22"/>
      </w:rPr>
      <w:fldChar w:fldCharType="separate"/>
    </w:r>
    <w:r w:rsidR="000A3E3F">
      <w:rPr>
        <w:rStyle w:val="a7"/>
        <w:rFonts w:ascii="ＭＳ ゴシック" w:hAnsi="ＭＳ ゴシック"/>
        <w:noProof/>
        <w:sz w:val="21"/>
        <w:szCs w:val="22"/>
      </w:rPr>
      <w:t>1</w:t>
    </w:r>
    <w:r w:rsidRPr="00451E41">
      <w:rPr>
        <w:rStyle w:val="a7"/>
        <w:rFonts w:ascii="ＭＳ ゴシック" w:hAnsi="ＭＳ ゴシック"/>
        <w:sz w:val="21"/>
        <w:szCs w:val="22"/>
      </w:rPr>
      <w:fldChar w:fldCharType="end"/>
    </w:r>
  </w:p>
  <w:p w:rsidR="0059211E" w:rsidRPr="007E3A62" w:rsidRDefault="0059211E" w:rsidP="007C61E8">
    <w:pPr>
      <w:pStyle w:val="a5"/>
      <w:jc w:val="right"/>
      <w:rPr>
        <w:rFonts w:ascii="ＭＳ ゴシック"/>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E41" w:rsidRDefault="00451E4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E0D" w:rsidRDefault="001C7E0D">
      <w:r>
        <w:separator/>
      </w:r>
    </w:p>
  </w:footnote>
  <w:footnote w:type="continuationSeparator" w:id="0">
    <w:p w:rsidR="001C7E0D" w:rsidRDefault="001C7E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E41" w:rsidRDefault="00451E4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E41" w:rsidRDefault="00451E41">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E41" w:rsidRDefault="00451E4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011E3"/>
    <w:rsid w:val="00006E3B"/>
    <w:rsid w:val="00007DD7"/>
    <w:rsid w:val="00020D4D"/>
    <w:rsid w:val="0002466C"/>
    <w:rsid w:val="00025374"/>
    <w:rsid w:val="00041C10"/>
    <w:rsid w:val="00066067"/>
    <w:rsid w:val="00073C9F"/>
    <w:rsid w:val="000773F9"/>
    <w:rsid w:val="0008407D"/>
    <w:rsid w:val="00090E13"/>
    <w:rsid w:val="000A3E3F"/>
    <w:rsid w:val="000C3436"/>
    <w:rsid w:val="000E3A8D"/>
    <w:rsid w:val="000E5638"/>
    <w:rsid w:val="000F7F53"/>
    <w:rsid w:val="00116D1D"/>
    <w:rsid w:val="00117367"/>
    <w:rsid w:val="00124D0B"/>
    <w:rsid w:val="001427FC"/>
    <w:rsid w:val="00144F81"/>
    <w:rsid w:val="00152C72"/>
    <w:rsid w:val="00163912"/>
    <w:rsid w:val="00180596"/>
    <w:rsid w:val="001A2B63"/>
    <w:rsid w:val="001C7E0D"/>
    <w:rsid w:val="001F2F30"/>
    <w:rsid w:val="0020571D"/>
    <w:rsid w:val="0021275D"/>
    <w:rsid w:val="00246F1C"/>
    <w:rsid w:val="002656AA"/>
    <w:rsid w:val="0027622F"/>
    <w:rsid w:val="002B463D"/>
    <w:rsid w:val="002C4C41"/>
    <w:rsid w:val="002C4DF6"/>
    <w:rsid w:val="002D1067"/>
    <w:rsid w:val="002F52B4"/>
    <w:rsid w:val="00300E5A"/>
    <w:rsid w:val="00310714"/>
    <w:rsid w:val="003124BF"/>
    <w:rsid w:val="00326A09"/>
    <w:rsid w:val="00326C28"/>
    <w:rsid w:val="0037204E"/>
    <w:rsid w:val="00383614"/>
    <w:rsid w:val="003B194A"/>
    <w:rsid w:val="003B234F"/>
    <w:rsid w:val="003B47B0"/>
    <w:rsid w:val="003C7355"/>
    <w:rsid w:val="00410CAA"/>
    <w:rsid w:val="00430B13"/>
    <w:rsid w:val="004443F0"/>
    <w:rsid w:val="00451E41"/>
    <w:rsid w:val="00484CF0"/>
    <w:rsid w:val="004868EB"/>
    <w:rsid w:val="004D4456"/>
    <w:rsid w:val="004D4C8C"/>
    <w:rsid w:val="004E1CE1"/>
    <w:rsid w:val="004F3B55"/>
    <w:rsid w:val="00503AB9"/>
    <w:rsid w:val="00504F39"/>
    <w:rsid w:val="00514A85"/>
    <w:rsid w:val="00547E7F"/>
    <w:rsid w:val="00547FA5"/>
    <w:rsid w:val="00552688"/>
    <w:rsid w:val="00570183"/>
    <w:rsid w:val="005729FD"/>
    <w:rsid w:val="00575B79"/>
    <w:rsid w:val="00575CC6"/>
    <w:rsid w:val="00590849"/>
    <w:rsid w:val="0059211E"/>
    <w:rsid w:val="005A3ECA"/>
    <w:rsid w:val="005B5540"/>
    <w:rsid w:val="005C5280"/>
    <w:rsid w:val="005E09E9"/>
    <w:rsid w:val="005F621D"/>
    <w:rsid w:val="006004C6"/>
    <w:rsid w:val="00606480"/>
    <w:rsid w:val="0060747B"/>
    <w:rsid w:val="006179FC"/>
    <w:rsid w:val="00635E2C"/>
    <w:rsid w:val="0065464D"/>
    <w:rsid w:val="00661186"/>
    <w:rsid w:val="00684DA8"/>
    <w:rsid w:val="00687EE8"/>
    <w:rsid w:val="0069194C"/>
    <w:rsid w:val="006947D4"/>
    <w:rsid w:val="006B59F6"/>
    <w:rsid w:val="006C589F"/>
    <w:rsid w:val="006D39F7"/>
    <w:rsid w:val="006F3D29"/>
    <w:rsid w:val="00706B85"/>
    <w:rsid w:val="00712F89"/>
    <w:rsid w:val="007159C0"/>
    <w:rsid w:val="007446B3"/>
    <w:rsid w:val="0077794C"/>
    <w:rsid w:val="00777C51"/>
    <w:rsid w:val="007C0B18"/>
    <w:rsid w:val="007C3FE5"/>
    <w:rsid w:val="007C61E8"/>
    <w:rsid w:val="007E3A62"/>
    <w:rsid w:val="007E4ADF"/>
    <w:rsid w:val="007F6DA6"/>
    <w:rsid w:val="00800C6F"/>
    <w:rsid w:val="008162FF"/>
    <w:rsid w:val="008203F8"/>
    <w:rsid w:val="0084091B"/>
    <w:rsid w:val="00851F12"/>
    <w:rsid w:val="00852B9C"/>
    <w:rsid w:val="008556B1"/>
    <w:rsid w:val="00872F9C"/>
    <w:rsid w:val="00882EE9"/>
    <w:rsid w:val="00893383"/>
    <w:rsid w:val="008A1E7C"/>
    <w:rsid w:val="008A2573"/>
    <w:rsid w:val="008A75B7"/>
    <w:rsid w:val="008B343E"/>
    <w:rsid w:val="008C4FA1"/>
    <w:rsid w:val="008F524D"/>
    <w:rsid w:val="00912C2E"/>
    <w:rsid w:val="009206BC"/>
    <w:rsid w:val="00924DB4"/>
    <w:rsid w:val="00941F4E"/>
    <w:rsid w:val="00943672"/>
    <w:rsid w:val="009454A9"/>
    <w:rsid w:val="009521BD"/>
    <w:rsid w:val="00973DDF"/>
    <w:rsid w:val="00974FD1"/>
    <w:rsid w:val="009778A6"/>
    <w:rsid w:val="00980947"/>
    <w:rsid w:val="009C289C"/>
    <w:rsid w:val="009D1D84"/>
    <w:rsid w:val="00A30395"/>
    <w:rsid w:val="00A30FAB"/>
    <w:rsid w:val="00AA3967"/>
    <w:rsid w:val="00AA69A9"/>
    <w:rsid w:val="00AB4240"/>
    <w:rsid w:val="00AB7B18"/>
    <w:rsid w:val="00AC1E2E"/>
    <w:rsid w:val="00AC3F26"/>
    <w:rsid w:val="00AF0F99"/>
    <w:rsid w:val="00B04546"/>
    <w:rsid w:val="00B05D82"/>
    <w:rsid w:val="00B15E51"/>
    <w:rsid w:val="00B16DDC"/>
    <w:rsid w:val="00B30876"/>
    <w:rsid w:val="00B3562E"/>
    <w:rsid w:val="00B36C0A"/>
    <w:rsid w:val="00B45ED8"/>
    <w:rsid w:val="00B651E4"/>
    <w:rsid w:val="00B65561"/>
    <w:rsid w:val="00B716AB"/>
    <w:rsid w:val="00B71752"/>
    <w:rsid w:val="00B83EEA"/>
    <w:rsid w:val="00BB321E"/>
    <w:rsid w:val="00BB5B3F"/>
    <w:rsid w:val="00BD47C5"/>
    <w:rsid w:val="00BE449C"/>
    <w:rsid w:val="00C55D2E"/>
    <w:rsid w:val="00C7558D"/>
    <w:rsid w:val="00C81275"/>
    <w:rsid w:val="00CE196A"/>
    <w:rsid w:val="00CE54EE"/>
    <w:rsid w:val="00D0341B"/>
    <w:rsid w:val="00D118E7"/>
    <w:rsid w:val="00D170B4"/>
    <w:rsid w:val="00D1742C"/>
    <w:rsid w:val="00D23F1E"/>
    <w:rsid w:val="00D26CA2"/>
    <w:rsid w:val="00D41338"/>
    <w:rsid w:val="00D91AD1"/>
    <w:rsid w:val="00D95036"/>
    <w:rsid w:val="00DB23F8"/>
    <w:rsid w:val="00DB6DA0"/>
    <w:rsid w:val="00DC442B"/>
    <w:rsid w:val="00DD0A5C"/>
    <w:rsid w:val="00DD4D2F"/>
    <w:rsid w:val="00DD518B"/>
    <w:rsid w:val="00DD75C4"/>
    <w:rsid w:val="00E2108C"/>
    <w:rsid w:val="00E42E26"/>
    <w:rsid w:val="00E6765B"/>
    <w:rsid w:val="00E71E9F"/>
    <w:rsid w:val="00E75E3A"/>
    <w:rsid w:val="00E82954"/>
    <w:rsid w:val="00E9696B"/>
    <w:rsid w:val="00EB0393"/>
    <w:rsid w:val="00ED092C"/>
    <w:rsid w:val="00EE54AD"/>
    <w:rsid w:val="00EE781E"/>
    <w:rsid w:val="00EF6F9A"/>
    <w:rsid w:val="00F00EE1"/>
    <w:rsid w:val="00F25224"/>
    <w:rsid w:val="00F319DA"/>
    <w:rsid w:val="00F528C2"/>
    <w:rsid w:val="00F568C7"/>
    <w:rsid w:val="00F61FFE"/>
    <w:rsid w:val="00FA69AC"/>
    <w:rsid w:val="00FB3890"/>
    <w:rsid w:val="00FB74F7"/>
    <w:rsid w:val="00FC1E6B"/>
    <w:rsid w:val="00FC3602"/>
    <w:rsid w:val="00FC5DC2"/>
    <w:rsid w:val="00FC7AC1"/>
    <w:rsid w:val="00FD4E11"/>
    <w:rsid w:val="00FE1215"/>
    <w:rsid w:val="00FE7AD2"/>
    <w:rsid w:val="00FF31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ＭＳ ゴシック"/>
      <w:kern w:val="2"/>
      <w:sz w:val="22"/>
    </w:rPr>
  </w:style>
  <w:style w:type="paragraph" w:styleId="1">
    <w:name w:val="heading 1"/>
    <w:basedOn w:val="a"/>
    <w:next w:val="a"/>
    <w:link w:val="10"/>
    <w:uiPriority w:val="9"/>
    <w:qFormat/>
    <w:rsid w:val="0021275D"/>
    <w:pPr>
      <w:keepNext/>
      <w:outlineLvl w:val="0"/>
    </w:pPr>
    <w:rPr>
      <w:rFonts w:ascii="Arial" w:hAnsi="Arial"/>
      <w:sz w:val="24"/>
      <w:szCs w:val="24"/>
    </w:rPr>
  </w:style>
  <w:style w:type="paragraph" w:styleId="2">
    <w:name w:val="heading 2"/>
    <w:basedOn w:val="a"/>
    <w:next w:val="a"/>
    <w:link w:val="20"/>
    <w:uiPriority w:val="9"/>
    <w:qFormat/>
    <w:rsid w:val="0021275D"/>
    <w:pPr>
      <w:keepNext/>
      <w:outlineLvl w:val="1"/>
    </w:pPr>
    <w:rPr>
      <w:rFonts w:ascii="Arial" w:hAnsi="Arial"/>
    </w:rPr>
  </w:style>
  <w:style w:type="paragraph" w:styleId="3">
    <w:name w:val="heading 3"/>
    <w:basedOn w:val="a"/>
    <w:next w:val="a"/>
    <w:link w:val="30"/>
    <w:uiPriority w:val="9"/>
    <w:qFormat/>
    <w:rsid w:val="00C81275"/>
    <w:pPr>
      <w:keepNext/>
      <w:ind w:leftChars="400" w:left="400"/>
      <w:outlineLvl w:val="2"/>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76BAE"/>
    <w:rPr>
      <w:rFonts w:ascii="Arial" w:eastAsia="ＭＳ ゴシック" w:hAnsi="Arial" w:cs="Times New Roman"/>
      <w:kern w:val="2"/>
      <w:sz w:val="24"/>
      <w:szCs w:val="24"/>
    </w:rPr>
  </w:style>
  <w:style w:type="character" w:customStyle="1" w:styleId="20">
    <w:name w:val="見出し 2 (文字)"/>
    <w:link w:val="2"/>
    <w:uiPriority w:val="9"/>
    <w:semiHidden/>
    <w:rsid w:val="00076BAE"/>
    <w:rPr>
      <w:rFonts w:ascii="Arial" w:eastAsia="ＭＳ ゴシック" w:hAnsi="Arial" w:cs="Times New Roman"/>
      <w:kern w:val="2"/>
      <w:sz w:val="22"/>
    </w:rPr>
  </w:style>
  <w:style w:type="character" w:customStyle="1" w:styleId="30">
    <w:name w:val="見出し 3 (文字)"/>
    <w:link w:val="3"/>
    <w:uiPriority w:val="9"/>
    <w:semiHidden/>
    <w:rsid w:val="00076BAE"/>
    <w:rPr>
      <w:rFonts w:ascii="Arial" w:eastAsia="ＭＳ ゴシック" w:hAnsi="Arial" w:cs="Times New Roman"/>
      <w:kern w:val="2"/>
      <w:sz w:val="22"/>
    </w:rPr>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076BAE"/>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076BAE"/>
    <w:rPr>
      <w:rFonts w:eastAsia="ＭＳ ゴシック"/>
      <w:kern w:val="2"/>
      <w:sz w:val="22"/>
    </w:rPr>
  </w:style>
  <w:style w:type="character" w:styleId="a7">
    <w:name w:val="page number"/>
    <w:uiPriority w:val="99"/>
    <w:rsid w:val="007E3A62"/>
    <w:rPr>
      <w:rFonts w:cs="Times New Roman"/>
    </w:rPr>
  </w:style>
  <w:style w:type="paragraph" w:styleId="a8">
    <w:name w:val="Document Map"/>
    <w:basedOn w:val="a"/>
    <w:link w:val="a9"/>
    <w:uiPriority w:val="99"/>
    <w:semiHidden/>
    <w:rsid w:val="0021275D"/>
    <w:pPr>
      <w:shd w:val="clear" w:color="auto" w:fill="000080"/>
    </w:pPr>
    <w:rPr>
      <w:rFonts w:ascii="Arial" w:hAnsi="Arial"/>
    </w:rPr>
  </w:style>
  <w:style w:type="character" w:customStyle="1" w:styleId="a9">
    <w:name w:val="見出しマップ (文字)"/>
    <w:link w:val="a8"/>
    <w:uiPriority w:val="99"/>
    <w:semiHidden/>
    <w:rsid w:val="00076BAE"/>
    <w:rPr>
      <w:rFonts w:ascii="Times New Roman" w:eastAsia="ＭＳ ゴシック" w:hAnsi="Times New Roman"/>
      <w:kern w:val="2"/>
      <w:sz w:val="0"/>
      <w:szCs w:val="0"/>
    </w:rPr>
  </w:style>
  <w:style w:type="paragraph" w:styleId="aa">
    <w:name w:val="Balloon Text"/>
    <w:basedOn w:val="a"/>
    <w:link w:val="ab"/>
    <w:uiPriority w:val="99"/>
    <w:semiHidden/>
    <w:rsid w:val="00570183"/>
    <w:rPr>
      <w:rFonts w:ascii="Arial" w:hAnsi="Arial"/>
      <w:sz w:val="18"/>
      <w:szCs w:val="18"/>
    </w:rPr>
  </w:style>
  <w:style w:type="character" w:customStyle="1" w:styleId="ab">
    <w:name w:val="吹き出し (文字)"/>
    <w:link w:val="aa"/>
    <w:uiPriority w:val="99"/>
    <w:semiHidden/>
    <w:rsid w:val="00076BAE"/>
    <w:rPr>
      <w:rFonts w:ascii="Arial" w:eastAsia="ＭＳ ゴシック" w:hAnsi="Arial" w:cs="Times New Roman"/>
      <w:kern w:val="2"/>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ＭＳ ゴシック"/>
      <w:kern w:val="2"/>
      <w:sz w:val="22"/>
    </w:rPr>
  </w:style>
  <w:style w:type="paragraph" w:styleId="1">
    <w:name w:val="heading 1"/>
    <w:basedOn w:val="a"/>
    <w:next w:val="a"/>
    <w:link w:val="10"/>
    <w:uiPriority w:val="9"/>
    <w:qFormat/>
    <w:rsid w:val="0021275D"/>
    <w:pPr>
      <w:keepNext/>
      <w:outlineLvl w:val="0"/>
    </w:pPr>
    <w:rPr>
      <w:rFonts w:ascii="Arial" w:hAnsi="Arial"/>
      <w:sz w:val="24"/>
      <w:szCs w:val="24"/>
    </w:rPr>
  </w:style>
  <w:style w:type="paragraph" w:styleId="2">
    <w:name w:val="heading 2"/>
    <w:basedOn w:val="a"/>
    <w:next w:val="a"/>
    <w:link w:val="20"/>
    <w:uiPriority w:val="9"/>
    <w:qFormat/>
    <w:rsid w:val="0021275D"/>
    <w:pPr>
      <w:keepNext/>
      <w:outlineLvl w:val="1"/>
    </w:pPr>
    <w:rPr>
      <w:rFonts w:ascii="Arial" w:hAnsi="Arial"/>
    </w:rPr>
  </w:style>
  <w:style w:type="paragraph" w:styleId="3">
    <w:name w:val="heading 3"/>
    <w:basedOn w:val="a"/>
    <w:next w:val="a"/>
    <w:link w:val="30"/>
    <w:uiPriority w:val="9"/>
    <w:qFormat/>
    <w:rsid w:val="00C81275"/>
    <w:pPr>
      <w:keepNext/>
      <w:ind w:leftChars="400" w:left="400"/>
      <w:outlineLvl w:val="2"/>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76BAE"/>
    <w:rPr>
      <w:rFonts w:ascii="Arial" w:eastAsia="ＭＳ ゴシック" w:hAnsi="Arial" w:cs="Times New Roman"/>
      <w:kern w:val="2"/>
      <w:sz w:val="24"/>
      <w:szCs w:val="24"/>
    </w:rPr>
  </w:style>
  <w:style w:type="character" w:customStyle="1" w:styleId="20">
    <w:name w:val="見出し 2 (文字)"/>
    <w:link w:val="2"/>
    <w:uiPriority w:val="9"/>
    <w:semiHidden/>
    <w:rsid w:val="00076BAE"/>
    <w:rPr>
      <w:rFonts w:ascii="Arial" w:eastAsia="ＭＳ ゴシック" w:hAnsi="Arial" w:cs="Times New Roman"/>
      <w:kern w:val="2"/>
      <w:sz w:val="22"/>
    </w:rPr>
  </w:style>
  <w:style w:type="character" w:customStyle="1" w:styleId="30">
    <w:name w:val="見出し 3 (文字)"/>
    <w:link w:val="3"/>
    <w:uiPriority w:val="9"/>
    <w:semiHidden/>
    <w:rsid w:val="00076BAE"/>
    <w:rPr>
      <w:rFonts w:ascii="Arial" w:eastAsia="ＭＳ ゴシック" w:hAnsi="Arial" w:cs="Times New Roman"/>
      <w:kern w:val="2"/>
      <w:sz w:val="22"/>
    </w:rPr>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076BAE"/>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076BAE"/>
    <w:rPr>
      <w:rFonts w:eastAsia="ＭＳ ゴシック"/>
      <w:kern w:val="2"/>
      <w:sz w:val="22"/>
    </w:rPr>
  </w:style>
  <w:style w:type="character" w:styleId="a7">
    <w:name w:val="page number"/>
    <w:uiPriority w:val="99"/>
    <w:rsid w:val="007E3A62"/>
    <w:rPr>
      <w:rFonts w:cs="Times New Roman"/>
    </w:rPr>
  </w:style>
  <w:style w:type="paragraph" w:styleId="a8">
    <w:name w:val="Document Map"/>
    <w:basedOn w:val="a"/>
    <w:link w:val="a9"/>
    <w:uiPriority w:val="99"/>
    <w:semiHidden/>
    <w:rsid w:val="0021275D"/>
    <w:pPr>
      <w:shd w:val="clear" w:color="auto" w:fill="000080"/>
    </w:pPr>
    <w:rPr>
      <w:rFonts w:ascii="Arial" w:hAnsi="Arial"/>
    </w:rPr>
  </w:style>
  <w:style w:type="character" w:customStyle="1" w:styleId="a9">
    <w:name w:val="見出しマップ (文字)"/>
    <w:link w:val="a8"/>
    <w:uiPriority w:val="99"/>
    <w:semiHidden/>
    <w:rsid w:val="00076BAE"/>
    <w:rPr>
      <w:rFonts w:ascii="Times New Roman" w:eastAsia="ＭＳ ゴシック" w:hAnsi="Times New Roman"/>
      <w:kern w:val="2"/>
      <w:sz w:val="0"/>
      <w:szCs w:val="0"/>
    </w:rPr>
  </w:style>
  <w:style w:type="paragraph" w:styleId="aa">
    <w:name w:val="Balloon Text"/>
    <w:basedOn w:val="a"/>
    <w:link w:val="ab"/>
    <w:uiPriority w:val="99"/>
    <w:semiHidden/>
    <w:rsid w:val="00570183"/>
    <w:rPr>
      <w:rFonts w:ascii="Arial" w:hAnsi="Arial"/>
      <w:sz w:val="18"/>
      <w:szCs w:val="18"/>
    </w:rPr>
  </w:style>
  <w:style w:type="character" w:customStyle="1" w:styleId="ab">
    <w:name w:val="吹き出し (文字)"/>
    <w:link w:val="aa"/>
    <w:uiPriority w:val="99"/>
    <w:semiHidden/>
    <w:rsid w:val="00076BAE"/>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605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microsoft.com/office/2007/relationships/stylesWithEffects" Target="stylesWithEffect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855101-92ED-4083-8BC1-FDB41D71DD28}"/>
</file>

<file path=customXml/itemProps2.xml><?xml version="1.0" encoding="utf-8"?>
<ds:datastoreItem xmlns:ds="http://schemas.openxmlformats.org/officeDocument/2006/customXml" ds:itemID="{7BBFC9BF-3193-448B-976F-86316915CCB8}"/>
</file>

<file path=customXml/itemProps3.xml><?xml version="1.0" encoding="utf-8"?>
<ds:datastoreItem xmlns:ds="http://schemas.openxmlformats.org/officeDocument/2006/customXml" ds:itemID="{1F0F737C-06F6-4422-95BA-D9BFAF30CC2E}"/>
</file>

<file path=docProps/app.xml><?xml version="1.0" encoding="utf-8"?>
<Properties xmlns="http://schemas.openxmlformats.org/officeDocument/2006/extended-properties" xmlns:vt="http://schemas.openxmlformats.org/officeDocument/2006/docPropsVTypes">
  <Template>Normal.dotm</Template>
  <TotalTime>302</TotalTime>
  <Pages>3</Pages>
  <Words>2013</Words>
  <Characters>116</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17</cp:revision>
  <cp:lastPrinted>2007-03-09T06:55:00Z</cp:lastPrinted>
  <dcterms:created xsi:type="dcterms:W3CDTF">2015-08-19T07:56:00Z</dcterms:created>
  <dcterms:modified xsi:type="dcterms:W3CDTF">2017-08-16T04:23:00Z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ドキュメント</vt:lpwstr>
  </property>
  <property fmtid="{D5CDD505-2E9C-101B-9397-08002B2CF9AE}" pid="3" name="ContentTypeId">
    <vt:lpwstr>0x010100EC9B68E0B98AD94A9F7A4D18485BFFD5</vt:lpwstr>
  </property>
</Properties>
</file>