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4529" w:rsidRPr="00E97EE9" w:rsidRDefault="007A4529" w:rsidP="008203F8">
      <w:pPr>
        <w:jc w:val="center"/>
        <w:rPr>
          <w:rFonts w:hAnsi="ＭＳ ゴシック"/>
        </w:rPr>
      </w:pPr>
    </w:p>
    <w:p w:rsidR="007A4529" w:rsidRPr="00E97EE9" w:rsidRDefault="007A4529" w:rsidP="008203F8">
      <w:pPr>
        <w:jc w:val="center"/>
        <w:rPr>
          <w:rFonts w:hAnsi="ＭＳ ゴシック"/>
        </w:rPr>
      </w:pPr>
    </w:p>
    <w:p w:rsidR="007A4529" w:rsidRPr="00E97EE9" w:rsidRDefault="007A4529" w:rsidP="008203F8">
      <w:pPr>
        <w:jc w:val="center"/>
        <w:rPr>
          <w:rFonts w:hAnsi="ＭＳ ゴシック"/>
        </w:rPr>
      </w:pPr>
    </w:p>
    <w:p w:rsidR="007A4529" w:rsidRPr="00E97EE9" w:rsidRDefault="007A4529" w:rsidP="008203F8">
      <w:pPr>
        <w:jc w:val="center"/>
        <w:rPr>
          <w:rFonts w:hAnsi="ＭＳ ゴシック"/>
        </w:rPr>
      </w:pPr>
    </w:p>
    <w:p w:rsidR="007A4529" w:rsidRPr="00E97EE9" w:rsidRDefault="007A4529" w:rsidP="008203F8">
      <w:pPr>
        <w:jc w:val="center"/>
        <w:rPr>
          <w:rFonts w:hAnsi="ＭＳ ゴシック"/>
        </w:rPr>
      </w:pPr>
    </w:p>
    <w:p w:rsidR="007A4529" w:rsidRPr="00E97EE9" w:rsidRDefault="007A4529" w:rsidP="008203F8">
      <w:pPr>
        <w:jc w:val="center"/>
        <w:rPr>
          <w:rFonts w:hAnsi="ＭＳ ゴシック"/>
        </w:rPr>
      </w:pPr>
    </w:p>
    <w:p w:rsidR="007A4529" w:rsidRPr="00E97EE9" w:rsidRDefault="007A4529" w:rsidP="008203F8">
      <w:pPr>
        <w:jc w:val="center"/>
        <w:rPr>
          <w:rFonts w:hAnsi="ＭＳ ゴシック"/>
        </w:rPr>
      </w:pPr>
    </w:p>
    <w:p w:rsidR="007A4529" w:rsidRPr="00E97EE9" w:rsidRDefault="007A4529" w:rsidP="008203F8">
      <w:pPr>
        <w:jc w:val="center"/>
        <w:rPr>
          <w:rFonts w:hAnsi="ＭＳ ゴシック"/>
        </w:rPr>
      </w:pPr>
    </w:p>
    <w:p w:rsidR="007A4529" w:rsidRPr="00E97EE9" w:rsidRDefault="007A4529" w:rsidP="008203F8">
      <w:pPr>
        <w:jc w:val="center"/>
        <w:rPr>
          <w:rFonts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7A4529" w:rsidRPr="00E97EE9" w:rsidTr="00924DB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7A4529" w:rsidRPr="00E97EE9" w:rsidRDefault="007A4529" w:rsidP="008203F8">
            <w:pPr>
              <w:jc w:val="center"/>
              <w:rPr>
                <w:rFonts w:hAnsi="ＭＳ ゴシック"/>
                <w:b/>
                <w:sz w:val="44"/>
              </w:rPr>
            </w:pPr>
          </w:p>
          <w:p w:rsidR="007A4529" w:rsidRPr="00E97EE9" w:rsidRDefault="007A4529" w:rsidP="008203F8">
            <w:pPr>
              <w:jc w:val="center"/>
              <w:rPr>
                <w:rFonts w:hAnsi="ＭＳ ゴシック"/>
                <w:b/>
                <w:sz w:val="44"/>
              </w:rPr>
            </w:pPr>
            <w:r>
              <w:rPr>
                <w:rFonts w:hAnsi="ＭＳ ゴシック" w:hint="eastAsia"/>
                <w:b/>
                <w:sz w:val="44"/>
              </w:rPr>
              <w:t>２５１０</w:t>
            </w:r>
            <w:r w:rsidRPr="00E97EE9">
              <w:rPr>
                <w:rFonts w:hAnsi="ＭＳ ゴシック" w:hint="eastAsia"/>
                <w:b/>
                <w:sz w:val="44"/>
              </w:rPr>
              <w:t>．</w:t>
            </w:r>
            <w:r w:rsidRPr="00E97EE9">
              <w:rPr>
                <w:rFonts w:hint="eastAsia"/>
                <w:b/>
                <w:sz w:val="44"/>
              </w:rPr>
              <w:t>ＡＷＢ情報登録（輸出）</w:t>
            </w:r>
          </w:p>
          <w:p w:rsidR="007A4529" w:rsidRPr="00E97EE9" w:rsidRDefault="007A4529" w:rsidP="008203F8">
            <w:pPr>
              <w:jc w:val="center"/>
              <w:rPr>
                <w:rFonts w:hAnsi="ＭＳ ゴシック"/>
                <w:b/>
                <w:sz w:val="44"/>
              </w:rPr>
            </w:pPr>
          </w:p>
        </w:tc>
      </w:tr>
    </w:tbl>
    <w:p w:rsidR="007A4529" w:rsidRPr="00E97EE9" w:rsidRDefault="007A4529" w:rsidP="008203F8">
      <w:pPr>
        <w:jc w:val="center"/>
        <w:rPr>
          <w:rFonts w:hAnsi="ＭＳ ゴシック"/>
          <w:sz w:val="44"/>
          <w:szCs w:val="44"/>
        </w:rPr>
      </w:pPr>
    </w:p>
    <w:p w:rsidR="007A4529" w:rsidRPr="00E97EE9" w:rsidRDefault="007A4529" w:rsidP="008203F8">
      <w:pPr>
        <w:jc w:val="center"/>
        <w:rPr>
          <w:rFonts w:hAnsi="ＭＳ ゴシック"/>
          <w:sz w:val="44"/>
          <w:szCs w:val="44"/>
        </w:rPr>
      </w:pPr>
    </w:p>
    <w:p w:rsidR="007A4529" w:rsidRPr="00E97EE9" w:rsidRDefault="007A4529" w:rsidP="008203F8">
      <w:pPr>
        <w:jc w:val="center"/>
        <w:rPr>
          <w:rFonts w:hAnsi="ＭＳ ゴシック"/>
          <w:sz w:val="44"/>
          <w:szCs w:val="44"/>
        </w:rPr>
      </w:pPr>
    </w:p>
    <w:p w:rsidR="007A4529" w:rsidRPr="00E97EE9" w:rsidRDefault="007A4529" w:rsidP="008203F8">
      <w:pPr>
        <w:jc w:val="center"/>
        <w:rPr>
          <w:rFonts w:hAnsi="ＭＳ ゴシック"/>
          <w:sz w:val="44"/>
          <w:szCs w:val="44"/>
        </w:rPr>
      </w:pPr>
    </w:p>
    <w:p w:rsidR="007A4529" w:rsidRPr="00E97EE9" w:rsidRDefault="007A4529" w:rsidP="008203F8">
      <w:pPr>
        <w:jc w:val="center"/>
        <w:rPr>
          <w:rFonts w:hAnsi="ＭＳ ゴシック"/>
          <w:sz w:val="44"/>
          <w:szCs w:val="44"/>
        </w:rPr>
      </w:pPr>
    </w:p>
    <w:p w:rsidR="007A4529" w:rsidRPr="00E97EE9" w:rsidRDefault="007A4529" w:rsidP="008203F8">
      <w:pPr>
        <w:jc w:val="center"/>
        <w:rPr>
          <w:rFonts w:hAnsi="ＭＳ ゴシック"/>
          <w:sz w:val="44"/>
          <w:szCs w:val="44"/>
        </w:rPr>
      </w:pPr>
    </w:p>
    <w:p w:rsidR="007A4529" w:rsidRPr="00E97EE9" w:rsidRDefault="007A4529" w:rsidP="008203F8">
      <w:pPr>
        <w:jc w:val="center"/>
        <w:rPr>
          <w:rFonts w:hAnsi="ＭＳ ゴシック"/>
          <w:sz w:val="44"/>
          <w:szCs w:val="44"/>
        </w:rPr>
      </w:pPr>
    </w:p>
    <w:p w:rsidR="007A4529" w:rsidRPr="00E97EE9" w:rsidRDefault="007A4529" w:rsidP="008203F8">
      <w:pPr>
        <w:jc w:val="center"/>
        <w:rPr>
          <w:rFonts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7A4529" w:rsidRPr="00E97EE9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529" w:rsidRPr="00E97EE9" w:rsidRDefault="007A4529" w:rsidP="008203F8">
            <w:pPr>
              <w:jc w:val="center"/>
              <w:rPr>
                <w:rFonts w:hAnsi="ＭＳ ゴシック"/>
              </w:rPr>
            </w:pPr>
            <w:r w:rsidRPr="00E97EE9">
              <w:rPr>
                <w:rFonts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529" w:rsidRPr="00E97EE9" w:rsidRDefault="005B43F6" w:rsidP="005B43F6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業務名</w:t>
            </w:r>
          </w:p>
        </w:tc>
      </w:tr>
      <w:tr w:rsidR="007A4529" w:rsidRPr="00E97EE9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529" w:rsidRPr="00E97EE9" w:rsidRDefault="007A4529" w:rsidP="008203F8">
            <w:pPr>
              <w:jc w:val="center"/>
              <w:rPr>
                <w:rFonts w:hAnsi="ＭＳ ゴシック" w:cs="ＭＳ ゴシック"/>
                <w:color w:val="000000"/>
                <w:szCs w:val="22"/>
              </w:rPr>
            </w:pPr>
            <w:r w:rsidRPr="00E97EE9">
              <w:rPr>
                <w:rFonts w:hAnsi="ＭＳ ゴシック" w:cs="ＭＳ ゴシック" w:hint="eastAsia"/>
                <w:color w:val="000000"/>
                <w:szCs w:val="22"/>
              </w:rPr>
              <w:t>ＡＢＳ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529" w:rsidRPr="00E97EE9" w:rsidRDefault="007A4529" w:rsidP="008203F8">
            <w:pPr>
              <w:jc w:val="center"/>
            </w:pPr>
            <w:r w:rsidRPr="00E97EE9">
              <w:rPr>
                <w:rFonts w:hint="eastAsia"/>
              </w:rPr>
              <w:t>ＡＷＢ情報登録（輸出）呼出し</w:t>
            </w:r>
          </w:p>
        </w:tc>
      </w:tr>
      <w:tr w:rsidR="007A4529" w:rsidRPr="00E97EE9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529" w:rsidRPr="00E97EE9" w:rsidRDefault="007A4529" w:rsidP="008203F8">
            <w:pPr>
              <w:jc w:val="center"/>
              <w:rPr>
                <w:rFonts w:hAnsi="ＭＳ ゴシック"/>
              </w:rPr>
            </w:pPr>
            <w:r w:rsidRPr="00E97EE9">
              <w:rPr>
                <w:rFonts w:hAnsi="ＭＳ ゴシック" w:cs="ＭＳ ゴシック" w:hint="eastAsia"/>
                <w:color w:val="000000"/>
                <w:szCs w:val="22"/>
              </w:rPr>
              <w:t>ＡＢＳ０１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529" w:rsidRPr="00E97EE9" w:rsidRDefault="007A4529" w:rsidP="008203F8">
            <w:pPr>
              <w:jc w:val="center"/>
              <w:rPr>
                <w:rFonts w:hAnsi="ＭＳ ゴシック"/>
              </w:rPr>
            </w:pPr>
            <w:r w:rsidRPr="00E97EE9">
              <w:rPr>
                <w:rFonts w:hint="eastAsia"/>
              </w:rPr>
              <w:t>ＡＷＢ情報登録（輸出）</w:t>
            </w:r>
          </w:p>
        </w:tc>
      </w:tr>
    </w:tbl>
    <w:p w:rsidR="007A4529" w:rsidRPr="00E97EE9" w:rsidRDefault="007A4529">
      <w:pPr>
        <w:jc w:val="left"/>
        <w:rPr>
          <w:rFonts w:hAnsi="ＭＳ ゴシック"/>
        </w:rPr>
      </w:pPr>
    </w:p>
    <w:p w:rsidR="007A4529" w:rsidRPr="00E97EE9" w:rsidRDefault="007A4529" w:rsidP="007E3A6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  <w:r w:rsidRPr="00E97EE9">
        <w:rPr>
          <w:rFonts w:hAnsi="ＭＳ ゴシック"/>
        </w:rPr>
        <w:br w:type="page"/>
      </w:r>
      <w:r w:rsidRPr="00E97EE9">
        <w:rPr>
          <w:rFonts w:hAnsi="ＭＳ ゴシック" w:cs="ＭＳ 明朝" w:hint="eastAsia"/>
          <w:color w:val="000000"/>
          <w:szCs w:val="22"/>
        </w:rPr>
        <w:lastRenderedPageBreak/>
        <w:t>１．業務概要</w:t>
      </w:r>
    </w:p>
    <w:p w:rsidR="007A4529" w:rsidRPr="00E97EE9" w:rsidRDefault="007A4529" w:rsidP="00271428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hAnsi="Times New Roman"/>
        </w:rPr>
      </w:pPr>
      <w:r w:rsidRPr="00E97EE9">
        <w:rPr>
          <w:rFonts w:hAnsi="Times New Roman" w:hint="eastAsia"/>
        </w:rPr>
        <w:t>ＡＷＢ</w:t>
      </w:r>
      <w:r w:rsidRPr="007559DF">
        <w:rPr>
          <w:rFonts w:hAnsi="Times New Roman" w:hint="eastAsia"/>
        </w:rPr>
        <w:t>またはＭＡＷＢの情報</w:t>
      </w:r>
      <w:r w:rsidRPr="00E97EE9">
        <w:rPr>
          <w:rFonts w:hAnsi="Times New Roman" w:hint="eastAsia"/>
        </w:rPr>
        <w:t>（ＡＷＢ番号、品名、総個数、総重量、仕向地等、以下「ＡＷＢ情報」という。）を</w:t>
      </w:r>
      <w:r>
        <w:rPr>
          <w:rFonts w:hAnsi="Times New Roman" w:hint="eastAsia"/>
        </w:rPr>
        <w:t>輸出貨物情報ＤＢ</w:t>
      </w:r>
      <w:r w:rsidRPr="00E97EE9">
        <w:rPr>
          <w:rFonts w:hAnsi="Times New Roman" w:hint="eastAsia"/>
        </w:rPr>
        <w:t>に登録する。</w:t>
      </w:r>
    </w:p>
    <w:p w:rsidR="007A4529" w:rsidRPr="00E97EE9" w:rsidRDefault="007A4529" w:rsidP="00271428">
      <w:pPr>
        <w:autoSpaceDE w:val="0"/>
        <w:autoSpaceDN w:val="0"/>
        <w:adjustRightInd w:val="0"/>
        <w:ind w:firstLineChars="100" w:firstLine="198"/>
        <w:jc w:val="left"/>
        <w:rPr>
          <w:rFonts w:hAnsi="Times New Roman"/>
        </w:rPr>
      </w:pPr>
      <w:r w:rsidRPr="00E97EE9">
        <w:rPr>
          <w:rFonts w:hAnsi="Times New Roman" w:hint="eastAsia"/>
        </w:rPr>
        <w:t>（１）</w:t>
      </w:r>
      <w:r>
        <w:rPr>
          <w:rFonts w:hAnsi="Times New Roman" w:hint="eastAsia"/>
        </w:rPr>
        <w:t>「</w:t>
      </w:r>
      <w:r w:rsidRPr="00E97EE9">
        <w:rPr>
          <w:rFonts w:hAnsi="Times New Roman" w:hint="eastAsia"/>
        </w:rPr>
        <w:t>ＡＷＢ情報登録（輸出）呼出し（ＡＢＳ）</w:t>
      </w:r>
      <w:r>
        <w:rPr>
          <w:rFonts w:hAnsi="Times New Roman" w:hint="eastAsia"/>
        </w:rPr>
        <w:t>」業務</w:t>
      </w:r>
      <w:r w:rsidRPr="00E97EE9">
        <w:rPr>
          <w:rFonts w:hAnsi="Times New Roman" w:hint="eastAsia"/>
        </w:rPr>
        <w:t>の場合</w:t>
      </w:r>
    </w:p>
    <w:p w:rsidR="007A4529" w:rsidRPr="00E97EE9" w:rsidRDefault="007A4529" w:rsidP="00271428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hAnsi="Times New Roman"/>
        </w:rPr>
      </w:pPr>
      <w:r w:rsidRPr="00E97EE9">
        <w:rPr>
          <w:rFonts w:hAnsi="Times New Roman" w:hint="eastAsia"/>
        </w:rPr>
        <w:t>入力されたＡＷＢ番号からＡＷＢ情報を取得し、品名、総個数、総重量、仕向地等の情報を呼び出す。</w:t>
      </w:r>
    </w:p>
    <w:p w:rsidR="007A4529" w:rsidRPr="00E97EE9" w:rsidRDefault="007A4529" w:rsidP="00271428">
      <w:pPr>
        <w:autoSpaceDE w:val="0"/>
        <w:autoSpaceDN w:val="0"/>
        <w:adjustRightInd w:val="0"/>
        <w:ind w:firstLineChars="100" w:firstLine="198"/>
        <w:jc w:val="left"/>
        <w:rPr>
          <w:rFonts w:hAnsi="Times New Roman"/>
        </w:rPr>
      </w:pPr>
      <w:r w:rsidRPr="00E97EE9">
        <w:rPr>
          <w:rFonts w:hAnsi="Times New Roman" w:hint="eastAsia"/>
        </w:rPr>
        <w:t>（２）</w:t>
      </w:r>
      <w:r>
        <w:rPr>
          <w:rFonts w:hAnsi="Times New Roman" w:hint="eastAsia"/>
        </w:rPr>
        <w:t>「</w:t>
      </w:r>
      <w:r w:rsidRPr="00E97EE9">
        <w:rPr>
          <w:rFonts w:hAnsi="Times New Roman" w:hint="eastAsia"/>
        </w:rPr>
        <w:t>ＡＷＢ情報登録（輸出）（ＡＢＳ０１）</w:t>
      </w:r>
      <w:r>
        <w:rPr>
          <w:rFonts w:hAnsi="Times New Roman" w:hint="eastAsia"/>
        </w:rPr>
        <w:t>」業務</w:t>
      </w:r>
      <w:r w:rsidRPr="00E97EE9">
        <w:rPr>
          <w:rFonts w:hAnsi="Times New Roman" w:hint="eastAsia"/>
        </w:rPr>
        <w:t>の場合</w:t>
      </w:r>
    </w:p>
    <w:p w:rsidR="007A4529" w:rsidRPr="00E97EE9" w:rsidRDefault="007A4529" w:rsidP="00271428">
      <w:pPr>
        <w:autoSpaceDE w:val="0"/>
        <w:autoSpaceDN w:val="0"/>
        <w:adjustRightInd w:val="0"/>
        <w:ind w:firstLineChars="501" w:firstLine="994"/>
        <w:jc w:val="left"/>
        <w:rPr>
          <w:rFonts w:hAnsi="Times New Roman"/>
        </w:rPr>
      </w:pPr>
      <w:r w:rsidRPr="00E97EE9">
        <w:rPr>
          <w:rFonts w:hAnsi="Times New Roman" w:hint="eastAsia"/>
        </w:rPr>
        <w:t>入力したＡＷＢ情報を</w:t>
      </w:r>
      <w:r>
        <w:rPr>
          <w:rFonts w:hAnsi="Times New Roman" w:hint="eastAsia"/>
        </w:rPr>
        <w:t>輸出貨物情報ＤＢ</w:t>
      </w:r>
      <w:r w:rsidRPr="00E97EE9">
        <w:rPr>
          <w:rFonts w:hAnsi="Times New Roman" w:hint="eastAsia"/>
        </w:rPr>
        <w:t>に登録する。</w:t>
      </w:r>
    </w:p>
    <w:p w:rsidR="007A4529" w:rsidRPr="00E97EE9" w:rsidRDefault="007A4529" w:rsidP="007E3A62">
      <w:pPr>
        <w:autoSpaceDE w:val="0"/>
        <w:autoSpaceDN w:val="0"/>
        <w:adjustRightInd w:val="0"/>
        <w:jc w:val="left"/>
        <w:rPr>
          <w:rFonts w:hAnsi="ＭＳ ゴシック" w:cs="ＭＳ 明朝"/>
          <w:color w:val="000000"/>
          <w:szCs w:val="22"/>
        </w:rPr>
      </w:pPr>
    </w:p>
    <w:p w:rsidR="007A4529" w:rsidRPr="00E97EE9" w:rsidRDefault="007A4529" w:rsidP="007E3A6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  <w:r w:rsidRPr="00E97EE9">
        <w:rPr>
          <w:rFonts w:hAnsi="ＭＳ ゴシック" w:cs="ＭＳ 明朝" w:hint="eastAsia"/>
          <w:color w:val="000000"/>
          <w:szCs w:val="22"/>
        </w:rPr>
        <w:t>２．入力者</w:t>
      </w:r>
    </w:p>
    <w:p w:rsidR="007A4529" w:rsidRPr="00E97EE9" w:rsidRDefault="005B43F6" w:rsidP="00271428">
      <w:pPr>
        <w:autoSpaceDE w:val="0"/>
        <w:autoSpaceDN w:val="0"/>
        <w:adjustRightInd w:val="0"/>
        <w:ind w:leftChars="225" w:left="446" w:firstLineChars="100" w:firstLine="198"/>
        <w:jc w:val="left"/>
        <w:rPr>
          <w:rFonts w:hAnsi="ＭＳ ゴシック"/>
          <w:szCs w:val="22"/>
        </w:rPr>
      </w:pPr>
      <w:r w:rsidRPr="00E97EE9">
        <w:rPr>
          <w:rFonts w:hAnsi="Times New Roman" w:hint="eastAsia"/>
        </w:rPr>
        <w:t>航空会社</w:t>
      </w:r>
      <w:r>
        <w:rPr>
          <w:rFonts w:hAnsi="Times New Roman" w:hint="eastAsia"/>
        </w:rPr>
        <w:t>、</w:t>
      </w:r>
      <w:r w:rsidR="007A4529">
        <w:rPr>
          <w:rFonts w:hAnsi="Times New Roman" w:hint="eastAsia"/>
        </w:rPr>
        <w:t>航空貨物</w:t>
      </w:r>
      <w:r w:rsidR="007A4529" w:rsidRPr="00E97EE9">
        <w:rPr>
          <w:rFonts w:hAnsi="Times New Roman" w:hint="eastAsia"/>
        </w:rPr>
        <w:t>代理店、</w:t>
      </w:r>
      <w:r w:rsidR="007A4529" w:rsidRPr="007559DF">
        <w:rPr>
          <w:rFonts w:hAnsi="Times New Roman" w:hint="eastAsia"/>
        </w:rPr>
        <w:t>混載業</w:t>
      </w:r>
    </w:p>
    <w:p w:rsidR="007A4529" w:rsidRPr="00E97EE9" w:rsidRDefault="007A4529" w:rsidP="007E3A6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</w:p>
    <w:p w:rsidR="007A4529" w:rsidRPr="00E97EE9" w:rsidRDefault="007A4529" w:rsidP="007E3A6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  <w:r w:rsidRPr="00E97EE9">
        <w:rPr>
          <w:rFonts w:hAnsi="ＭＳ ゴシック" w:cs="ＭＳ 明朝" w:hint="eastAsia"/>
          <w:color w:val="000000"/>
          <w:szCs w:val="22"/>
        </w:rPr>
        <w:t>３．制限事項</w:t>
      </w:r>
    </w:p>
    <w:p w:rsidR="007A4529" w:rsidRPr="00E97EE9" w:rsidRDefault="007A4529" w:rsidP="00271428">
      <w:pPr>
        <w:autoSpaceDE w:val="0"/>
        <w:autoSpaceDN w:val="0"/>
        <w:adjustRightInd w:val="0"/>
        <w:ind w:firstLineChars="300" w:firstLine="595"/>
        <w:jc w:val="left"/>
        <w:rPr>
          <w:rFonts w:hAnsi="ＭＳ ゴシック"/>
          <w:szCs w:val="22"/>
        </w:rPr>
      </w:pPr>
      <w:r w:rsidRPr="00E97EE9">
        <w:rPr>
          <w:rFonts w:hAnsi="Times New Roman" w:hint="eastAsia"/>
        </w:rPr>
        <w:t>１業務で入力可能なＡＷＢ</w:t>
      </w:r>
      <w:r>
        <w:rPr>
          <w:rFonts w:hAnsi="Times New Roman" w:hint="eastAsia"/>
        </w:rPr>
        <w:t>件数</w:t>
      </w:r>
      <w:r w:rsidRPr="00E97EE9">
        <w:rPr>
          <w:rFonts w:hAnsi="Times New Roman" w:hint="eastAsia"/>
        </w:rPr>
        <w:t>は、最大１０件とする。</w:t>
      </w:r>
    </w:p>
    <w:p w:rsidR="007A4529" w:rsidRPr="00E97EE9" w:rsidRDefault="007A4529" w:rsidP="007E3A6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</w:p>
    <w:p w:rsidR="007A4529" w:rsidRPr="00E97EE9" w:rsidRDefault="007A4529" w:rsidP="007E3A6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  <w:r w:rsidRPr="00E97EE9">
        <w:rPr>
          <w:rFonts w:hAnsi="ＭＳ ゴシック" w:cs="ＭＳ 明朝" w:hint="eastAsia"/>
          <w:color w:val="000000"/>
          <w:szCs w:val="22"/>
        </w:rPr>
        <w:t>４．入力条件</w:t>
      </w:r>
    </w:p>
    <w:p w:rsidR="007A4529" w:rsidRPr="00E97EE9" w:rsidRDefault="007A4529" w:rsidP="00271428">
      <w:pPr>
        <w:autoSpaceDE w:val="0"/>
        <w:autoSpaceDN w:val="0"/>
        <w:adjustRightInd w:val="0"/>
        <w:ind w:firstLineChars="100" w:firstLine="198"/>
        <w:jc w:val="left"/>
        <w:rPr>
          <w:rFonts w:hAnsi="ＭＳ ゴシック"/>
          <w:szCs w:val="22"/>
        </w:rPr>
      </w:pPr>
      <w:r w:rsidRPr="00E97EE9">
        <w:rPr>
          <w:rFonts w:hAnsi="ＭＳ ゴシック" w:cs="ＭＳ 明朝" w:hint="eastAsia"/>
          <w:color w:val="000000"/>
          <w:szCs w:val="22"/>
        </w:rPr>
        <w:t>（１）入力者チェック</w:t>
      </w:r>
    </w:p>
    <w:p w:rsidR="007A4529" w:rsidRDefault="007A4529" w:rsidP="00271428">
      <w:pPr>
        <w:autoSpaceDE w:val="0"/>
        <w:autoSpaceDN w:val="0"/>
        <w:adjustRightInd w:val="0"/>
        <w:ind w:leftChars="113" w:left="224" w:firstLineChars="400" w:firstLine="794"/>
        <w:jc w:val="left"/>
        <w:rPr>
          <w:rFonts w:hAnsi="ＭＳ ゴシック" w:cs="ＭＳ 明朝"/>
          <w:color w:val="000000"/>
          <w:szCs w:val="22"/>
        </w:rPr>
      </w:pPr>
      <w:r>
        <w:rPr>
          <w:rFonts w:hAnsi="ＭＳ ゴシック" w:cs="ＭＳ 明朝" w:hint="eastAsia"/>
          <w:color w:val="000000"/>
          <w:szCs w:val="22"/>
        </w:rPr>
        <w:t>①</w:t>
      </w:r>
      <w:r w:rsidRPr="00E97EE9">
        <w:rPr>
          <w:rFonts w:hAnsi="ＭＳ ゴシック" w:cs="ＭＳ 明朝" w:hint="eastAsia"/>
          <w:color w:val="000000"/>
          <w:szCs w:val="22"/>
        </w:rPr>
        <w:t>システムに登録されている利用者であること。</w:t>
      </w:r>
    </w:p>
    <w:p w:rsidR="007A4529" w:rsidRPr="007559DF" w:rsidRDefault="007A4529" w:rsidP="00271428">
      <w:pPr>
        <w:autoSpaceDE w:val="0"/>
        <w:autoSpaceDN w:val="0"/>
        <w:adjustRightInd w:val="0"/>
        <w:ind w:leftChars="113" w:left="224" w:firstLineChars="400" w:firstLine="794"/>
        <w:jc w:val="left"/>
        <w:rPr>
          <w:rFonts w:hAnsi="ＭＳ ゴシック" w:cs="ＭＳ 明朝"/>
          <w:color w:val="000000"/>
          <w:szCs w:val="22"/>
        </w:rPr>
      </w:pPr>
      <w:r w:rsidRPr="007559DF">
        <w:rPr>
          <w:rFonts w:hAnsi="ＭＳ ゴシック" w:cs="ＭＳ 明朝" w:hint="eastAsia"/>
          <w:color w:val="000000"/>
          <w:szCs w:val="22"/>
        </w:rPr>
        <w:t>②入力者が航空貨物代理店の場合は、貨物識別が「Ａ（ＡＷＢ）」であること。</w:t>
      </w:r>
    </w:p>
    <w:p w:rsidR="007A4529" w:rsidRPr="007559DF" w:rsidRDefault="007A4529" w:rsidP="00271428">
      <w:pPr>
        <w:autoSpaceDE w:val="0"/>
        <w:autoSpaceDN w:val="0"/>
        <w:adjustRightInd w:val="0"/>
        <w:ind w:leftChars="113" w:left="224" w:firstLineChars="400" w:firstLine="794"/>
        <w:jc w:val="left"/>
        <w:rPr>
          <w:rFonts w:hAnsi="ＭＳ ゴシック"/>
          <w:szCs w:val="22"/>
        </w:rPr>
      </w:pPr>
      <w:r w:rsidRPr="007559DF">
        <w:rPr>
          <w:rFonts w:hAnsi="ＭＳ ゴシック" w:cs="ＭＳ 明朝" w:hint="eastAsia"/>
          <w:color w:val="000000"/>
          <w:szCs w:val="22"/>
        </w:rPr>
        <w:t>③入力者が混載業の場合は、貨物識別が「Ｍ（ＭＡＷＢ）」であること。</w:t>
      </w:r>
    </w:p>
    <w:p w:rsidR="007A4529" w:rsidRPr="00E97EE9" w:rsidRDefault="007A4529" w:rsidP="00271428">
      <w:pPr>
        <w:autoSpaceDE w:val="0"/>
        <w:autoSpaceDN w:val="0"/>
        <w:adjustRightInd w:val="0"/>
        <w:ind w:firstLineChars="100" w:firstLine="198"/>
        <w:jc w:val="left"/>
        <w:rPr>
          <w:rFonts w:hAnsi="ＭＳ ゴシック" w:cs="ＭＳ 明朝"/>
          <w:color w:val="000000"/>
          <w:szCs w:val="22"/>
        </w:rPr>
      </w:pPr>
      <w:r w:rsidRPr="00E97EE9">
        <w:rPr>
          <w:rFonts w:hAnsi="ＭＳ ゴシック" w:cs="ＭＳ 明朝" w:hint="eastAsia"/>
          <w:color w:val="000000"/>
          <w:szCs w:val="22"/>
        </w:rPr>
        <w:t>（２）入力項目チェック</w:t>
      </w:r>
    </w:p>
    <w:p w:rsidR="007A4529" w:rsidRPr="00E97EE9" w:rsidRDefault="007A4529" w:rsidP="00271428">
      <w:pPr>
        <w:autoSpaceDE w:val="0"/>
        <w:autoSpaceDN w:val="0"/>
        <w:adjustRightInd w:val="0"/>
        <w:ind w:firstLineChars="200" w:firstLine="397"/>
        <w:jc w:val="left"/>
        <w:rPr>
          <w:rFonts w:hAnsi="ＭＳ ゴシック" w:cs="ＭＳ 明朝"/>
          <w:color w:val="000000"/>
          <w:szCs w:val="22"/>
        </w:rPr>
      </w:pPr>
      <w:r w:rsidRPr="00E97EE9">
        <w:rPr>
          <w:rFonts w:hAnsi="ＭＳ ゴシック" w:cs="ＭＳ 明朝" w:hint="eastAsia"/>
          <w:color w:val="000000"/>
          <w:szCs w:val="22"/>
        </w:rPr>
        <w:t>（Ａ）単項目チェック</w:t>
      </w:r>
    </w:p>
    <w:p w:rsidR="007A4529" w:rsidRPr="00E97EE9" w:rsidRDefault="007A4529" w:rsidP="00271428">
      <w:pPr>
        <w:autoSpaceDE w:val="0"/>
        <w:autoSpaceDN w:val="0"/>
        <w:adjustRightInd w:val="0"/>
        <w:ind w:firstLineChars="602" w:firstLine="1194"/>
        <w:jc w:val="left"/>
        <w:rPr>
          <w:rFonts w:hAnsi="ＭＳ ゴシック" w:cs="ＭＳ 明朝"/>
          <w:szCs w:val="22"/>
        </w:rPr>
      </w:pPr>
      <w:r w:rsidRPr="00E97EE9">
        <w:rPr>
          <w:rFonts w:hAnsi="ＭＳ ゴシック" w:cs="ＭＳ 明朝" w:hint="eastAsia"/>
          <w:szCs w:val="22"/>
        </w:rPr>
        <w:t>「入力項目表」及び「オンライン業務共通設計書」参照。</w:t>
      </w:r>
    </w:p>
    <w:p w:rsidR="007A4529" w:rsidRPr="00E97EE9" w:rsidRDefault="007A4529" w:rsidP="00271428">
      <w:pPr>
        <w:autoSpaceDE w:val="0"/>
        <w:autoSpaceDN w:val="0"/>
        <w:adjustRightInd w:val="0"/>
        <w:ind w:firstLineChars="200" w:firstLine="397"/>
        <w:jc w:val="left"/>
        <w:rPr>
          <w:rFonts w:hAnsi="ＭＳ ゴシック" w:cs="ＭＳ 明朝"/>
          <w:szCs w:val="22"/>
        </w:rPr>
      </w:pPr>
      <w:r w:rsidRPr="00E97EE9">
        <w:rPr>
          <w:rFonts w:hAnsi="ＭＳ ゴシック" w:cs="ＭＳ 明朝" w:hint="eastAsia"/>
          <w:szCs w:val="22"/>
        </w:rPr>
        <w:t>（Ｂ）項目間関連チェック</w:t>
      </w:r>
    </w:p>
    <w:p w:rsidR="007A4529" w:rsidRPr="00E97EE9" w:rsidRDefault="007A4529" w:rsidP="00271428">
      <w:pPr>
        <w:autoSpaceDE w:val="0"/>
        <w:autoSpaceDN w:val="0"/>
        <w:adjustRightInd w:val="0"/>
        <w:ind w:firstLineChars="602" w:firstLine="1194"/>
        <w:jc w:val="left"/>
        <w:rPr>
          <w:rFonts w:hAnsi="ＭＳ ゴシック" w:cs="ＭＳ 明朝"/>
          <w:szCs w:val="22"/>
        </w:rPr>
      </w:pPr>
      <w:r w:rsidRPr="00E97EE9">
        <w:rPr>
          <w:rFonts w:hAnsi="ＭＳ ゴシック" w:cs="ＭＳ 明朝" w:hint="eastAsia"/>
          <w:szCs w:val="22"/>
        </w:rPr>
        <w:t>「入力項目表」及び「オンライン業務共通設計書」参照。</w:t>
      </w:r>
    </w:p>
    <w:p w:rsidR="007A4529" w:rsidRPr="00E97EE9" w:rsidRDefault="007A4529" w:rsidP="00271428">
      <w:pPr>
        <w:autoSpaceDE w:val="0"/>
        <w:autoSpaceDN w:val="0"/>
        <w:adjustRightInd w:val="0"/>
        <w:ind w:firstLineChars="100" w:firstLine="198"/>
        <w:jc w:val="left"/>
        <w:rPr>
          <w:rFonts w:hAnsi="ＭＳ ゴシック"/>
          <w:szCs w:val="22"/>
        </w:rPr>
      </w:pPr>
      <w:r w:rsidRPr="00E97EE9">
        <w:rPr>
          <w:rFonts w:hAnsi="ＭＳ ゴシック" w:cs="ＭＳ 明朝" w:hint="eastAsia"/>
          <w:color w:val="000000"/>
          <w:szCs w:val="22"/>
        </w:rPr>
        <w:t>（３）</w:t>
      </w:r>
      <w:r>
        <w:rPr>
          <w:rFonts w:hAnsi="ＭＳ ゴシック" w:cs="ＭＳ 明朝" w:hint="eastAsia"/>
          <w:color w:val="000000"/>
          <w:szCs w:val="22"/>
        </w:rPr>
        <w:t>輸出</w:t>
      </w:r>
      <w:r w:rsidRPr="00E97EE9">
        <w:rPr>
          <w:rFonts w:hAnsi="ＭＳ ゴシック" w:cs="ＭＳ 明朝" w:hint="eastAsia"/>
          <w:color w:val="000000"/>
          <w:szCs w:val="22"/>
        </w:rPr>
        <w:t>貨物情報ＤＢチェック</w:t>
      </w:r>
    </w:p>
    <w:p w:rsidR="007A4529" w:rsidRPr="00E97EE9" w:rsidRDefault="007A4529" w:rsidP="00271428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hAnsi="ＭＳ ゴシック"/>
          <w:szCs w:val="22"/>
        </w:rPr>
      </w:pPr>
      <w:r>
        <w:rPr>
          <w:rFonts w:hAnsi="Times New Roman" w:hint="eastAsia"/>
        </w:rPr>
        <w:t>入力されたＡＷＢ番号が輸出貨物情報ＤＢに存在する</w:t>
      </w:r>
      <w:r w:rsidRPr="00E97EE9">
        <w:rPr>
          <w:rFonts w:hAnsi="Times New Roman" w:hint="eastAsia"/>
        </w:rPr>
        <w:t>場合は、以下のチェックを行う。</w:t>
      </w:r>
    </w:p>
    <w:p w:rsidR="007A4529" w:rsidRDefault="007A4529" w:rsidP="00271428">
      <w:pPr>
        <w:autoSpaceDE w:val="0"/>
        <w:autoSpaceDN w:val="0"/>
        <w:adjustRightInd w:val="0"/>
        <w:ind w:firstLineChars="200" w:firstLine="397"/>
        <w:jc w:val="left"/>
        <w:rPr>
          <w:rFonts w:hAnsi="ＭＳ ゴシック" w:cs="ＭＳ 明朝"/>
          <w:color w:val="000000"/>
          <w:szCs w:val="22"/>
        </w:rPr>
      </w:pPr>
      <w:r>
        <w:rPr>
          <w:rFonts w:hAnsi="ＭＳ ゴシック" w:cs="ＭＳ 明朝" w:hint="eastAsia"/>
          <w:color w:val="000000"/>
          <w:szCs w:val="22"/>
        </w:rPr>
        <w:t>（Ａ）共通チェック</w:t>
      </w:r>
    </w:p>
    <w:p w:rsidR="007A4529" w:rsidRPr="00E97EE9" w:rsidRDefault="007A4529" w:rsidP="00271428">
      <w:pPr>
        <w:autoSpaceDE w:val="0"/>
        <w:autoSpaceDN w:val="0"/>
        <w:adjustRightInd w:val="0"/>
        <w:ind w:leftChars="501" w:left="994"/>
        <w:jc w:val="left"/>
        <w:rPr>
          <w:rFonts w:hAnsi="ＭＳ ゴシック"/>
          <w:szCs w:val="22"/>
        </w:rPr>
      </w:pPr>
      <w:r>
        <w:rPr>
          <w:rFonts w:hAnsi="ＭＳ ゴシック" w:cs="ＭＳ 明朝" w:hint="eastAsia"/>
          <w:color w:val="000000"/>
          <w:szCs w:val="22"/>
        </w:rPr>
        <w:t>①</w:t>
      </w:r>
      <w:r w:rsidRPr="00E97EE9">
        <w:rPr>
          <w:rFonts w:hAnsi="Times New Roman" w:hint="eastAsia"/>
        </w:rPr>
        <w:t>仮陸揚貨物でないこと。</w:t>
      </w:r>
    </w:p>
    <w:p w:rsidR="007A4529" w:rsidRDefault="007A4529" w:rsidP="00271428">
      <w:pPr>
        <w:autoSpaceDE w:val="0"/>
        <w:autoSpaceDN w:val="0"/>
        <w:adjustRightInd w:val="0"/>
        <w:ind w:firstLineChars="501" w:firstLine="994"/>
        <w:jc w:val="left"/>
        <w:rPr>
          <w:rFonts w:hAnsi="Times New Roman"/>
        </w:rPr>
      </w:pPr>
      <w:r>
        <w:rPr>
          <w:rFonts w:hAnsi="ＭＳ ゴシック" w:cs="ＭＳ 明朝" w:hint="eastAsia"/>
          <w:color w:val="000000"/>
          <w:szCs w:val="22"/>
        </w:rPr>
        <w:t>②</w:t>
      </w:r>
      <w:r w:rsidRPr="00E97EE9">
        <w:rPr>
          <w:rFonts w:hAnsi="Times New Roman" w:hint="eastAsia"/>
        </w:rPr>
        <w:t>手作業移行がされていないこと。</w:t>
      </w:r>
    </w:p>
    <w:p w:rsidR="003662C6" w:rsidRPr="00F93221" w:rsidRDefault="003662C6" w:rsidP="003662C6">
      <w:pPr>
        <w:autoSpaceDE w:val="0"/>
        <w:autoSpaceDN w:val="0"/>
        <w:adjustRightInd w:val="0"/>
        <w:ind w:leftChars="501" w:left="1192" w:hangingChars="100" w:hanging="198"/>
        <w:jc w:val="left"/>
        <w:rPr>
          <w:rFonts w:hAnsi="ＭＳ ゴシック"/>
          <w:szCs w:val="22"/>
        </w:rPr>
      </w:pPr>
      <w:r w:rsidRPr="00F93221">
        <w:rPr>
          <w:rFonts w:hAnsi="Times New Roman" w:hint="eastAsia"/>
        </w:rPr>
        <w:t>③</w:t>
      </w:r>
      <w:r w:rsidR="00B53C83" w:rsidRPr="00F93221">
        <w:rPr>
          <w:rFonts w:hint="eastAsia"/>
        </w:rPr>
        <w:t>「貨物情報切替登録（ＣＨＧ）」業務で作成された貨物の場合は、</w:t>
      </w:r>
      <w:r w:rsidR="000D677D" w:rsidRPr="00752658">
        <w:rPr>
          <w:rFonts w:hint="eastAsia"/>
        </w:rPr>
        <w:t>「一括搬入確認登録（ＢＩＬ０１）」業務で搬入</w:t>
      </w:r>
      <w:r w:rsidR="00B53C83" w:rsidRPr="00752658">
        <w:rPr>
          <w:rFonts w:hint="eastAsia"/>
        </w:rPr>
        <w:t>済みとなっていること。</w:t>
      </w:r>
      <w:bookmarkStart w:id="0" w:name="_GoBack"/>
      <w:bookmarkEnd w:id="0"/>
    </w:p>
    <w:p w:rsidR="007A4529" w:rsidRDefault="007A4529" w:rsidP="00271428">
      <w:pPr>
        <w:autoSpaceDE w:val="0"/>
        <w:autoSpaceDN w:val="0"/>
        <w:adjustRightInd w:val="0"/>
        <w:ind w:firstLineChars="200" w:firstLine="397"/>
        <w:jc w:val="left"/>
        <w:rPr>
          <w:rFonts w:hAnsi="ＭＳ ゴシック" w:cs="ＭＳ 明朝"/>
          <w:color w:val="000000"/>
          <w:szCs w:val="22"/>
        </w:rPr>
      </w:pPr>
      <w:r w:rsidRPr="00F93221">
        <w:rPr>
          <w:rFonts w:hAnsi="ＭＳ ゴシック" w:cs="ＭＳ 明朝" w:hint="eastAsia"/>
          <w:color w:val="000000"/>
          <w:szCs w:val="22"/>
        </w:rPr>
        <w:t>（Ｂ）入力者が航空貨物代理店の場合</w:t>
      </w:r>
    </w:p>
    <w:p w:rsidR="007A4529" w:rsidRPr="007559DF" w:rsidRDefault="007A4529" w:rsidP="00271428">
      <w:pPr>
        <w:autoSpaceDE w:val="0"/>
        <w:autoSpaceDN w:val="0"/>
        <w:adjustRightInd w:val="0"/>
        <w:ind w:leftChars="501" w:left="994"/>
        <w:jc w:val="left"/>
        <w:rPr>
          <w:rFonts w:hAnsi="ＭＳ ゴシック" w:cs="ＭＳ 明朝"/>
          <w:color w:val="000000"/>
          <w:szCs w:val="22"/>
        </w:rPr>
      </w:pPr>
      <w:r w:rsidRPr="007559DF">
        <w:rPr>
          <w:rFonts w:hAnsi="ＭＳ ゴシック" w:cs="ＭＳ 明朝" w:hint="eastAsia"/>
          <w:color w:val="000000"/>
          <w:szCs w:val="22"/>
        </w:rPr>
        <w:t>①ＡＷＢであること。</w:t>
      </w:r>
    </w:p>
    <w:p w:rsidR="007A4529" w:rsidRPr="00E97EE9" w:rsidRDefault="007A4529" w:rsidP="00271428">
      <w:pPr>
        <w:autoSpaceDE w:val="0"/>
        <w:autoSpaceDN w:val="0"/>
        <w:adjustRightInd w:val="0"/>
        <w:ind w:leftChars="501" w:left="994"/>
        <w:jc w:val="left"/>
        <w:rPr>
          <w:rFonts w:hAnsi="ＭＳ ゴシック"/>
          <w:szCs w:val="22"/>
        </w:rPr>
      </w:pPr>
      <w:r>
        <w:rPr>
          <w:rFonts w:hAnsi="ＭＳ ゴシック" w:cs="ＭＳ 明朝" w:hint="eastAsia"/>
          <w:color w:val="000000"/>
          <w:szCs w:val="22"/>
        </w:rPr>
        <w:t>②航空貨物</w:t>
      </w:r>
      <w:r w:rsidRPr="00E97EE9">
        <w:rPr>
          <w:rFonts w:hAnsi="Times New Roman" w:hint="eastAsia"/>
        </w:rPr>
        <w:t>代理店が登録されている場合は、入力者と同一であること。</w:t>
      </w:r>
    </w:p>
    <w:p w:rsidR="007A4529" w:rsidRDefault="007A4529" w:rsidP="00271428">
      <w:pPr>
        <w:autoSpaceDE w:val="0"/>
        <w:autoSpaceDN w:val="0"/>
        <w:adjustRightInd w:val="0"/>
        <w:ind w:firstLineChars="200" w:firstLine="397"/>
        <w:jc w:val="left"/>
        <w:rPr>
          <w:rFonts w:hAnsi="ＭＳ ゴシック" w:cs="ＭＳ 明朝"/>
          <w:color w:val="000000"/>
          <w:szCs w:val="22"/>
        </w:rPr>
      </w:pPr>
      <w:r>
        <w:rPr>
          <w:rFonts w:hAnsi="ＭＳ ゴシック" w:cs="ＭＳ 明朝" w:hint="eastAsia"/>
          <w:color w:val="000000"/>
          <w:szCs w:val="22"/>
        </w:rPr>
        <w:t>（Ｃ）入力者が混載業の場合</w:t>
      </w:r>
    </w:p>
    <w:p w:rsidR="007A4529" w:rsidRPr="007559DF" w:rsidRDefault="007A4529" w:rsidP="00271428">
      <w:pPr>
        <w:autoSpaceDE w:val="0"/>
        <w:autoSpaceDN w:val="0"/>
        <w:adjustRightInd w:val="0"/>
        <w:ind w:leftChars="501" w:left="994"/>
        <w:jc w:val="left"/>
        <w:rPr>
          <w:rFonts w:hAnsi="ＭＳ ゴシック" w:cs="ＭＳ 明朝"/>
          <w:color w:val="000000"/>
          <w:szCs w:val="22"/>
        </w:rPr>
      </w:pPr>
      <w:r w:rsidRPr="007559DF">
        <w:rPr>
          <w:rFonts w:hAnsi="ＭＳ ゴシック" w:cs="ＭＳ 明朝" w:hint="eastAsia"/>
          <w:color w:val="000000"/>
          <w:szCs w:val="22"/>
        </w:rPr>
        <w:t>①ＭＡＷＢであること。</w:t>
      </w:r>
    </w:p>
    <w:p w:rsidR="007A4529" w:rsidRPr="007559DF" w:rsidRDefault="007A4529" w:rsidP="00271428">
      <w:pPr>
        <w:autoSpaceDE w:val="0"/>
        <w:autoSpaceDN w:val="0"/>
        <w:adjustRightInd w:val="0"/>
        <w:ind w:leftChars="501" w:left="994"/>
        <w:jc w:val="left"/>
        <w:rPr>
          <w:rFonts w:hAnsi="ＭＳ ゴシック"/>
          <w:szCs w:val="22"/>
        </w:rPr>
      </w:pPr>
      <w:r w:rsidRPr="007559DF">
        <w:rPr>
          <w:rFonts w:hAnsi="ＭＳ ゴシック" w:cs="ＭＳ 明朝" w:hint="eastAsia"/>
          <w:color w:val="000000"/>
          <w:szCs w:val="22"/>
        </w:rPr>
        <w:t>②</w:t>
      </w:r>
      <w:r w:rsidRPr="007559DF">
        <w:rPr>
          <w:rFonts w:hAnsi="Times New Roman" w:hint="eastAsia"/>
        </w:rPr>
        <w:t>混載業が登録されている場合は、入力者</w:t>
      </w:r>
      <w:r>
        <w:rPr>
          <w:rFonts w:hAnsi="Times New Roman" w:hint="eastAsia"/>
        </w:rPr>
        <w:t>か</w:t>
      </w:r>
      <w:r w:rsidRPr="00527D77">
        <w:rPr>
          <w:rFonts w:hAnsi="Times New Roman" w:hint="eastAsia"/>
        </w:rPr>
        <w:t>利用者</w:t>
      </w:r>
      <w:r>
        <w:rPr>
          <w:rFonts w:hAnsi="Times New Roman" w:hint="eastAsia"/>
        </w:rPr>
        <w:t>略称</w:t>
      </w:r>
      <w:r w:rsidRPr="007559DF">
        <w:rPr>
          <w:rFonts w:hAnsi="Times New Roman" w:hint="eastAsia"/>
        </w:rPr>
        <w:t>と同一であること。</w:t>
      </w:r>
    </w:p>
    <w:p w:rsidR="007A4529" w:rsidRDefault="007A4529" w:rsidP="00271428">
      <w:pPr>
        <w:autoSpaceDE w:val="0"/>
        <w:autoSpaceDN w:val="0"/>
        <w:adjustRightInd w:val="0"/>
        <w:ind w:firstLineChars="200" w:firstLine="397"/>
        <w:jc w:val="left"/>
        <w:rPr>
          <w:rFonts w:hAnsi="ＭＳ ゴシック" w:cs="ＭＳ 明朝"/>
          <w:color w:val="000000"/>
          <w:szCs w:val="22"/>
        </w:rPr>
      </w:pPr>
      <w:r>
        <w:rPr>
          <w:rFonts w:hAnsi="ＭＳ ゴシック" w:cs="ＭＳ 明朝" w:hint="eastAsia"/>
          <w:color w:val="000000"/>
          <w:szCs w:val="22"/>
        </w:rPr>
        <w:t>（Ｄ）入力者が航空会社の場合</w:t>
      </w:r>
    </w:p>
    <w:p w:rsidR="007A4529" w:rsidRPr="00C8753C" w:rsidRDefault="007A4529" w:rsidP="00271428">
      <w:pPr>
        <w:autoSpaceDE w:val="0"/>
        <w:autoSpaceDN w:val="0"/>
        <w:adjustRightInd w:val="0"/>
        <w:ind w:leftChars="501" w:left="994"/>
        <w:jc w:val="left"/>
        <w:rPr>
          <w:rFonts w:hAnsi="ＭＳ ゴシック"/>
          <w:szCs w:val="22"/>
        </w:rPr>
      </w:pPr>
      <w:r w:rsidRPr="00E97EE9">
        <w:rPr>
          <w:rFonts w:hAnsi="ＭＳ ゴシック" w:cs="ＭＳ 明朝" w:hint="eastAsia"/>
          <w:color w:val="000000"/>
          <w:szCs w:val="22"/>
        </w:rPr>
        <w:t>①</w:t>
      </w:r>
      <w:r w:rsidRPr="00E97EE9">
        <w:rPr>
          <w:rFonts w:hAnsi="Times New Roman" w:hint="eastAsia"/>
        </w:rPr>
        <w:t>ＡＷＢ</w:t>
      </w:r>
      <w:r w:rsidRPr="007559DF">
        <w:rPr>
          <w:rFonts w:hAnsi="Times New Roman" w:hint="eastAsia"/>
        </w:rPr>
        <w:t>またはＭＡＷＢ</w:t>
      </w:r>
      <w:r w:rsidRPr="00E97EE9">
        <w:rPr>
          <w:rFonts w:hAnsi="Times New Roman" w:hint="eastAsia"/>
        </w:rPr>
        <w:t>であること。</w:t>
      </w:r>
    </w:p>
    <w:p w:rsidR="007A4529" w:rsidRPr="007559DF" w:rsidRDefault="007A4529" w:rsidP="00271428">
      <w:pPr>
        <w:autoSpaceDE w:val="0"/>
        <w:autoSpaceDN w:val="0"/>
        <w:adjustRightInd w:val="0"/>
        <w:ind w:leftChars="501" w:left="994"/>
        <w:jc w:val="left"/>
        <w:rPr>
          <w:rFonts w:hAnsi="ＭＳ ゴシック"/>
          <w:szCs w:val="22"/>
        </w:rPr>
      </w:pPr>
      <w:r w:rsidRPr="007559DF">
        <w:rPr>
          <w:rFonts w:hAnsi="ＭＳ ゴシック" w:cs="ＭＳ 明朝" w:hint="eastAsia"/>
          <w:color w:val="000000"/>
          <w:szCs w:val="22"/>
        </w:rPr>
        <w:t>②</w:t>
      </w:r>
      <w:r w:rsidRPr="007559DF">
        <w:rPr>
          <w:rFonts w:hAnsi="Times New Roman" w:hint="eastAsia"/>
        </w:rPr>
        <w:t>航空会社が登録されている場合は、入力者と同一であること。</w:t>
      </w:r>
    </w:p>
    <w:p w:rsidR="007A4529" w:rsidRPr="00E97EE9" w:rsidRDefault="007A4529" w:rsidP="007E3A6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</w:p>
    <w:p w:rsidR="007A4529" w:rsidRPr="00E97EE9" w:rsidRDefault="003662C6" w:rsidP="007E3A62">
      <w:pPr>
        <w:autoSpaceDE w:val="0"/>
        <w:autoSpaceDN w:val="0"/>
        <w:adjustRightInd w:val="0"/>
        <w:jc w:val="left"/>
        <w:rPr>
          <w:rFonts w:hAnsi="ＭＳ ゴシック" w:cs="ＭＳ 明朝"/>
          <w:color w:val="000000"/>
          <w:szCs w:val="22"/>
        </w:rPr>
      </w:pPr>
      <w:r>
        <w:rPr>
          <w:rFonts w:hAnsi="ＭＳ ゴシック" w:cs="ＭＳ 明朝"/>
          <w:color w:val="000000"/>
          <w:szCs w:val="22"/>
        </w:rPr>
        <w:br w:type="page"/>
      </w:r>
      <w:r w:rsidR="007A4529" w:rsidRPr="00E97EE9">
        <w:rPr>
          <w:rFonts w:hAnsi="ＭＳ ゴシック" w:cs="ＭＳ 明朝" w:hint="eastAsia"/>
          <w:color w:val="000000"/>
          <w:szCs w:val="22"/>
        </w:rPr>
        <w:lastRenderedPageBreak/>
        <w:t>５．処理内容</w:t>
      </w:r>
    </w:p>
    <w:p w:rsidR="007A4529" w:rsidRPr="00E97EE9" w:rsidRDefault="007A4529" w:rsidP="00271428">
      <w:pPr>
        <w:autoSpaceDE w:val="0"/>
        <w:autoSpaceDN w:val="0"/>
        <w:adjustRightInd w:val="0"/>
        <w:ind w:firstLineChars="100" w:firstLine="198"/>
        <w:jc w:val="left"/>
        <w:rPr>
          <w:rFonts w:hAnsi="ＭＳ ゴシック" w:cs="ＭＳ 明朝"/>
          <w:color w:val="000000"/>
          <w:szCs w:val="22"/>
        </w:rPr>
      </w:pPr>
      <w:r w:rsidRPr="00E97EE9">
        <w:rPr>
          <w:rFonts w:hAnsi="ＭＳ ゴシック" w:cs="ＭＳ 明朝" w:hint="eastAsia"/>
          <w:color w:val="000000"/>
          <w:szCs w:val="22"/>
        </w:rPr>
        <w:t>（１）</w:t>
      </w:r>
      <w:r w:rsidRPr="00E97EE9">
        <w:rPr>
          <w:rFonts w:hAnsi="Times New Roman" w:hint="eastAsia"/>
        </w:rPr>
        <w:t>ＡＢＳ</w:t>
      </w:r>
      <w:r>
        <w:rPr>
          <w:rFonts w:hAnsi="Times New Roman" w:hint="eastAsia"/>
        </w:rPr>
        <w:t>業務</w:t>
      </w:r>
      <w:r w:rsidRPr="00E97EE9">
        <w:rPr>
          <w:rFonts w:hAnsi="Times New Roman" w:hint="eastAsia"/>
        </w:rPr>
        <w:t>の場合</w:t>
      </w:r>
    </w:p>
    <w:p w:rsidR="007A4529" w:rsidRPr="00E97EE9" w:rsidRDefault="007A4529" w:rsidP="00271428">
      <w:pPr>
        <w:autoSpaceDE w:val="0"/>
        <w:autoSpaceDN w:val="0"/>
        <w:adjustRightInd w:val="0"/>
        <w:ind w:firstLineChars="200" w:firstLine="397"/>
        <w:jc w:val="left"/>
        <w:rPr>
          <w:rFonts w:hAnsi="ＭＳ ゴシック" w:cs="ＭＳ 明朝"/>
          <w:color w:val="000000"/>
          <w:szCs w:val="22"/>
        </w:rPr>
      </w:pPr>
      <w:r w:rsidRPr="00E97EE9">
        <w:rPr>
          <w:rFonts w:hAnsi="ＭＳ ゴシック" w:cs="ＭＳ 明朝" w:hint="eastAsia"/>
          <w:color w:val="000000"/>
          <w:szCs w:val="22"/>
        </w:rPr>
        <w:t>（Ａ）入力チェック処理</w:t>
      </w:r>
    </w:p>
    <w:p w:rsidR="007A4529" w:rsidRPr="00E97EE9" w:rsidRDefault="007A4529" w:rsidP="00271428">
      <w:pPr>
        <w:autoSpaceDE w:val="0"/>
        <w:autoSpaceDN w:val="0"/>
        <w:adjustRightInd w:val="0"/>
        <w:ind w:leftChars="500" w:left="992" w:firstLineChars="103" w:firstLine="204"/>
        <w:jc w:val="left"/>
        <w:rPr>
          <w:rFonts w:hAnsi="ＭＳ ゴシック" w:cs="ＭＳ 明朝"/>
          <w:color w:val="000000"/>
          <w:szCs w:val="22"/>
        </w:rPr>
      </w:pPr>
      <w:r w:rsidRPr="00E97EE9">
        <w:rPr>
          <w:rFonts w:hAnsi="ＭＳ ゴシック" w:cs="ＭＳ 明朝" w:hint="eastAsia"/>
          <w:color w:val="000000"/>
          <w:szCs w:val="22"/>
        </w:rPr>
        <w:t>前</w:t>
      </w:r>
      <w:r w:rsidR="00271428" w:rsidRPr="00271428">
        <w:rPr>
          <w:rFonts w:hAnsi="ＭＳ ゴシック" w:cs="ＭＳ 明朝" w:hint="eastAsia"/>
          <w:color w:val="000000"/>
          <w:szCs w:val="22"/>
        </w:rPr>
        <w:t>述の入力条件に合致するかチェックし、合致した場合は正常終了とし、処理結果コードに「０００００－００００－００００」を設定の上、以降の処理を行う。</w:t>
      </w:r>
    </w:p>
    <w:p w:rsidR="007A4529" w:rsidRPr="00E97EE9" w:rsidRDefault="00271428" w:rsidP="00271428">
      <w:pPr>
        <w:autoSpaceDE w:val="0"/>
        <w:autoSpaceDN w:val="0"/>
        <w:adjustRightInd w:val="0"/>
        <w:ind w:leftChars="500" w:left="992" w:firstLineChars="103" w:firstLine="204"/>
        <w:jc w:val="left"/>
        <w:rPr>
          <w:rFonts w:hAnsi="ＭＳ ゴシック" w:cs="ＭＳ 明朝"/>
          <w:color w:val="000000"/>
          <w:szCs w:val="22"/>
        </w:rPr>
      </w:pPr>
      <w:r w:rsidRPr="00271428">
        <w:rPr>
          <w:rFonts w:hAnsi="ＭＳ ゴシック" w:cs="ＭＳ 明朝" w:hint="eastAsia"/>
          <w:color w:val="000000"/>
          <w:szCs w:val="22"/>
        </w:rPr>
        <w:t>合致しなかった場合はエラーとし、処理結果コードに「０００００－００００－００００」以外のコードを設定の上、処理結果通知の出力を行う。</w:t>
      </w:r>
      <w:r w:rsidR="007A4529" w:rsidRPr="00E97EE9">
        <w:rPr>
          <w:rFonts w:hAnsi="ＭＳ ゴシック" w:cs="ＭＳ 明朝" w:hint="eastAsia"/>
          <w:color w:val="000000"/>
          <w:szCs w:val="22"/>
        </w:rPr>
        <w:t>（エラー内容については「処理結果コード一覧」を参照。）</w:t>
      </w:r>
    </w:p>
    <w:p w:rsidR="007A4529" w:rsidRPr="00E97EE9" w:rsidRDefault="007A4529" w:rsidP="00271428">
      <w:pPr>
        <w:autoSpaceDE w:val="0"/>
        <w:autoSpaceDN w:val="0"/>
        <w:adjustRightInd w:val="0"/>
        <w:ind w:firstLineChars="200" w:firstLine="397"/>
        <w:rPr>
          <w:rFonts w:hAnsi="ＭＳ ゴシック"/>
          <w:color w:val="000000"/>
          <w:szCs w:val="22"/>
        </w:rPr>
      </w:pPr>
      <w:r w:rsidRPr="00E97EE9">
        <w:rPr>
          <w:rFonts w:hAnsi="ＭＳ ゴシック" w:hint="eastAsia"/>
          <w:color w:val="000000"/>
          <w:szCs w:val="22"/>
        </w:rPr>
        <w:t>（</w:t>
      </w:r>
      <w:r>
        <w:rPr>
          <w:rFonts w:hAnsi="ＭＳ ゴシック" w:hint="eastAsia"/>
          <w:szCs w:val="22"/>
        </w:rPr>
        <w:t>Ｂ</w:t>
      </w:r>
      <w:r w:rsidRPr="00E97EE9">
        <w:rPr>
          <w:rFonts w:hAnsi="ＭＳ ゴシック" w:hint="eastAsia"/>
          <w:color w:val="000000"/>
          <w:szCs w:val="22"/>
        </w:rPr>
        <w:t>）出力情報出力処理</w:t>
      </w:r>
    </w:p>
    <w:p w:rsidR="007A4529" w:rsidRPr="00E97EE9" w:rsidRDefault="007A4529" w:rsidP="00271428">
      <w:pPr>
        <w:autoSpaceDE w:val="0"/>
        <w:autoSpaceDN w:val="0"/>
        <w:adjustRightInd w:val="0"/>
        <w:ind w:firstLineChars="602" w:firstLine="1194"/>
        <w:rPr>
          <w:rFonts w:hAnsi="ＭＳ ゴシック"/>
          <w:color w:val="000000"/>
          <w:szCs w:val="22"/>
        </w:rPr>
      </w:pPr>
      <w:r w:rsidRPr="00E97EE9">
        <w:rPr>
          <w:rFonts w:hAnsi="ＭＳ ゴシック" w:hint="eastAsia"/>
        </w:rPr>
        <w:t>後述の出力情報出力処理を行う。出力項目については「出力項目表」を参照。</w:t>
      </w:r>
    </w:p>
    <w:p w:rsidR="007A4529" w:rsidRPr="00E97EE9" w:rsidRDefault="007A4529" w:rsidP="00271428">
      <w:pPr>
        <w:pStyle w:val="a3"/>
        <w:tabs>
          <w:tab w:val="clear" w:pos="4252"/>
          <w:tab w:val="clear" w:pos="8504"/>
        </w:tabs>
        <w:snapToGrid/>
        <w:ind w:firstLineChars="200" w:firstLine="397"/>
        <w:rPr>
          <w:rFonts w:hAnsi="ＭＳ ゴシック"/>
          <w:szCs w:val="22"/>
        </w:rPr>
      </w:pPr>
      <w:r w:rsidRPr="00E97EE9">
        <w:rPr>
          <w:rFonts w:hAnsi="ＭＳ ゴシック" w:hint="eastAsia"/>
          <w:szCs w:val="22"/>
        </w:rPr>
        <w:t>（</w:t>
      </w:r>
      <w:r>
        <w:rPr>
          <w:rFonts w:hAnsi="ＭＳ ゴシック" w:hint="eastAsia"/>
          <w:szCs w:val="22"/>
        </w:rPr>
        <w:t>Ｃ</w:t>
      </w:r>
      <w:r w:rsidRPr="00E97EE9">
        <w:rPr>
          <w:rFonts w:hAnsi="ＭＳ ゴシック" w:hint="eastAsia"/>
          <w:szCs w:val="22"/>
        </w:rPr>
        <w:t>）注意喚起メッセージ出力処理</w:t>
      </w:r>
    </w:p>
    <w:p w:rsidR="007A4529" w:rsidRPr="00E70FD8" w:rsidRDefault="007A4529" w:rsidP="00271428">
      <w:pPr>
        <w:autoSpaceDE w:val="0"/>
        <w:autoSpaceDN w:val="0"/>
        <w:adjustRightInd w:val="0"/>
        <w:ind w:leftChars="516" w:left="1222" w:hangingChars="100" w:hanging="198"/>
        <w:rPr>
          <w:rFonts w:hAnsi="ＭＳ ゴシック"/>
        </w:rPr>
      </w:pPr>
      <w:r>
        <w:rPr>
          <w:rFonts w:hAnsi="ＭＳ ゴシック" w:hint="eastAsia"/>
        </w:rPr>
        <w:t>①</w:t>
      </w:r>
      <w:r w:rsidRPr="004D178B">
        <w:rPr>
          <w:rFonts w:hAnsi="ＭＳ ゴシック" w:hint="eastAsia"/>
        </w:rPr>
        <w:t>総個数、総重量、仕向地及び積込港について、「ＡＷＢ情報登録（輸出）（ＡＢＳ）」業務により輸出貨物情報ＤＢに登録</w:t>
      </w:r>
      <w:r w:rsidRPr="00E70FD8">
        <w:rPr>
          <w:rFonts w:hAnsi="ＭＳ ゴシック" w:hint="eastAsia"/>
        </w:rPr>
        <w:t>されたＡＷＢ情報と輸出貨物情報が同一でない場合、</w:t>
      </w:r>
      <w:r w:rsidR="00A136BC" w:rsidRPr="00E70FD8">
        <w:rPr>
          <w:rFonts w:hAnsi="ＭＳ ゴシック" w:hint="eastAsia"/>
        </w:rPr>
        <w:t>または、ＡＷＢ情報が未登録の場合は、その旨を注意喚起メッセージとして</w:t>
      </w:r>
      <w:r w:rsidRPr="00E70FD8">
        <w:rPr>
          <w:rFonts w:hAnsi="ＭＳ ゴシック" w:hint="eastAsia"/>
        </w:rPr>
        <w:t>出力する。</w:t>
      </w:r>
    </w:p>
    <w:p w:rsidR="007A4529" w:rsidRPr="00B203C8" w:rsidRDefault="007A4529" w:rsidP="00271428">
      <w:pPr>
        <w:autoSpaceDE w:val="0"/>
        <w:autoSpaceDN w:val="0"/>
        <w:adjustRightInd w:val="0"/>
        <w:ind w:firstLineChars="501" w:firstLine="994"/>
        <w:rPr>
          <w:rFonts w:cs="ＭＳ ゴシック"/>
          <w:szCs w:val="22"/>
        </w:rPr>
      </w:pPr>
      <w:r w:rsidRPr="00E70FD8">
        <w:rPr>
          <w:rFonts w:cs="ＭＳ ゴシック" w:hint="eastAsia"/>
          <w:noProof/>
          <w:szCs w:val="22"/>
        </w:rPr>
        <w:t>②</w:t>
      </w:r>
      <w:r w:rsidR="00A136BC" w:rsidRPr="00E70FD8">
        <w:rPr>
          <w:rFonts w:cs="ＭＳ ゴシック" w:hint="eastAsia"/>
          <w:szCs w:val="22"/>
          <w:lang w:val="ja-JP"/>
        </w:rPr>
        <w:t>登録を行うには再送信が必要である旨を注意喚起メッセージとして</w:t>
      </w:r>
      <w:r w:rsidRPr="00E70FD8">
        <w:rPr>
          <w:rFonts w:cs="ＭＳ ゴシック" w:hint="eastAsia"/>
          <w:szCs w:val="22"/>
          <w:lang w:val="ja-JP"/>
        </w:rPr>
        <w:t>出力する。</w:t>
      </w:r>
    </w:p>
    <w:p w:rsidR="007A4529" w:rsidRPr="00E97EE9" w:rsidRDefault="007A4529" w:rsidP="00271428">
      <w:pPr>
        <w:autoSpaceDE w:val="0"/>
        <w:autoSpaceDN w:val="0"/>
        <w:adjustRightInd w:val="0"/>
        <w:ind w:firstLineChars="100" w:firstLine="198"/>
        <w:jc w:val="left"/>
        <w:rPr>
          <w:rFonts w:hAnsi="ＭＳ ゴシック" w:cs="ＭＳ 明朝"/>
          <w:color w:val="000000"/>
          <w:szCs w:val="22"/>
        </w:rPr>
      </w:pPr>
      <w:r w:rsidRPr="00E97EE9">
        <w:rPr>
          <w:rFonts w:hAnsi="ＭＳ ゴシック" w:cs="ＭＳ 明朝" w:hint="eastAsia"/>
          <w:color w:val="000000"/>
          <w:szCs w:val="22"/>
        </w:rPr>
        <w:t>（２）</w:t>
      </w:r>
      <w:r w:rsidRPr="00E97EE9">
        <w:rPr>
          <w:rFonts w:hAnsi="Times New Roman" w:hint="eastAsia"/>
        </w:rPr>
        <w:t>ＡＢＳ０１</w:t>
      </w:r>
      <w:r>
        <w:rPr>
          <w:rFonts w:hAnsi="Times New Roman" w:hint="eastAsia"/>
        </w:rPr>
        <w:t>業務</w:t>
      </w:r>
      <w:r w:rsidRPr="00E97EE9">
        <w:rPr>
          <w:rFonts w:hAnsi="Times New Roman" w:hint="eastAsia"/>
        </w:rPr>
        <w:t>の場合</w:t>
      </w:r>
    </w:p>
    <w:p w:rsidR="007A4529" w:rsidRPr="00E97EE9" w:rsidRDefault="007A4529" w:rsidP="00271428">
      <w:pPr>
        <w:autoSpaceDE w:val="0"/>
        <w:autoSpaceDN w:val="0"/>
        <w:adjustRightInd w:val="0"/>
        <w:ind w:firstLineChars="200" w:firstLine="397"/>
        <w:jc w:val="left"/>
        <w:rPr>
          <w:rFonts w:hAnsi="ＭＳ ゴシック" w:cs="ＭＳ 明朝"/>
          <w:color w:val="000000"/>
          <w:szCs w:val="22"/>
        </w:rPr>
      </w:pPr>
      <w:r w:rsidRPr="00E97EE9">
        <w:rPr>
          <w:rFonts w:hAnsi="ＭＳ ゴシック" w:cs="ＭＳ 明朝" w:hint="eastAsia"/>
          <w:color w:val="000000"/>
          <w:szCs w:val="22"/>
        </w:rPr>
        <w:t>（</w:t>
      </w:r>
      <w:r w:rsidRPr="00E97EE9">
        <w:rPr>
          <w:rFonts w:hAnsi="ＭＳ ゴシック" w:hint="eastAsia"/>
          <w:color w:val="000000"/>
          <w:szCs w:val="22"/>
        </w:rPr>
        <w:t>Ａ</w:t>
      </w:r>
      <w:r w:rsidRPr="00E97EE9">
        <w:rPr>
          <w:rFonts w:hAnsi="ＭＳ ゴシック" w:cs="ＭＳ 明朝" w:hint="eastAsia"/>
          <w:color w:val="000000"/>
          <w:szCs w:val="22"/>
        </w:rPr>
        <w:t>）入力チェック処理</w:t>
      </w:r>
    </w:p>
    <w:p w:rsidR="007A4529" w:rsidRPr="00E97EE9" w:rsidRDefault="00271428" w:rsidP="00271428">
      <w:pPr>
        <w:autoSpaceDE w:val="0"/>
        <w:autoSpaceDN w:val="0"/>
        <w:adjustRightInd w:val="0"/>
        <w:ind w:leftChars="500" w:left="992" w:firstLineChars="103" w:firstLine="204"/>
        <w:jc w:val="left"/>
        <w:rPr>
          <w:rFonts w:hAnsi="ＭＳ ゴシック" w:cs="ＭＳ 明朝"/>
          <w:color w:val="000000"/>
          <w:szCs w:val="22"/>
        </w:rPr>
      </w:pPr>
      <w:r w:rsidRPr="00271428">
        <w:rPr>
          <w:rFonts w:hAnsi="ＭＳ ゴシック" w:cs="ＭＳ 明朝" w:hint="eastAsia"/>
          <w:color w:val="00000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7A4529" w:rsidRPr="00E97EE9" w:rsidRDefault="00271428" w:rsidP="00271428">
      <w:pPr>
        <w:autoSpaceDE w:val="0"/>
        <w:autoSpaceDN w:val="0"/>
        <w:adjustRightInd w:val="0"/>
        <w:ind w:leftChars="500" w:left="992" w:firstLineChars="103" w:firstLine="204"/>
        <w:jc w:val="left"/>
        <w:rPr>
          <w:rFonts w:hAnsi="ＭＳ ゴシック" w:cs="ＭＳ 明朝"/>
          <w:color w:val="000000"/>
          <w:szCs w:val="22"/>
        </w:rPr>
      </w:pPr>
      <w:r w:rsidRPr="00271428">
        <w:rPr>
          <w:rFonts w:hAnsi="ＭＳ ゴシック" w:cs="ＭＳ 明朝" w:hint="eastAsia"/>
          <w:color w:val="000000"/>
          <w:szCs w:val="22"/>
        </w:rPr>
        <w:t>合致しなかった場合はエラーとし、処理結果コードに「０００００－００００－００００」以外のコードを設定の上、処理結果通知の出力を行う。</w:t>
      </w:r>
      <w:r w:rsidR="007A4529" w:rsidRPr="00E97EE9">
        <w:rPr>
          <w:rFonts w:hAnsi="ＭＳ ゴシック" w:cs="ＭＳ 明朝" w:hint="eastAsia"/>
          <w:color w:val="000000"/>
          <w:szCs w:val="22"/>
        </w:rPr>
        <w:t>（エラー内容については「処理結果コード一覧」を参照。）</w:t>
      </w:r>
    </w:p>
    <w:p w:rsidR="007A4529" w:rsidRPr="00E97EE9" w:rsidRDefault="007A4529" w:rsidP="00271428">
      <w:pPr>
        <w:ind w:firstLineChars="200" w:firstLine="397"/>
        <w:rPr>
          <w:rFonts w:hAnsi="ＭＳ ゴシック"/>
          <w:szCs w:val="22"/>
        </w:rPr>
      </w:pPr>
      <w:r w:rsidRPr="00E97EE9">
        <w:rPr>
          <w:rFonts w:hAnsi="ＭＳ ゴシック" w:hint="eastAsia"/>
          <w:color w:val="000000"/>
          <w:szCs w:val="22"/>
        </w:rPr>
        <w:t>（Ｂ）</w:t>
      </w:r>
      <w:r>
        <w:rPr>
          <w:rFonts w:hAnsi="ＭＳ ゴシック" w:hint="eastAsia"/>
          <w:color w:val="000000"/>
          <w:szCs w:val="22"/>
        </w:rPr>
        <w:t>輸出</w:t>
      </w:r>
      <w:r w:rsidRPr="00E97EE9">
        <w:rPr>
          <w:rFonts w:hAnsi="Times New Roman" w:hint="eastAsia"/>
        </w:rPr>
        <w:t>貨物情報ＤＢ処理</w:t>
      </w:r>
    </w:p>
    <w:p w:rsidR="007A4529" w:rsidRPr="00E97EE9" w:rsidRDefault="007A4529" w:rsidP="00271428">
      <w:pPr>
        <w:ind w:leftChars="300" w:left="1190" w:hangingChars="300" w:hanging="595"/>
        <w:rPr>
          <w:rFonts w:hAnsi="ＭＳ ゴシック"/>
          <w:szCs w:val="22"/>
        </w:rPr>
      </w:pPr>
      <w:r w:rsidRPr="00E97EE9">
        <w:rPr>
          <w:rFonts w:hAnsi="Times New Roman" w:hint="eastAsia"/>
        </w:rPr>
        <w:t>（ａ）</w:t>
      </w:r>
      <w:r w:rsidRPr="00E97EE9">
        <w:rPr>
          <w:rFonts w:hint="eastAsia"/>
        </w:rPr>
        <w:t>総重量をポンドで入力した場合は、キログラムに変換して登録する。</w:t>
      </w:r>
    </w:p>
    <w:p w:rsidR="007A4529" w:rsidRPr="00E97EE9" w:rsidRDefault="007A4529" w:rsidP="00271428">
      <w:pPr>
        <w:ind w:leftChars="600" w:left="1191"/>
      </w:pPr>
      <w:r>
        <w:rPr>
          <w:rFonts w:hint="eastAsia"/>
        </w:rPr>
        <w:t>①１ポンド＝０．４５３５９</w:t>
      </w:r>
      <w:r w:rsidRPr="00E97EE9">
        <w:rPr>
          <w:rFonts w:hint="eastAsia"/>
        </w:rPr>
        <w:t>キログラム</w:t>
      </w:r>
    </w:p>
    <w:p w:rsidR="007A4529" w:rsidRPr="00E97EE9" w:rsidRDefault="007A4529" w:rsidP="00875BF9">
      <w:pPr>
        <w:ind w:leftChars="600" w:left="1389" w:hangingChars="100" w:hanging="198"/>
      </w:pPr>
      <w:r w:rsidRPr="00E97EE9">
        <w:rPr>
          <w:rFonts w:hint="eastAsia"/>
        </w:rPr>
        <w:t>②</w:t>
      </w:r>
      <w:r w:rsidRPr="003A5F04">
        <w:rPr>
          <w:rFonts w:hint="eastAsia"/>
        </w:rPr>
        <w:t>小数点以下第２位を切り上げ、小数点以下第１位が５以下の場合は５とし、６以上の場合は整数位１位へ切り上げ、小数点以下第１位は０とする</w:t>
      </w:r>
    </w:p>
    <w:p w:rsidR="007A4529" w:rsidRPr="00E97EE9" w:rsidRDefault="007A4529" w:rsidP="00271428">
      <w:pPr>
        <w:ind w:firstLineChars="300" w:firstLine="595"/>
        <w:rPr>
          <w:rFonts w:hAnsi="Times New Roman"/>
        </w:rPr>
      </w:pPr>
      <w:r w:rsidRPr="00E97EE9">
        <w:rPr>
          <w:rFonts w:hAnsi="Times New Roman" w:hint="eastAsia"/>
        </w:rPr>
        <w:t>（ｂ）ＡＷＢ</w:t>
      </w:r>
      <w:r>
        <w:rPr>
          <w:rFonts w:hAnsi="Times New Roman" w:hint="eastAsia"/>
        </w:rPr>
        <w:t>番号</w:t>
      </w:r>
      <w:r w:rsidRPr="00E97EE9">
        <w:rPr>
          <w:rFonts w:hAnsi="Times New Roman" w:hint="eastAsia"/>
        </w:rPr>
        <w:t>が</w:t>
      </w:r>
      <w:r>
        <w:rPr>
          <w:rFonts w:hAnsi="Times New Roman" w:hint="eastAsia"/>
        </w:rPr>
        <w:t>輸出</w:t>
      </w:r>
      <w:r w:rsidRPr="00E97EE9">
        <w:rPr>
          <w:rFonts w:hAnsi="Times New Roman" w:hint="eastAsia"/>
        </w:rPr>
        <w:t>貨物情報ＤＢ</w:t>
      </w:r>
      <w:r>
        <w:rPr>
          <w:rFonts w:hAnsi="Times New Roman" w:hint="eastAsia"/>
        </w:rPr>
        <w:t>に</w:t>
      </w:r>
      <w:r w:rsidRPr="00E97EE9">
        <w:rPr>
          <w:rFonts w:hAnsi="Times New Roman" w:hint="eastAsia"/>
        </w:rPr>
        <w:t>存在しない場合</w:t>
      </w:r>
    </w:p>
    <w:p w:rsidR="007A4529" w:rsidRPr="00E97EE9" w:rsidRDefault="007A4529" w:rsidP="00271428">
      <w:pPr>
        <w:ind w:firstLineChars="602" w:firstLine="1194"/>
        <w:rPr>
          <w:rFonts w:hAnsi="Times New Roman"/>
        </w:rPr>
      </w:pPr>
      <w:r w:rsidRPr="00E97EE9">
        <w:rPr>
          <w:rFonts w:hAnsi="Times New Roman" w:hint="eastAsia"/>
        </w:rPr>
        <w:t>①</w:t>
      </w:r>
      <w:r>
        <w:rPr>
          <w:rFonts w:hAnsi="Times New Roman" w:hint="eastAsia"/>
        </w:rPr>
        <w:t>輸出</w:t>
      </w:r>
      <w:r w:rsidRPr="00E97EE9">
        <w:rPr>
          <w:rFonts w:hAnsi="Times New Roman" w:hint="eastAsia"/>
        </w:rPr>
        <w:t>貨物情報の作成を行う。</w:t>
      </w:r>
    </w:p>
    <w:p w:rsidR="007A4529" w:rsidRPr="00E97EE9" w:rsidRDefault="007A4529" w:rsidP="00271428">
      <w:pPr>
        <w:ind w:firstLineChars="602" w:firstLine="1194"/>
        <w:rPr>
          <w:rFonts w:hAnsi="Times New Roman"/>
        </w:rPr>
      </w:pPr>
      <w:r w:rsidRPr="00E97EE9">
        <w:rPr>
          <w:rFonts w:hAnsi="Times New Roman" w:hint="eastAsia"/>
        </w:rPr>
        <w:t>②ＡＷＢ情報を登録する。</w:t>
      </w:r>
    </w:p>
    <w:p w:rsidR="007A4529" w:rsidRPr="00E97EE9" w:rsidRDefault="007A4529" w:rsidP="00271428">
      <w:pPr>
        <w:ind w:firstLineChars="300" w:firstLine="595"/>
        <w:rPr>
          <w:rFonts w:hAnsi="Times New Roman"/>
        </w:rPr>
      </w:pPr>
      <w:r w:rsidRPr="00E97EE9">
        <w:rPr>
          <w:rFonts w:hAnsi="Times New Roman" w:hint="eastAsia"/>
        </w:rPr>
        <w:t>（ｃ）ＡＷＢ番号が</w:t>
      </w:r>
      <w:r>
        <w:rPr>
          <w:rFonts w:hAnsi="Times New Roman" w:hint="eastAsia"/>
        </w:rPr>
        <w:t>輸出</w:t>
      </w:r>
      <w:r w:rsidRPr="00E97EE9">
        <w:rPr>
          <w:rFonts w:hAnsi="Times New Roman" w:hint="eastAsia"/>
        </w:rPr>
        <w:t>貨物情報ＤＢに存在する場合</w:t>
      </w:r>
    </w:p>
    <w:p w:rsidR="007A4529" w:rsidRPr="00E97EE9" w:rsidRDefault="007A4529" w:rsidP="00271428">
      <w:pPr>
        <w:ind w:firstLineChars="703" w:firstLine="1395"/>
        <w:rPr>
          <w:rFonts w:hAnsi="ＭＳ ゴシック"/>
          <w:szCs w:val="22"/>
        </w:rPr>
      </w:pPr>
      <w:r w:rsidRPr="00E97EE9">
        <w:rPr>
          <w:rFonts w:hAnsi="Times New Roman" w:hint="eastAsia"/>
        </w:rPr>
        <w:t>ＡＷＢ情報を登録する。</w:t>
      </w:r>
    </w:p>
    <w:p w:rsidR="007A4529" w:rsidRPr="00E97EE9" w:rsidRDefault="007A4529" w:rsidP="00271428">
      <w:pPr>
        <w:autoSpaceDE w:val="0"/>
        <w:autoSpaceDN w:val="0"/>
        <w:adjustRightInd w:val="0"/>
        <w:ind w:firstLineChars="200" w:firstLine="397"/>
        <w:rPr>
          <w:rFonts w:hAnsi="ＭＳ ゴシック"/>
          <w:color w:val="000000"/>
          <w:szCs w:val="22"/>
        </w:rPr>
      </w:pPr>
      <w:r w:rsidRPr="00E97EE9">
        <w:rPr>
          <w:rFonts w:hAnsi="ＭＳ ゴシック" w:hint="eastAsia"/>
          <w:color w:val="000000"/>
          <w:szCs w:val="22"/>
        </w:rPr>
        <w:t>（</w:t>
      </w:r>
      <w:r>
        <w:rPr>
          <w:rFonts w:hAnsi="ＭＳ ゴシック" w:hint="eastAsia"/>
          <w:szCs w:val="22"/>
        </w:rPr>
        <w:t>Ｃ</w:t>
      </w:r>
      <w:r w:rsidRPr="00E97EE9">
        <w:rPr>
          <w:rFonts w:hAnsi="ＭＳ ゴシック" w:hint="eastAsia"/>
          <w:color w:val="000000"/>
          <w:szCs w:val="22"/>
        </w:rPr>
        <w:t>）出力情報出力処理</w:t>
      </w:r>
    </w:p>
    <w:p w:rsidR="007A4529" w:rsidRPr="00E97EE9" w:rsidRDefault="007A4529" w:rsidP="00271428">
      <w:pPr>
        <w:autoSpaceDE w:val="0"/>
        <w:autoSpaceDN w:val="0"/>
        <w:adjustRightInd w:val="0"/>
        <w:ind w:firstLineChars="602" w:firstLine="1194"/>
        <w:rPr>
          <w:rFonts w:hAnsi="ＭＳ ゴシック"/>
          <w:color w:val="000000"/>
          <w:szCs w:val="22"/>
        </w:rPr>
      </w:pPr>
      <w:r w:rsidRPr="00E97EE9">
        <w:rPr>
          <w:rFonts w:hAnsi="ＭＳ ゴシック" w:hint="eastAsia"/>
        </w:rPr>
        <w:t>後述の出力情報出力処理を行う。出力項目については「出力項目表」を参照。</w:t>
      </w:r>
    </w:p>
    <w:p w:rsidR="007A4529" w:rsidRPr="00E97EE9" w:rsidRDefault="007A4529" w:rsidP="007E3A6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</w:p>
    <w:p w:rsidR="007A4529" w:rsidRPr="00E97EE9" w:rsidRDefault="007A4529" w:rsidP="007E3A62">
      <w:pPr>
        <w:outlineLvl w:val="0"/>
        <w:rPr>
          <w:rFonts w:hAnsi="ＭＳ ゴシック"/>
          <w:szCs w:val="22"/>
        </w:rPr>
      </w:pPr>
      <w:r w:rsidRPr="00E97EE9">
        <w:rPr>
          <w:rFonts w:hAnsi="ＭＳ ゴシック" w:hint="eastAsia"/>
          <w:szCs w:val="22"/>
        </w:rPr>
        <w:t>６．出力情報</w:t>
      </w:r>
    </w:p>
    <w:p w:rsidR="007A4529" w:rsidRPr="00E97EE9" w:rsidRDefault="007A4529" w:rsidP="00271428">
      <w:pPr>
        <w:ind w:firstLineChars="100" w:firstLine="198"/>
        <w:outlineLvl w:val="0"/>
        <w:rPr>
          <w:rFonts w:hAnsi="ＭＳ ゴシック"/>
          <w:szCs w:val="22"/>
        </w:rPr>
      </w:pPr>
      <w:r w:rsidRPr="00E97EE9">
        <w:rPr>
          <w:rFonts w:hint="eastAsia"/>
        </w:rPr>
        <w:t>（１）</w:t>
      </w:r>
      <w:r w:rsidRPr="00E97EE9">
        <w:rPr>
          <w:rFonts w:hAnsi="Times New Roman" w:hint="eastAsia"/>
        </w:rPr>
        <w:t>ＡＢＳ</w:t>
      </w:r>
      <w:r>
        <w:rPr>
          <w:rFonts w:hAnsi="Times New Roman" w:hint="eastAsia"/>
        </w:rPr>
        <w:t>業務</w:t>
      </w:r>
      <w:r w:rsidRPr="00E97EE9">
        <w:rPr>
          <w:rFonts w:hAnsi="Times New Roman" w:hint="eastAsia"/>
        </w:rPr>
        <w:t>の場合</w:t>
      </w:r>
    </w:p>
    <w:tbl>
      <w:tblPr>
        <w:tblW w:w="0" w:type="auto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4536"/>
        <w:gridCol w:w="2268"/>
      </w:tblGrid>
      <w:tr w:rsidR="007A4529" w:rsidRPr="00E97EE9" w:rsidTr="0076486B">
        <w:trPr>
          <w:trHeight w:val="39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529" w:rsidRPr="00E97EE9" w:rsidRDefault="007A4529" w:rsidP="000504FB">
            <w:pPr>
              <w:rPr>
                <w:rFonts w:hAnsi="ＭＳ ゴシック"/>
                <w:szCs w:val="22"/>
              </w:rPr>
            </w:pPr>
            <w:r w:rsidRPr="00E97EE9">
              <w:rPr>
                <w:rFonts w:hAnsi="ＭＳ ゴシック" w:hint="eastAsia"/>
                <w:szCs w:val="22"/>
              </w:rPr>
              <w:t>情報名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529" w:rsidRPr="00E97EE9" w:rsidRDefault="007A4529" w:rsidP="000504FB">
            <w:pPr>
              <w:rPr>
                <w:rFonts w:hAnsi="ＭＳ ゴシック"/>
                <w:szCs w:val="22"/>
              </w:rPr>
            </w:pPr>
            <w:r w:rsidRPr="00E97EE9">
              <w:rPr>
                <w:rFonts w:hAnsi="ＭＳ ゴシック" w:hint="eastAsia"/>
                <w:szCs w:val="22"/>
              </w:rPr>
              <w:t>出力条件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529" w:rsidRPr="00E97EE9" w:rsidRDefault="007A4529" w:rsidP="000504FB">
            <w:pPr>
              <w:rPr>
                <w:rFonts w:hAnsi="ＭＳ ゴシック"/>
                <w:szCs w:val="22"/>
              </w:rPr>
            </w:pPr>
            <w:r w:rsidRPr="00E97EE9">
              <w:rPr>
                <w:rFonts w:hAnsi="ＭＳ ゴシック" w:hint="eastAsia"/>
                <w:szCs w:val="22"/>
              </w:rPr>
              <w:t>出力先</w:t>
            </w:r>
          </w:p>
        </w:tc>
      </w:tr>
      <w:tr w:rsidR="007A4529" w:rsidRPr="00E97EE9" w:rsidTr="0076486B">
        <w:trPr>
          <w:trHeight w:val="39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529" w:rsidRPr="00E97EE9" w:rsidRDefault="007A4529" w:rsidP="006004C6">
            <w:pPr>
              <w:ind w:right="-57"/>
              <w:rPr>
                <w:rFonts w:hAnsi="ＭＳ ゴシック"/>
                <w:noProof/>
                <w:szCs w:val="22"/>
              </w:rPr>
            </w:pPr>
            <w:r w:rsidRPr="00E97EE9">
              <w:rPr>
                <w:rFonts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529" w:rsidRPr="00E97EE9" w:rsidRDefault="007A4529" w:rsidP="006004C6">
            <w:pPr>
              <w:ind w:right="-57"/>
              <w:rPr>
                <w:rFonts w:hAnsi="ＭＳ ゴシック"/>
                <w:noProof/>
                <w:szCs w:val="22"/>
              </w:rPr>
            </w:pPr>
            <w:r w:rsidRPr="00E97EE9">
              <w:rPr>
                <w:rFonts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529" w:rsidRPr="00E97EE9" w:rsidRDefault="007A4529" w:rsidP="006004C6">
            <w:pPr>
              <w:rPr>
                <w:rFonts w:hAnsi="ＭＳ ゴシック"/>
                <w:szCs w:val="22"/>
              </w:rPr>
            </w:pPr>
            <w:r w:rsidRPr="00E97EE9">
              <w:rPr>
                <w:rFonts w:hAnsi="ＭＳ ゴシック" w:hint="eastAsia"/>
                <w:szCs w:val="22"/>
              </w:rPr>
              <w:t>入力者</w:t>
            </w:r>
          </w:p>
        </w:tc>
      </w:tr>
      <w:tr w:rsidR="007A4529" w:rsidRPr="00E97EE9" w:rsidTr="0076486B">
        <w:trPr>
          <w:trHeight w:val="69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529" w:rsidRPr="00E97EE9" w:rsidRDefault="007A4529" w:rsidP="006004C6">
            <w:pPr>
              <w:rPr>
                <w:rFonts w:hAnsi="ＭＳ ゴシック"/>
                <w:szCs w:val="22"/>
              </w:rPr>
            </w:pPr>
            <w:r w:rsidRPr="00E97EE9">
              <w:rPr>
                <w:rFonts w:hAnsi="Times New Roman" w:hint="eastAsia"/>
              </w:rPr>
              <w:t>ＡＷＢ情報登録（輸出）呼出し結果情報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529" w:rsidRPr="00E97EE9" w:rsidRDefault="007A4529" w:rsidP="00271428">
            <w:pPr>
              <w:ind w:left="595" w:hangingChars="300" w:hanging="595"/>
              <w:rPr>
                <w:rFonts w:hAnsi="ＭＳ ゴシック"/>
                <w:szCs w:val="22"/>
              </w:rPr>
            </w:pPr>
            <w:r w:rsidRPr="00E97EE9">
              <w:rPr>
                <w:rFonts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529" w:rsidRPr="00E97EE9" w:rsidRDefault="007A4529" w:rsidP="006004C6">
            <w:pPr>
              <w:rPr>
                <w:rFonts w:hAnsi="ＭＳ ゴシック"/>
                <w:szCs w:val="22"/>
              </w:rPr>
            </w:pPr>
            <w:r w:rsidRPr="00E97EE9">
              <w:rPr>
                <w:rFonts w:hAnsi="ＭＳ ゴシック" w:hint="eastAsia"/>
                <w:szCs w:val="22"/>
              </w:rPr>
              <w:t>入力者</w:t>
            </w:r>
          </w:p>
        </w:tc>
      </w:tr>
    </w:tbl>
    <w:p w:rsidR="007A4529" w:rsidRPr="00E97EE9" w:rsidRDefault="007A4529" w:rsidP="00271428">
      <w:pPr>
        <w:ind w:firstLineChars="100" w:firstLine="198"/>
        <w:outlineLvl w:val="0"/>
        <w:rPr>
          <w:rFonts w:hAnsi="Times New Roman"/>
        </w:rPr>
      </w:pPr>
      <w:r w:rsidRPr="00E97EE9">
        <w:rPr>
          <w:rFonts w:hint="eastAsia"/>
        </w:rPr>
        <w:t>（２）</w:t>
      </w:r>
      <w:r w:rsidRPr="00E97EE9">
        <w:rPr>
          <w:rFonts w:hAnsi="Times New Roman" w:hint="eastAsia"/>
        </w:rPr>
        <w:t>ＡＢＳ０１</w:t>
      </w:r>
      <w:r>
        <w:rPr>
          <w:rFonts w:hAnsi="Times New Roman" w:hint="eastAsia"/>
        </w:rPr>
        <w:t>業務</w:t>
      </w:r>
      <w:r w:rsidRPr="00E97EE9">
        <w:rPr>
          <w:rFonts w:hAnsi="Times New Roman" w:hint="eastAsia"/>
        </w:rPr>
        <w:t>の場合</w:t>
      </w:r>
    </w:p>
    <w:tbl>
      <w:tblPr>
        <w:tblW w:w="0" w:type="auto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4536"/>
        <w:gridCol w:w="2268"/>
      </w:tblGrid>
      <w:tr w:rsidR="007A4529" w:rsidRPr="00E97EE9" w:rsidTr="00D166BF">
        <w:trPr>
          <w:trHeight w:val="39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529" w:rsidRPr="00E97EE9" w:rsidRDefault="007A4529" w:rsidP="00D166BF">
            <w:pPr>
              <w:rPr>
                <w:rFonts w:hAnsi="ＭＳ ゴシック"/>
                <w:szCs w:val="22"/>
              </w:rPr>
            </w:pPr>
            <w:r w:rsidRPr="00E97EE9">
              <w:rPr>
                <w:rFonts w:hAnsi="ＭＳ ゴシック" w:hint="eastAsia"/>
                <w:szCs w:val="22"/>
              </w:rPr>
              <w:t>情報名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529" w:rsidRPr="00E97EE9" w:rsidRDefault="007A4529" w:rsidP="00D166BF">
            <w:pPr>
              <w:rPr>
                <w:rFonts w:hAnsi="ＭＳ ゴシック"/>
                <w:szCs w:val="22"/>
              </w:rPr>
            </w:pPr>
            <w:r w:rsidRPr="00E97EE9">
              <w:rPr>
                <w:rFonts w:hAnsi="ＭＳ ゴシック" w:hint="eastAsia"/>
                <w:szCs w:val="22"/>
              </w:rPr>
              <w:t>出力条件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529" w:rsidRPr="00E97EE9" w:rsidRDefault="007A4529" w:rsidP="00D166BF">
            <w:pPr>
              <w:rPr>
                <w:rFonts w:hAnsi="ＭＳ ゴシック"/>
                <w:szCs w:val="22"/>
              </w:rPr>
            </w:pPr>
            <w:r w:rsidRPr="00E97EE9">
              <w:rPr>
                <w:rFonts w:hAnsi="ＭＳ ゴシック" w:hint="eastAsia"/>
                <w:szCs w:val="22"/>
              </w:rPr>
              <w:t>出力先</w:t>
            </w:r>
          </w:p>
        </w:tc>
      </w:tr>
      <w:tr w:rsidR="007A4529" w:rsidRPr="00E97EE9" w:rsidTr="00D166BF">
        <w:trPr>
          <w:trHeight w:val="39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529" w:rsidRPr="00E97EE9" w:rsidRDefault="007A4529" w:rsidP="00D166BF">
            <w:pPr>
              <w:ind w:right="-57"/>
              <w:rPr>
                <w:rFonts w:hAnsi="ＭＳ ゴシック"/>
                <w:noProof/>
                <w:szCs w:val="22"/>
              </w:rPr>
            </w:pPr>
            <w:r w:rsidRPr="00E97EE9">
              <w:rPr>
                <w:rFonts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529" w:rsidRPr="00E97EE9" w:rsidRDefault="007A4529" w:rsidP="00D166BF">
            <w:pPr>
              <w:ind w:right="-57"/>
              <w:rPr>
                <w:rFonts w:hAnsi="ＭＳ ゴシック"/>
                <w:noProof/>
                <w:szCs w:val="22"/>
              </w:rPr>
            </w:pPr>
            <w:r w:rsidRPr="00E97EE9">
              <w:rPr>
                <w:rFonts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529" w:rsidRPr="00E97EE9" w:rsidRDefault="007A4529" w:rsidP="00D166BF">
            <w:pPr>
              <w:rPr>
                <w:rFonts w:hAnsi="ＭＳ ゴシック"/>
                <w:szCs w:val="22"/>
              </w:rPr>
            </w:pPr>
            <w:r w:rsidRPr="00E97EE9">
              <w:rPr>
                <w:rFonts w:hAnsi="ＭＳ ゴシック" w:hint="eastAsia"/>
                <w:szCs w:val="22"/>
              </w:rPr>
              <w:t>入力者</w:t>
            </w:r>
          </w:p>
        </w:tc>
      </w:tr>
    </w:tbl>
    <w:p w:rsidR="007A4529" w:rsidRPr="00E97EE9" w:rsidRDefault="007A4529" w:rsidP="00D462DC">
      <w:pPr>
        <w:outlineLvl w:val="0"/>
        <w:rPr>
          <w:rFonts w:hAnsi="ＭＳ ゴシック"/>
          <w:szCs w:val="22"/>
        </w:rPr>
      </w:pPr>
      <w:r w:rsidRPr="00E97EE9">
        <w:rPr>
          <w:rFonts w:hAnsi="ＭＳ ゴシック" w:hint="eastAsia"/>
          <w:szCs w:val="22"/>
        </w:rPr>
        <w:lastRenderedPageBreak/>
        <w:t>７．特記事項</w:t>
      </w:r>
    </w:p>
    <w:p w:rsidR="007A4529" w:rsidRPr="00E97EE9" w:rsidRDefault="007A4529" w:rsidP="00271428">
      <w:pPr>
        <w:ind w:firstLineChars="100" w:firstLine="198"/>
        <w:outlineLvl w:val="0"/>
        <w:rPr>
          <w:rFonts w:hAnsi="ＭＳ ゴシック"/>
          <w:szCs w:val="22"/>
        </w:rPr>
      </w:pPr>
      <w:r w:rsidRPr="00E97EE9">
        <w:rPr>
          <w:rFonts w:hAnsi="Times New Roman" w:hint="eastAsia"/>
        </w:rPr>
        <w:t>（１）抽出処理の出力優先順位</w:t>
      </w:r>
    </w:p>
    <w:p w:rsidR="007A4529" w:rsidRPr="00E97EE9" w:rsidRDefault="007A4529" w:rsidP="00271428">
      <w:pPr>
        <w:ind w:leftChars="400" w:left="794" w:firstLineChars="103" w:firstLine="204"/>
        <w:outlineLvl w:val="0"/>
        <w:rPr>
          <w:rFonts w:hAnsi="Times New Roman"/>
        </w:rPr>
      </w:pPr>
      <w:r w:rsidRPr="00E97EE9">
        <w:rPr>
          <w:rFonts w:hAnsi="Times New Roman" w:hint="eastAsia"/>
        </w:rPr>
        <w:t>システムに登録されている情報及び利用者コードの情報により抽出処理を行う。この場合は、次の優先順位で情報を呼び出す。</w:t>
      </w:r>
    </w:p>
    <w:p w:rsidR="007A4529" w:rsidRPr="00E97EE9" w:rsidRDefault="007A4529" w:rsidP="00271428">
      <w:pPr>
        <w:ind w:leftChars="150" w:left="298" w:firstLineChars="103" w:firstLine="204"/>
        <w:outlineLvl w:val="0"/>
        <w:rPr>
          <w:rFonts w:hAnsi="Times New Roman"/>
        </w:rPr>
      </w:pPr>
      <w:r w:rsidRPr="00E97EE9">
        <w:rPr>
          <w:rFonts w:hAnsi="Times New Roman" w:hint="eastAsia"/>
        </w:rPr>
        <w:t>（Ａ）本業務により登録したＡＷＢ情報</w:t>
      </w:r>
    </w:p>
    <w:p w:rsidR="007A4529" w:rsidRPr="00E97EE9" w:rsidRDefault="007A4529" w:rsidP="00271428">
      <w:pPr>
        <w:ind w:leftChars="253" w:left="1089" w:hangingChars="296" w:hanging="587"/>
        <w:outlineLvl w:val="0"/>
        <w:rPr>
          <w:rFonts w:hAnsi="Times New Roman"/>
        </w:rPr>
      </w:pPr>
      <w:r w:rsidRPr="00E97EE9">
        <w:rPr>
          <w:rFonts w:hAnsi="Times New Roman" w:hint="eastAsia"/>
        </w:rPr>
        <w:t>（Ｂ）</w:t>
      </w:r>
      <w:r w:rsidRPr="00EE2FBC">
        <w:rPr>
          <w:rFonts w:hAnsi="Times New Roman" w:hint="eastAsia"/>
        </w:rPr>
        <w:t>「輸出貨物情報登録（ＣＤＢ０１）」業務・「混載仕立情報登録（ＨＤＦ０１）」業務等</w:t>
      </w:r>
      <w:r>
        <w:rPr>
          <w:rFonts w:hAnsi="Times New Roman" w:hint="eastAsia"/>
        </w:rPr>
        <w:t>により</w:t>
      </w:r>
      <w:r w:rsidRPr="00E97EE9">
        <w:rPr>
          <w:rFonts w:hAnsi="Times New Roman" w:hint="eastAsia"/>
        </w:rPr>
        <w:t>登録したＡＷＢ情報</w:t>
      </w:r>
    </w:p>
    <w:p w:rsidR="007A4529" w:rsidRPr="00E97EE9" w:rsidRDefault="007A4529" w:rsidP="00271428">
      <w:pPr>
        <w:ind w:leftChars="253" w:left="1097" w:hangingChars="300" w:hanging="595"/>
        <w:outlineLvl w:val="0"/>
        <w:rPr>
          <w:rFonts w:hAnsi="Times New Roman"/>
        </w:rPr>
      </w:pPr>
      <w:r w:rsidRPr="00E97EE9">
        <w:rPr>
          <w:rFonts w:hAnsi="Times New Roman" w:hint="eastAsia"/>
        </w:rPr>
        <w:t>（Ｃ）</w:t>
      </w:r>
      <w:r>
        <w:rPr>
          <w:rFonts w:hAnsi="Times New Roman" w:hint="eastAsia"/>
        </w:rPr>
        <w:t>入力者の</w:t>
      </w:r>
      <w:r w:rsidRPr="00E97EE9">
        <w:rPr>
          <w:rFonts w:hAnsi="Times New Roman" w:hint="eastAsia"/>
        </w:rPr>
        <w:t>利用者</w:t>
      </w:r>
      <w:r>
        <w:rPr>
          <w:rFonts w:hAnsi="Times New Roman" w:hint="eastAsia"/>
        </w:rPr>
        <w:t>コードに設定されている</w:t>
      </w:r>
      <w:r w:rsidRPr="00E97EE9">
        <w:rPr>
          <w:rFonts w:hAnsi="Times New Roman" w:hint="eastAsia"/>
        </w:rPr>
        <w:t>情報</w:t>
      </w:r>
    </w:p>
    <w:p w:rsidR="007A4529" w:rsidRPr="00E97EE9" w:rsidRDefault="007A4529" w:rsidP="00271428">
      <w:pPr>
        <w:ind w:leftChars="553" w:left="1097"/>
        <w:outlineLvl w:val="0"/>
      </w:pPr>
      <w:r>
        <w:rPr>
          <w:rFonts w:hAnsi="Times New Roman" w:hint="eastAsia"/>
        </w:rPr>
        <w:t>後述</w:t>
      </w:r>
      <w:r w:rsidRPr="00E97EE9">
        <w:rPr>
          <w:rFonts w:hint="eastAsia"/>
        </w:rPr>
        <w:t>の表に（Ｂ）及び（Ｃ）の場合の呼出し情報を示す。</w:t>
      </w:r>
    </w:p>
    <w:p w:rsidR="007A4529" w:rsidRPr="00E97EE9" w:rsidRDefault="007A4529" w:rsidP="00271428">
      <w:pPr>
        <w:ind w:leftChars="553" w:left="1097"/>
        <w:outlineLvl w:val="0"/>
      </w:pPr>
    </w:p>
    <w:p w:rsidR="007A4529" w:rsidRPr="00E97EE9" w:rsidRDefault="007A4529" w:rsidP="00271428">
      <w:pPr>
        <w:ind w:leftChars="553" w:left="1097"/>
        <w:outlineLvl w:val="0"/>
      </w:pPr>
      <w:r>
        <w:rPr>
          <w:rFonts w:hint="eastAsia"/>
        </w:rPr>
        <w:t xml:space="preserve">表１　</w:t>
      </w:r>
      <w:r w:rsidRPr="00E97EE9">
        <w:rPr>
          <w:rFonts w:hint="eastAsia"/>
        </w:rPr>
        <w:t>ＡＷＢ情報</w:t>
      </w:r>
      <w:r>
        <w:rPr>
          <w:rFonts w:hint="eastAsia"/>
        </w:rPr>
        <w:t>またはＭＡＷＢ情報</w:t>
      </w:r>
      <w:r w:rsidRPr="00E97EE9">
        <w:rPr>
          <w:rFonts w:hint="eastAsia"/>
        </w:rPr>
        <w:t>がシステムに登録されていない場合の呼出し情報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5"/>
        <w:gridCol w:w="2693"/>
        <w:gridCol w:w="3260"/>
        <w:gridCol w:w="3260"/>
      </w:tblGrid>
      <w:tr w:rsidR="007A4529" w:rsidRPr="00E97EE9" w:rsidTr="00D166BF">
        <w:trPr>
          <w:cantSplit/>
          <w:trHeight w:val="435"/>
        </w:trPr>
        <w:tc>
          <w:tcPr>
            <w:tcW w:w="525" w:type="dxa"/>
            <w:vMerge w:val="restart"/>
            <w:vAlign w:val="center"/>
          </w:tcPr>
          <w:p w:rsidR="007A4529" w:rsidRPr="00E97EE9" w:rsidRDefault="007A4529" w:rsidP="00D166BF">
            <w:pPr>
              <w:autoSpaceDE w:val="0"/>
              <w:autoSpaceDN w:val="0"/>
              <w:adjustRightInd w:val="0"/>
              <w:jc w:val="center"/>
              <w:rPr>
                <w:rFonts w:hAnsi="Times New Roman"/>
              </w:rPr>
            </w:pPr>
            <w:r w:rsidRPr="00E97EE9">
              <w:rPr>
                <w:rFonts w:hAnsi="Times New Roman"/>
              </w:rPr>
              <w:t>No.</w:t>
            </w:r>
          </w:p>
        </w:tc>
        <w:tc>
          <w:tcPr>
            <w:tcW w:w="2693" w:type="dxa"/>
            <w:vMerge w:val="restart"/>
            <w:vAlign w:val="center"/>
          </w:tcPr>
          <w:p w:rsidR="007A4529" w:rsidRPr="00E97EE9" w:rsidRDefault="007A4529" w:rsidP="00D166BF">
            <w:pPr>
              <w:autoSpaceDE w:val="0"/>
              <w:autoSpaceDN w:val="0"/>
              <w:adjustRightInd w:val="0"/>
              <w:jc w:val="center"/>
              <w:rPr>
                <w:rFonts w:hAnsi="Times New Roman"/>
              </w:rPr>
            </w:pPr>
            <w:r w:rsidRPr="00E97EE9">
              <w:rPr>
                <w:rFonts w:hAnsi="Times New Roman" w:hint="eastAsia"/>
              </w:rPr>
              <w:t>項　　目</w:t>
            </w:r>
          </w:p>
        </w:tc>
        <w:tc>
          <w:tcPr>
            <w:tcW w:w="6520" w:type="dxa"/>
            <w:gridSpan w:val="2"/>
          </w:tcPr>
          <w:p w:rsidR="007A4529" w:rsidRPr="00E97EE9" w:rsidRDefault="007A4529" w:rsidP="00271428">
            <w:pPr>
              <w:autoSpaceDE w:val="0"/>
              <w:autoSpaceDN w:val="0"/>
              <w:adjustRightInd w:val="0"/>
              <w:ind w:firstLineChars="100" w:firstLine="198"/>
              <w:jc w:val="center"/>
              <w:rPr>
                <w:rFonts w:hAnsi="Times New Roman"/>
              </w:rPr>
            </w:pPr>
            <w:r w:rsidRPr="00E97EE9">
              <w:rPr>
                <w:rFonts w:hAnsi="Times New Roman" w:hint="eastAsia"/>
              </w:rPr>
              <w:t>呼出し結果情報に出力される情報</w:t>
            </w:r>
          </w:p>
        </w:tc>
      </w:tr>
      <w:tr w:rsidR="007A4529" w:rsidRPr="00E97EE9" w:rsidTr="00D166BF">
        <w:trPr>
          <w:cantSplit/>
          <w:trHeight w:val="670"/>
        </w:trPr>
        <w:tc>
          <w:tcPr>
            <w:tcW w:w="525" w:type="dxa"/>
            <w:vMerge/>
          </w:tcPr>
          <w:p w:rsidR="007A4529" w:rsidRPr="00E97EE9" w:rsidRDefault="007A4529" w:rsidP="00D166BF">
            <w:pPr>
              <w:autoSpaceDE w:val="0"/>
              <w:autoSpaceDN w:val="0"/>
              <w:adjustRightInd w:val="0"/>
              <w:ind w:left="-168"/>
              <w:jc w:val="left"/>
              <w:rPr>
                <w:rFonts w:hAnsi="Times New Roman"/>
              </w:rPr>
            </w:pPr>
          </w:p>
        </w:tc>
        <w:tc>
          <w:tcPr>
            <w:tcW w:w="2693" w:type="dxa"/>
            <w:vMerge/>
          </w:tcPr>
          <w:p w:rsidR="007A4529" w:rsidRPr="00E97EE9" w:rsidRDefault="007A4529" w:rsidP="00D166BF">
            <w:pPr>
              <w:autoSpaceDE w:val="0"/>
              <w:autoSpaceDN w:val="0"/>
              <w:adjustRightInd w:val="0"/>
              <w:jc w:val="left"/>
              <w:rPr>
                <w:rFonts w:hAnsi="Times New Roman"/>
              </w:rPr>
            </w:pPr>
          </w:p>
        </w:tc>
        <w:tc>
          <w:tcPr>
            <w:tcW w:w="3260" w:type="dxa"/>
          </w:tcPr>
          <w:p w:rsidR="007A4529" w:rsidRPr="00E97EE9" w:rsidRDefault="007A4529" w:rsidP="00271428">
            <w:pPr>
              <w:widowControl/>
              <w:ind w:left="595" w:hangingChars="300" w:hanging="595"/>
              <w:rPr>
                <w:rFonts w:hAnsi="Times New Roman"/>
              </w:rPr>
            </w:pPr>
            <w:r w:rsidRPr="00E97EE9">
              <w:rPr>
                <w:rFonts w:hAnsi="Times New Roman" w:hint="eastAsia"/>
              </w:rPr>
              <w:t>（Ｂ）</w:t>
            </w:r>
            <w:r>
              <w:rPr>
                <w:rFonts w:hAnsi="Times New Roman" w:hint="eastAsia"/>
              </w:rPr>
              <w:t>ＣＤＢ・ＨＤＦ</w:t>
            </w:r>
            <w:r w:rsidRPr="00E97EE9">
              <w:rPr>
                <w:rFonts w:hAnsi="Times New Roman" w:hint="eastAsia"/>
              </w:rPr>
              <w:t>業務等が行われている場合</w:t>
            </w:r>
          </w:p>
        </w:tc>
        <w:tc>
          <w:tcPr>
            <w:tcW w:w="3260" w:type="dxa"/>
          </w:tcPr>
          <w:p w:rsidR="007A4529" w:rsidRPr="00E97EE9" w:rsidRDefault="007A4529" w:rsidP="00271428">
            <w:pPr>
              <w:widowControl/>
              <w:ind w:left="595" w:hangingChars="300" w:hanging="595"/>
              <w:jc w:val="left"/>
              <w:rPr>
                <w:rFonts w:hAnsi="Times New Roman"/>
              </w:rPr>
            </w:pPr>
            <w:r w:rsidRPr="00E97EE9">
              <w:rPr>
                <w:rFonts w:hAnsi="Times New Roman" w:hint="eastAsia"/>
              </w:rPr>
              <w:t>（Ｃ）</w:t>
            </w:r>
            <w:r>
              <w:rPr>
                <w:rFonts w:hAnsi="Times New Roman" w:hint="eastAsia"/>
              </w:rPr>
              <w:t>ＣＤＢ・ＨＤＦ</w:t>
            </w:r>
            <w:r w:rsidRPr="00E97EE9">
              <w:rPr>
                <w:rFonts w:hAnsi="Times New Roman" w:hint="eastAsia"/>
              </w:rPr>
              <w:t>業務等が行われていない場合</w:t>
            </w:r>
          </w:p>
        </w:tc>
      </w:tr>
      <w:tr w:rsidR="007A4529" w:rsidRPr="00E97EE9" w:rsidTr="00D166BF">
        <w:trPr>
          <w:cantSplit/>
          <w:trHeight w:val="585"/>
        </w:trPr>
        <w:tc>
          <w:tcPr>
            <w:tcW w:w="525" w:type="dxa"/>
          </w:tcPr>
          <w:p w:rsidR="007A4529" w:rsidRPr="00E97EE9" w:rsidRDefault="007A4529" w:rsidP="00D166BF">
            <w:pPr>
              <w:autoSpaceDE w:val="0"/>
              <w:autoSpaceDN w:val="0"/>
              <w:adjustRightInd w:val="0"/>
              <w:jc w:val="right"/>
              <w:rPr>
                <w:rFonts w:hAnsi="Times New Roman"/>
              </w:rPr>
            </w:pPr>
            <w:r w:rsidRPr="00E97EE9">
              <w:rPr>
                <w:rFonts w:hAnsi="Times New Roman"/>
              </w:rPr>
              <w:t>1</w:t>
            </w:r>
          </w:p>
        </w:tc>
        <w:tc>
          <w:tcPr>
            <w:tcW w:w="2693" w:type="dxa"/>
          </w:tcPr>
          <w:p w:rsidR="007A4529" w:rsidRPr="00E97EE9" w:rsidRDefault="007A4529" w:rsidP="00D166BF">
            <w:pPr>
              <w:pStyle w:val="a3"/>
              <w:widowControl/>
              <w:tabs>
                <w:tab w:val="clear" w:pos="4252"/>
                <w:tab w:val="clear" w:pos="8504"/>
              </w:tabs>
              <w:snapToGrid/>
              <w:rPr>
                <w:rFonts w:hAnsi="Times New Roman"/>
              </w:rPr>
            </w:pPr>
            <w:r>
              <w:rPr>
                <w:rFonts w:hAnsi="Times New Roman" w:hint="eastAsia"/>
              </w:rPr>
              <w:t>積</w:t>
            </w:r>
            <w:r w:rsidRPr="00E97EE9">
              <w:rPr>
                <w:rFonts w:hAnsi="Times New Roman" w:hint="eastAsia"/>
              </w:rPr>
              <w:t>込港</w:t>
            </w:r>
          </w:p>
        </w:tc>
        <w:tc>
          <w:tcPr>
            <w:tcW w:w="3260" w:type="dxa"/>
          </w:tcPr>
          <w:p w:rsidR="007A4529" w:rsidRPr="00E97EE9" w:rsidRDefault="007A4529" w:rsidP="00D166BF">
            <w:pPr>
              <w:widowControl/>
              <w:jc w:val="left"/>
              <w:rPr>
                <w:rFonts w:hAnsi="Times New Roman"/>
              </w:rPr>
            </w:pPr>
            <w:r>
              <w:rPr>
                <w:rFonts w:hAnsi="Times New Roman" w:hint="eastAsia"/>
              </w:rPr>
              <w:t>前述</w:t>
            </w:r>
            <w:r w:rsidRPr="00E97EE9">
              <w:rPr>
                <w:rFonts w:hAnsi="Times New Roman" w:hint="eastAsia"/>
              </w:rPr>
              <w:t>（Ｂ）の業務で登録された</w:t>
            </w:r>
          </w:p>
          <w:p w:rsidR="007A4529" w:rsidRPr="00E97EE9" w:rsidRDefault="007A4529" w:rsidP="00D166BF">
            <w:pPr>
              <w:widowControl/>
              <w:jc w:val="left"/>
              <w:rPr>
                <w:rFonts w:hAnsi="Times New Roman"/>
              </w:rPr>
            </w:pPr>
            <w:r w:rsidRPr="00E97EE9">
              <w:rPr>
                <w:rFonts w:hAnsi="Times New Roman" w:hint="eastAsia"/>
              </w:rPr>
              <w:t>積込港</w:t>
            </w:r>
          </w:p>
        </w:tc>
        <w:tc>
          <w:tcPr>
            <w:tcW w:w="3260" w:type="dxa"/>
          </w:tcPr>
          <w:p w:rsidR="007A4529" w:rsidRPr="00E97EE9" w:rsidRDefault="007A4529" w:rsidP="00D166BF">
            <w:pPr>
              <w:autoSpaceDE w:val="0"/>
              <w:autoSpaceDN w:val="0"/>
              <w:adjustRightInd w:val="0"/>
              <w:jc w:val="left"/>
              <w:rPr>
                <w:rFonts w:hAnsi="Times New Roman"/>
              </w:rPr>
            </w:pPr>
            <w:r w:rsidRPr="00E97EE9">
              <w:rPr>
                <w:rFonts w:hint="eastAsia"/>
              </w:rPr>
              <w:t>入力者の</w:t>
            </w:r>
            <w:r>
              <w:rPr>
                <w:rFonts w:hint="eastAsia"/>
              </w:rPr>
              <w:t>利用者</w:t>
            </w:r>
            <w:r w:rsidRPr="00E97EE9">
              <w:rPr>
                <w:rFonts w:hint="eastAsia"/>
              </w:rPr>
              <w:t>コードに</w:t>
            </w:r>
            <w:r>
              <w:rPr>
                <w:rFonts w:hint="eastAsia"/>
              </w:rPr>
              <w:t>設定されている</w:t>
            </w:r>
            <w:r w:rsidRPr="00E97EE9">
              <w:rPr>
                <w:rFonts w:hint="eastAsia"/>
              </w:rPr>
              <w:t>積込港</w:t>
            </w:r>
          </w:p>
        </w:tc>
      </w:tr>
      <w:tr w:rsidR="007A4529" w:rsidRPr="00E97EE9" w:rsidTr="00D166BF">
        <w:trPr>
          <w:cantSplit/>
          <w:trHeight w:val="1069"/>
        </w:trPr>
        <w:tc>
          <w:tcPr>
            <w:tcW w:w="525" w:type="dxa"/>
          </w:tcPr>
          <w:p w:rsidR="007A4529" w:rsidRPr="00E97EE9" w:rsidRDefault="007A4529" w:rsidP="00D166BF">
            <w:pPr>
              <w:autoSpaceDE w:val="0"/>
              <w:autoSpaceDN w:val="0"/>
              <w:adjustRightInd w:val="0"/>
              <w:jc w:val="right"/>
              <w:rPr>
                <w:rFonts w:hAnsi="Times New Roman"/>
              </w:rPr>
            </w:pPr>
            <w:r w:rsidRPr="00E97EE9">
              <w:rPr>
                <w:rFonts w:hAnsi="Times New Roman"/>
              </w:rPr>
              <w:t>2</w:t>
            </w:r>
          </w:p>
          <w:p w:rsidR="007A4529" w:rsidRPr="00E97EE9" w:rsidRDefault="007A4529" w:rsidP="00D166BF">
            <w:pPr>
              <w:autoSpaceDE w:val="0"/>
              <w:autoSpaceDN w:val="0"/>
              <w:adjustRightInd w:val="0"/>
              <w:jc w:val="right"/>
              <w:rPr>
                <w:rFonts w:hAnsi="Times New Roman"/>
              </w:rPr>
            </w:pPr>
          </w:p>
        </w:tc>
        <w:tc>
          <w:tcPr>
            <w:tcW w:w="2693" w:type="dxa"/>
          </w:tcPr>
          <w:p w:rsidR="007A4529" w:rsidRPr="00E97EE9" w:rsidRDefault="007A4529" w:rsidP="00D166BF">
            <w:pPr>
              <w:autoSpaceDE w:val="0"/>
              <w:autoSpaceDN w:val="0"/>
              <w:adjustRightInd w:val="0"/>
              <w:jc w:val="left"/>
              <w:rPr>
                <w:rFonts w:hAnsi="Times New Roman"/>
              </w:rPr>
            </w:pPr>
            <w:r w:rsidRPr="00E97EE9">
              <w:rPr>
                <w:rFonts w:hAnsi="Times New Roman" w:hint="eastAsia"/>
              </w:rPr>
              <w:t>ＩＡＴＡ代理店コード</w:t>
            </w:r>
          </w:p>
        </w:tc>
        <w:tc>
          <w:tcPr>
            <w:tcW w:w="3260" w:type="dxa"/>
          </w:tcPr>
          <w:p w:rsidR="007A4529" w:rsidRPr="00CF44FA" w:rsidRDefault="007A4529" w:rsidP="00D166BF">
            <w:pPr>
              <w:autoSpaceDE w:val="0"/>
              <w:autoSpaceDN w:val="0"/>
              <w:adjustRightInd w:val="0"/>
              <w:jc w:val="left"/>
              <w:rPr>
                <w:rFonts w:hAnsi="Times New Roman"/>
                <w:color w:val="FF0000"/>
              </w:rPr>
            </w:pPr>
            <w:r w:rsidRPr="001050D5">
              <w:rPr>
                <w:rFonts w:hAnsi="Times New Roman" w:hint="eastAsia"/>
              </w:rPr>
              <w:t>入力者の利用者コードに設定されているＩＡＴＡ代理店コード</w:t>
            </w:r>
          </w:p>
        </w:tc>
        <w:tc>
          <w:tcPr>
            <w:tcW w:w="3260" w:type="dxa"/>
          </w:tcPr>
          <w:p w:rsidR="007A4529" w:rsidRPr="00E97EE9" w:rsidRDefault="007A4529" w:rsidP="00D166BF">
            <w:pPr>
              <w:autoSpaceDE w:val="0"/>
              <w:autoSpaceDN w:val="0"/>
              <w:adjustRightInd w:val="0"/>
              <w:jc w:val="left"/>
              <w:rPr>
                <w:rFonts w:hAnsi="Times New Roman"/>
              </w:rPr>
            </w:pPr>
            <w:r w:rsidRPr="00E97EE9">
              <w:rPr>
                <w:rFonts w:hAnsi="Times New Roman" w:hint="eastAsia"/>
              </w:rPr>
              <w:t>入力者の利用者コードに</w:t>
            </w:r>
            <w:r>
              <w:rPr>
                <w:rFonts w:hAnsi="Times New Roman" w:hint="eastAsia"/>
              </w:rPr>
              <w:t>設定</w:t>
            </w:r>
            <w:r w:rsidRPr="00E97EE9">
              <w:rPr>
                <w:rFonts w:hAnsi="Times New Roman" w:hint="eastAsia"/>
              </w:rPr>
              <w:t>されているＩＡＴＡ代理店コード</w:t>
            </w:r>
          </w:p>
        </w:tc>
      </w:tr>
      <w:tr w:rsidR="007A4529" w:rsidRPr="00E97EE9" w:rsidTr="00D166BF">
        <w:trPr>
          <w:cantSplit/>
          <w:trHeight w:val="143"/>
        </w:trPr>
        <w:tc>
          <w:tcPr>
            <w:tcW w:w="525" w:type="dxa"/>
            <w:vMerge w:val="restart"/>
          </w:tcPr>
          <w:p w:rsidR="007A4529" w:rsidRPr="00E97EE9" w:rsidRDefault="007A4529" w:rsidP="00D166BF">
            <w:pPr>
              <w:autoSpaceDE w:val="0"/>
              <w:autoSpaceDN w:val="0"/>
              <w:adjustRightInd w:val="0"/>
              <w:jc w:val="right"/>
              <w:rPr>
                <w:rFonts w:hAnsi="Times New Roman"/>
              </w:rPr>
            </w:pPr>
            <w:r w:rsidRPr="00E97EE9">
              <w:rPr>
                <w:rFonts w:hAnsi="Times New Roman"/>
              </w:rPr>
              <w:t>3</w:t>
            </w:r>
          </w:p>
        </w:tc>
        <w:tc>
          <w:tcPr>
            <w:tcW w:w="2693" w:type="dxa"/>
          </w:tcPr>
          <w:p w:rsidR="007A4529" w:rsidRPr="00E97EE9" w:rsidRDefault="007A4529" w:rsidP="00D166BF">
            <w:pPr>
              <w:jc w:val="left"/>
              <w:rPr>
                <w:rFonts w:hAnsi="Times New Roman"/>
              </w:rPr>
            </w:pPr>
            <w:r w:rsidRPr="00E97EE9">
              <w:rPr>
                <w:rFonts w:hAnsi="Times New Roman" w:hint="eastAsia"/>
              </w:rPr>
              <w:t>総個数</w:t>
            </w:r>
          </w:p>
        </w:tc>
        <w:tc>
          <w:tcPr>
            <w:tcW w:w="3260" w:type="dxa"/>
          </w:tcPr>
          <w:p w:rsidR="007A4529" w:rsidRPr="00E97EE9" w:rsidRDefault="007A4529" w:rsidP="00D166BF">
            <w:pPr>
              <w:autoSpaceDE w:val="0"/>
              <w:autoSpaceDN w:val="0"/>
              <w:adjustRightInd w:val="0"/>
              <w:jc w:val="left"/>
              <w:rPr>
                <w:rFonts w:hAnsi="Times New Roman"/>
              </w:rPr>
            </w:pPr>
            <w:r>
              <w:rPr>
                <w:rFonts w:hAnsi="Times New Roman" w:hint="eastAsia"/>
              </w:rPr>
              <w:t>前述</w:t>
            </w:r>
            <w:r w:rsidRPr="00E97EE9">
              <w:rPr>
                <w:rFonts w:hAnsi="Times New Roman" w:hint="eastAsia"/>
              </w:rPr>
              <w:t>（Ｂ）の業務で登録された</w:t>
            </w:r>
          </w:p>
          <w:p w:rsidR="007A4529" w:rsidRPr="00E97EE9" w:rsidRDefault="007A4529" w:rsidP="00D166BF">
            <w:pPr>
              <w:autoSpaceDE w:val="0"/>
              <w:autoSpaceDN w:val="0"/>
              <w:adjustRightInd w:val="0"/>
              <w:jc w:val="left"/>
              <w:rPr>
                <w:rFonts w:hAnsi="Times New Roman"/>
              </w:rPr>
            </w:pPr>
            <w:r w:rsidRPr="00E97EE9">
              <w:rPr>
                <w:rFonts w:hAnsi="Times New Roman" w:hint="eastAsia"/>
              </w:rPr>
              <w:t>総個数</w:t>
            </w:r>
          </w:p>
        </w:tc>
        <w:tc>
          <w:tcPr>
            <w:tcW w:w="3260" w:type="dxa"/>
          </w:tcPr>
          <w:p w:rsidR="007A4529" w:rsidRPr="00E97EE9" w:rsidRDefault="007A4529" w:rsidP="00D166BF">
            <w:pPr>
              <w:jc w:val="left"/>
              <w:rPr>
                <w:rFonts w:hAnsi="Times New Roman"/>
              </w:rPr>
            </w:pPr>
            <w:r w:rsidRPr="00E97EE9">
              <w:rPr>
                <w:rFonts w:hAnsi="Times New Roman" w:hint="eastAsia"/>
              </w:rPr>
              <w:t>出力しない</w:t>
            </w:r>
          </w:p>
        </w:tc>
      </w:tr>
      <w:tr w:rsidR="007A4529" w:rsidRPr="00E97EE9" w:rsidTr="00D166BF">
        <w:trPr>
          <w:cantSplit/>
          <w:trHeight w:val="575"/>
        </w:trPr>
        <w:tc>
          <w:tcPr>
            <w:tcW w:w="525" w:type="dxa"/>
            <w:vMerge/>
          </w:tcPr>
          <w:p w:rsidR="007A4529" w:rsidRPr="00E97EE9" w:rsidRDefault="007A4529" w:rsidP="00D166BF">
            <w:pPr>
              <w:autoSpaceDE w:val="0"/>
              <w:autoSpaceDN w:val="0"/>
              <w:adjustRightInd w:val="0"/>
              <w:jc w:val="right"/>
              <w:rPr>
                <w:rFonts w:hAnsi="Times New Roman"/>
              </w:rPr>
            </w:pPr>
          </w:p>
        </w:tc>
        <w:tc>
          <w:tcPr>
            <w:tcW w:w="2693" w:type="dxa"/>
          </w:tcPr>
          <w:p w:rsidR="007A4529" w:rsidRPr="00E97EE9" w:rsidRDefault="007A4529" w:rsidP="00D166BF">
            <w:pPr>
              <w:jc w:val="left"/>
              <w:rPr>
                <w:rFonts w:hAnsi="Times New Roman"/>
              </w:rPr>
            </w:pPr>
            <w:r w:rsidRPr="00E97EE9">
              <w:rPr>
                <w:rFonts w:hAnsi="Times New Roman" w:hint="eastAsia"/>
              </w:rPr>
              <w:t>総重量</w:t>
            </w:r>
          </w:p>
        </w:tc>
        <w:tc>
          <w:tcPr>
            <w:tcW w:w="3260" w:type="dxa"/>
          </w:tcPr>
          <w:p w:rsidR="007A4529" w:rsidRPr="00E97EE9" w:rsidRDefault="007A4529" w:rsidP="00D166BF">
            <w:pPr>
              <w:jc w:val="left"/>
              <w:rPr>
                <w:rFonts w:hAnsi="Times New Roman"/>
              </w:rPr>
            </w:pPr>
            <w:r>
              <w:rPr>
                <w:rFonts w:hAnsi="Times New Roman" w:hint="eastAsia"/>
              </w:rPr>
              <w:t>前述</w:t>
            </w:r>
            <w:r w:rsidRPr="00E97EE9">
              <w:rPr>
                <w:rFonts w:hAnsi="Times New Roman" w:hint="eastAsia"/>
              </w:rPr>
              <w:t>（Ｂ）の業務で登録された</w:t>
            </w:r>
          </w:p>
          <w:p w:rsidR="007A4529" w:rsidRPr="00E97EE9" w:rsidRDefault="007A4529" w:rsidP="00D166BF">
            <w:pPr>
              <w:jc w:val="left"/>
              <w:rPr>
                <w:rFonts w:hAnsi="Times New Roman"/>
              </w:rPr>
            </w:pPr>
            <w:r w:rsidRPr="00E97EE9">
              <w:rPr>
                <w:rFonts w:hAnsi="Times New Roman" w:hint="eastAsia"/>
              </w:rPr>
              <w:t>総重量</w:t>
            </w:r>
          </w:p>
        </w:tc>
        <w:tc>
          <w:tcPr>
            <w:tcW w:w="3260" w:type="dxa"/>
          </w:tcPr>
          <w:p w:rsidR="007A4529" w:rsidRPr="00E97EE9" w:rsidRDefault="007A4529" w:rsidP="00D166BF">
            <w:pPr>
              <w:jc w:val="left"/>
              <w:rPr>
                <w:rFonts w:hAnsi="Times New Roman"/>
              </w:rPr>
            </w:pPr>
            <w:r w:rsidRPr="00E97EE9">
              <w:rPr>
                <w:rFonts w:hAnsi="Times New Roman" w:hint="eastAsia"/>
              </w:rPr>
              <w:t>出力しない</w:t>
            </w:r>
          </w:p>
        </w:tc>
      </w:tr>
      <w:tr w:rsidR="007A4529" w:rsidRPr="00E97EE9" w:rsidTr="00D166BF">
        <w:trPr>
          <w:cantSplit/>
          <w:trHeight w:val="118"/>
        </w:trPr>
        <w:tc>
          <w:tcPr>
            <w:tcW w:w="525" w:type="dxa"/>
          </w:tcPr>
          <w:p w:rsidR="007A4529" w:rsidRPr="00E97EE9" w:rsidRDefault="007A4529" w:rsidP="00D166BF">
            <w:pPr>
              <w:autoSpaceDE w:val="0"/>
              <w:autoSpaceDN w:val="0"/>
              <w:adjustRightInd w:val="0"/>
              <w:jc w:val="right"/>
              <w:rPr>
                <w:rFonts w:hAnsi="Times New Roman"/>
              </w:rPr>
            </w:pPr>
            <w:r w:rsidRPr="00E97EE9">
              <w:rPr>
                <w:rFonts w:hAnsi="Times New Roman"/>
              </w:rPr>
              <w:t>4</w:t>
            </w:r>
          </w:p>
          <w:p w:rsidR="007A4529" w:rsidRPr="00E97EE9" w:rsidRDefault="007A4529" w:rsidP="00D166BF">
            <w:pPr>
              <w:autoSpaceDE w:val="0"/>
              <w:autoSpaceDN w:val="0"/>
              <w:adjustRightInd w:val="0"/>
              <w:jc w:val="right"/>
              <w:rPr>
                <w:rFonts w:hAnsi="Times New Roman"/>
              </w:rPr>
            </w:pPr>
          </w:p>
        </w:tc>
        <w:tc>
          <w:tcPr>
            <w:tcW w:w="2693" w:type="dxa"/>
          </w:tcPr>
          <w:p w:rsidR="007A4529" w:rsidRPr="00E97EE9" w:rsidRDefault="007A4529" w:rsidP="00D166BF">
            <w:pPr>
              <w:jc w:val="left"/>
              <w:rPr>
                <w:rFonts w:hAnsi="Times New Roman"/>
              </w:rPr>
            </w:pPr>
            <w:r w:rsidRPr="00E97EE9">
              <w:rPr>
                <w:rFonts w:hAnsi="Times New Roman" w:hint="eastAsia"/>
              </w:rPr>
              <w:t>品名</w:t>
            </w:r>
          </w:p>
        </w:tc>
        <w:tc>
          <w:tcPr>
            <w:tcW w:w="3260" w:type="dxa"/>
          </w:tcPr>
          <w:p w:rsidR="007A4529" w:rsidRPr="00E97EE9" w:rsidRDefault="007A4529" w:rsidP="00D166BF">
            <w:pPr>
              <w:jc w:val="left"/>
              <w:rPr>
                <w:rFonts w:hAnsi="Times New Roman"/>
              </w:rPr>
            </w:pPr>
            <w:r>
              <w:rPr>
                <w:rFonts w:hAnsi="Times New Roman" w:hint="eastAsia"/>
              </w:rPr>
              <w:t>前述</w:t>
            </w:r>
            <w:r w:rsidRPr="00E97EE9">
              <w:rPr>
                <w:rFonts w:hAnsi="Times New Roman" w:hint="eastAsia"/>
              </w:rPr>
              <w:t>（Ｂ）の業務で登録された</w:t>
            </w:r>
          </w:p>
          <w:p w:rsidR="007A4529" w:rsidRPr="00E97EE9" w:rsidRDefault="007A4529" w:rsidP="00D166BF">
            <w:pPr>
              <w:jc w:val="left"/>
              <w:rPr>
                <w:rFonts w:hAnsi="Times New Roman"/>
              </w:rPr>
            </w:pPr>
            <w:r w:rsidRPr="00E97EE9">
              <w:rPr>
                <w:rFonts w:hAnsi="Times New Roman" w:hint="eastAsia"/>
              </w:rPr>
              <w:t>品名（２</w:t>
            </w:r>
            <w:r>
              <w:rPr>
                <w:rFonts w:hAnsi="Times New Roman" w:hint="eastAsia"/>
              </w:rPr>
              <w:t>１</w:t>
            </w:r>
            <w:r w:rsidRPr="00E97EE9">
              <w:rPr>
                <w:rFonts w:hAnsi="Times New Roman" w:hint="eastAsia"/>
              </w:rPr>
              <w:t>桁）</w:t>
            </w:r>
          </w:p>
        </w:tc>
        <w:tc>
          <w:tcPr>
            <w:tcW w:w="3260" w:type="dxa"/>
          </w:tcPr>
          <w:p w:rsidR="007A4529" w:rsidRPr="00E97EE9" w:rsidRDefault="007A4529" w:rsidP="00D166BF">
            <w:pPr>
              <w:jc w:val="left"/>
              <w:rPr>
                <w:rFonts w:hAnsi="Times New Roman"/>
              </w:rPr>
            </w:pPr>
            <w:r w:rsidRPr="00E97EE9">
              <w:rPr>
                <w:rFonts w:hAnsi="Times New Roman" w:hint="eastAsia"/>
              </w:rPr>
              <w:t>出力しない</w:t>
            </w:r>
          </w:p>
        </w:tc>
      </w:tr>
    </w:tbl>
    <w:p w:rsidR="007A4529" w:rsidRDefault="007A4529" w:rsidP="00271428">
      <w:pPr>
        <w:ind w:leftChars="100" w:left="793" w:hangingChars="300" w:hanging="595"/>
        <w:outlineLvl w:val="0"/>
        <w:rPr>
          <w:rFonts w:hAnsi="ＭＳ ゴシック"/>
          <w:szCs w:val="22"/>
        </w:rPr>
      </w:pPr>
    </w:p>
    <w:p w:rsidR="007A4529" w:rsidRPr="00875BF9" w:rsidRDefault="007A4529" w:rsidP="00875BF9">
      <w:pPr>
        <w:ind w:leftChars="100" w:left="793" w:hangingChars="300" w:hanging="595"/>
        <w:outlineLvl w:val="0"/>
        <w:rPr>
          <w:rFonts w:hAnsi="ＭＳ ゴシック"/>
          <w:color w:val="000000"/>
          <w:szCs w:val="22"/>
        </w:rPr>
      </w:pPr>
      <w:r>
        <w:rPr>
          <w:rFonts w:hAnsi="ＭＳ ゴシック" w:hint="eastAsia"/>
          <w:szCs w:val="22"/>
        </w:rPr>
        <w:t>（２）</w:t>
      </w:r>
      <w:r>
        <w:rPr>
          <w:rFonts w:hAnsi="ＭＳ ゴシック" w:hint="eastAsia"/>
          <w:color w:val="000000"/>
          <w:szCs w:val="22"/>
        </w:rPr>
        <w:t>本業務に入力される項目（品名、仕向地、積込港、総個数、総重量）については、別紙Ｌ０２「</w:t>
      </w:r>
      <w:r w:rsidRPr="00C074F7">
        <w:rPr>
          <w:rFonts w:hAnsi="ＭＳ ゴシック" w:hint="eastAsia"/>
          <w:color w:val="000000"/>
          <w:szCs w:val="22"/>
        </w:rPr>
        <w:t>共通項目（航空</w:t>
      </w:r>
      <w:r>
        <w:rPr>
          <w:rFonts w:hAnsi="ＭＳ ゴシック" w:hint="eastAsia"/>
          <w:color w:val="000000"/>
          <w:szCs w:val="22"/>
        </w:rPr>
        <w:t>輸出貨物情報</w:t>
      </w:r>
      <w:r w:rsidRPr="00C074F7">
        <w:rPr>
          <w:rFonts w:hAnsi="ＭＳ ゴシック" w:hint="eastAsia"/>
          <w:color w:val="000000"/>
          <w:szCs w:val="22"/>
        </w:rPr>
        <w:t>）</w:t>
      </w:r>
      <w:r>
        <w:rPr>
          <w:rFonts w:hAnsi="ＭＳ ゴシック" w:hint="eastAsia"/>
          <w:color w:val="000000"/>
          <w:szCs w:val="22"/>
        </w:rPr>
        <w:t>の</w:t>
      </w:r>
      <w:r w:rsidRPr="00C074F7">
        <w:rPr>
          <w:rFonts w:hAnsi="ＭＳ ゴシック" w:hint="eastAsia"/>
          <w:color w:val="000000"/>
          <w:szCs w:val="22"/>
        </w:rPr>
        <w:t>登録優先順位</w:t>
      </w:r>
      <w:r>
        <w:rPr>
          <w:rFonts w:hAnsi="ＭＳ ゴシック" w:hint="eastAsia"/>
          <w:color w:val="000000"/>
          <w:szCs w:val="22"/>
        </w:rPr>
        <w:t>」に従って輸出貨物情報ＤＢに登録または更新する。</w:t>
      </w:r>
    </w:p>
    <w:sectPr w:rsidR="007A4529" w:rsidRPr="00875BF9" w:rsidSect="008553AE">
      <w:footerReference w:type="default" r:id="rId6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07C3" w:rsidRDefault="006E07C3">
      <w:r>
        <w:separator/>
      </w:r>
    </w:p>
  </w:endnote>
  <w:endnote w:type="continuationSeparator" w:id="0">
    <w:p w:rsidR="006E07C3" w:rsidRDefault="006E0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4529" w:rsidRPr="00537EF7" w:rsidRDefault="007A4529" w:rsidP="00875BF9">
    <w:pPr>
      <w:pStyle w:val="a5"/>
      <w:jc w:val="center"/>
      <w:rPr>
        <w:rFonts w:hAnsi="ＭＳ ゴシック"/>
        <w:szCs w:val="22"/>
      </w:rPr>
    </w:pPr>
    <w:r>
      <w:rPr>
        <w:rStyle w:val="a7"/>
        <w:rFonts w:hAnsi="ＭＳ ゴシック"/>
        <w:szCs w:val="22"/>
      </w:rPr>
      <w:t>2510-01-</w:t>
    </w:r>
    <w:r w:rsidRPr="007E3A62">
      <w:rPr>
        <w:rStyle w:val="a7"/>
        <w:rFonts w:hAnsi="ＭＳ ゴシック"/>
        <w:szCs w:val="22"/>
      </w:rPr>
      <w:fldChar w:fldCharType="begin"/>
    </w:r>
    <w:r w:rsidRPr="007E3A62">
      <w:rPr>
        <w:rStyle w:val="a7"/>
        <w:rFonts w:hAnsi="ＭＳ ゴシック"/>
        <w:szCs w:val="22"/>
      </w:rPr>
      <w:instrText xml:space="preserve"> PAGE </w:instrText>
    </w:r>
    <w:r w:rsidRPr="007E3A62">
      <w:rPr>
        <w:rStyle w:val="a7"/>
        <w:rFonts w:hAnsi="ＭＳ ゴシック"/>
        <w:szCs w:val="22"/>
      </w:rPr>
      <w:fldChar w:fldCharType="separate"/>
    </w:r>
    <w:r w:rsidR="00752658">
      <w:rPr>
        <w:rStyle w:val="a7"/>
        <w:rFonts w:hAnsi="ＭＳ ゴシック"/>
        <w:noProof/>
        <w:szCs w:val="22"/>
      </w:rPr>
      <w:t>1</w:t>
    </w:r>
    <w:r w:rsidRPr="007E3A62">
      <w:rPr>
        <w:rStyle w:val="a7"/>
        <w:rFonts w:hAnsi="ＭＳ ゴシック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07C3" w:rsidRDefault="006E07C3">
      <w:r>
        <w:separator/>
      </w:r>
    </w:p>
  </w:footnote>
  <w:footnote w:type="continuationSeparator" w:id="0">
    <w:p w:rsidR="006E07C3" w:rsidRDefault="006E07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1078A"/>
    <w:rsid w:val="000116FF"/>
    <w:rsid w:val="00014CA8"/>
    <w:rsid w:val="0002466C"/>
    <w:rsid w:val="00047986"/>
    <w:rsid w:val="000504FB"/>
    <w:rsid w:val="0007030F"/>
    <w:rsid w:val="00077A02"/>
    <w:rsid w:val="00090E13"/>
    <w:rsid w:val="000A4D08"/>
    <w:rsid w:val="000A6A03"/>
    <w:rsid w:val="000C3436"/>
    <w:rsid w:val="000D415C"/>
    <w:rsid w:val="000D677D"/>
    <w:rsid w:val="000E5638"/>
    <w:rsid w:val="000F7F53"/>
    <w:rsid w:val="00102FCE"/>
    <w:rsid w:val="001050D5"/>
    <w:rsid w:val="001122FA"/>
    <w:rsid w:val="001172B1"/>
    <w:rsid w:val="00121D14"/>
    <w:rsid w:val="00134014"/>
    <w:rsid w:val="00144893"/>
    <w:rsid w:val="00152C72"/>
    <w:rsid w:val="00167D44"/>
    <w:rsid w:val="00194B1F"/>
    <w:rsid w:val="001A1D0E"/>
    <w:rsid w:val="001C46D2"/>
    <w:rsid w:val="001E047E"/>
    <w:rsid w:val="001E1108"/>
    <w:rsid w:val="001E323B"/>
    <w:rsid w:val="001F0EA7"/>
    <w:rsid w:val="001F3233"/>
    <w:rsid w:val="001F3D59"/>
    <w:rsid w:val="001F48F3"/>
    <w:rsid w:val="00202103"/>
    <w:rsid w:val="00205471"/>
    <w:rsid w:val="002244E8"/>
    <w:rsid w:val="00226172"/>
    <w:rsid w:val="002329B1"/>
    <w:rsid w:val="0025445B"/>
    <w:rsid w:val="00262777"/>
    <w:rsid w:val="002656AA"/>
    <w:rsid w:val="00266E41"/>
    <w:rsid w:val="00271428"/>
    <w:rsid w:val="0027622F"/>
    <w:rsid w:val="00285CD2"/>
    <w:rsid w:val="002878F1"/>
    <w:rsid w:val="002955CC"/>
    <w:rsid w:val="002967EA"/>
    <w:rsid w:val="002A1EDB"/>
    <w:rsid w:val="002A358B"/>
    <w:rsid w:val="002B6548"/>
    <w:rsid w:val="002E14E6"/>
    <w:rsid w:val="00300E5A"/>
    <w:rsid w:val="00326C28"/>
    <w:rsid w:val="0035079E"/>
    <w:rsid w:val="00362BDF"/>
    <w:rsid w:val="003662C6"/>
    <w:rsid w:val="00381497"/>
    <w:rsid w:val="00381AC8"/>
    <w:rsid w:val="00383614"/>
    <w:rsid w:val="00383D50"/>
    <w:rsid w:val="00384A4C"/>
    <w:rsid w:val="00390122"/>
    <w:rsid w:val="00391785"/>
    <w:rsid w:val="003947C1"/>
    <w:rsid w:val="003A1839"/>
    <w:rsid w:val="003A5F04"/>
    <w:rsid w:val="003F0BB4"/>
    <w:rsid w:val="003F4273"/>
    <w:rsid w:val="004058E6"/>
    <w:rsid w:val="004151B0"/>
    <w:rsid w:val="0041644F"/>
    <w:rsid w:val="00423CBA"/>
    <w:rsid w:val="004266AE"/>
    <w:rsid w:val="004551B7"/>
    <w:rsid w:val="00462FE5"/>
    <w:rsid w:val="0046456A"/>
    <w:rsid w:val="00470EBB"/>
    <w:rsid w:val="00475A11"/>
    <w:rsid w:val="0048524D"/>
    <w:rsid w:val="004A4C24"/>
    <w:rsid w:val="004B0A43"/>
    <w:rsid w:val="004B6350"/>
    <w:rsid w:val="004D0317"/>
    <w:rsid w:val="004D178B"/>
    <w:rsid w:val="004D7826"/>
    <w:rsid w:val="004D7CDD"/>
    <w:rsid w:val="004E2B65"/>
    <w:rsid w:val="004E463A"/>
    <w:rsid w:val="0051132C"/>
    <w:rsid w:val="00514A85"/>
    <w:rsid w:val="005205F9"/>
    <w:rsid w:val="00527D77"/>
    <w:rsid w:val="00527E22"/>
    <w:rsid w:val="0053462B"/>
    <w:rsid w:val="00537EF7"/>
    <w:rsid w:val="00590849"/>
    <w:rsid w:val="005945FE"/>
    <w:rsid w:val="005B43F6"/>
    <w:rsid w:val="005D017A"/>
    <w:rsid w:val="005D3568"/>
    <w:rsid w:val="005E294E"/>
    <w:rsid w:val="005E727E"/>
    <w:rsid w:val="005F621D"/>
    <w:rsid w:val="005F7CE8"/>
    <w:rsid w:val="006004C6"/>
    <w:rsid w:val="00604C59"/>
    <w:rsid w:val="00605841"/>
    <w:rsid w:val="0064171C"/>
    <w:rsid w:val="00643576"/>
    <w:rsid w:val="00661186"/>
    <w:rsid w:val="006745F2"/>
    <w:rsid w:val="0069194C"/>
    <w:rsid w:val="006929AC"/>
    <w:rsid w:val="00692F71"/>
    <w:rsid w:val="006A2E30"/>
    <w:rsid w:val="006B4AA9"/>
    <w:rsid w:val="006D39F7"/>
    <w:rsid w:val="006D60C8"/>
    <w:rsid w:val="006E07C3"/>
    <w:rsid w:val="006E2413"/>
    <w:rsid w:val="006F2D3A"/>
    <w:rsid w:val="00710254"/>
    <w:rsid w:val="00711D15"/>
    <w:rsid w:val="00712F89"/>
    <w:rsid w:val="00715852"/>
    <w:rsid w:val="007428DB"/>
    <w:rsid w:val="00746ADE"/>
    <w:rsid w:val="00751725"/>
    <w:rsid w:val="00752658"/>
    <w:rsid w:val="007559DF"/>
    <w:rsid w:val="0076486B"/>
    <w:rsid w:val="007A4529"/>
    <w:rsid w:val="007A6D68"/>
    <w:rsid w:val="007B3CD8"/>
    <w:rsid w:val="007D135C"/>
    <w:rsid w:val="007E3A62"/>
    <w:rsid w:val="007E7891"/>
    <w:rsid w:val="00800C6F"/>
    <w:rsid w:val="008203F8"/>
    <w:rsid w:val="008553AE"/>
    <w:rsid w:val="00874BF6"/>
    <w:rsid w:val="00875BF9"/>
    <w:rsid w:val="00886D27"/>
    <w:rsid w:val="00894DE7"/>
    <w:rsid w:val="008A1A92"/>
    <w:rsid w:val="008B70FA"/>
    <w:rsid w:val="008F2DE4"/>
    <w:rsid w:val="008F524D"/>
    <w:rsid w:val="00913C9E"/>
    <w:rsid w:val="0091460B"/>
    <w:rsid w:val="00916FFD"/>
    <w:rsid w:val="00924DB4"/>
    <w:rsid w:val="00934B38"/>
    <w:rsid w:val="00935176"/>
    <w:rsid w:val="00951A4D"/>
    <w:rsid w:val="00957EC6"/>
    <w:rsid w:val="0097445C"/>
    <w:rsid w:val="00977955"/>
    <w:rsid w:val="009949F3"/>
    <w:rsid w:val="009963C2"/>
    <w:rsid w:val="009C1E8B"/>
    <w:rsid w:val="009F1CAC"/>
    <w:rsid w:val="00A00122"/>
    <w:rsid w:val="00A02852"/>
    <w:rsid w:val="00A06F73"/>
    <w:rsid w:val="00A136BC"/>
    <w:rsid w:val="00A25AAB"/>
    <w:rsid w:val="00A27EB9"/>
    <w:rsid w:val="00A30FAB"/>
    <w:rsid w:val="00A32439"/>
    <w:rsid w:val="00A369F0"/>
    <w:rsid w:val="00A44EBB"/>
    <w:rsid w:val="00A5237A"/>
    <w:rsid w:val="00A5504A"/>
    <w:rsid w:val="00A57D5A"/>
    <w:rsid w:val="00A80098"/>
    <w:rsid w:val="00A94913"/>
    <w:rsid w:val="00AA3967"/>
    <w:rsid w:val="00AA69A9"/>
    <w:rsid w:val="00AB2C4D"/>
    <w:rsid w:val="00AB7B18"/>
    <w:rsid w:val="00AC1322"/>
    <w:rsid w:val="00AC5102"/>
    <w:rsid w:val="00AC73B1"/>
    <w:rsid w:val="00AE121E"/>
    <w:rsid w:val="00AE606C"/>
    <w:rsid w:val="00B203C8"/>
    <w:rsid w:val="00B21AD3"/>
    <w:rsid w:val="00B33C8D"/>
    <w:rsid w:val="00B36C0A"/>
    <w:rsid w:val="00B53C83"/>
    <w:rsid w:val="00B933D9"/>
    <w:rsid w:val="00BA26DD"/>
    <w:rsid w:val="00BB5094"/>
    <w:rsid w:val="00BD2758"/>
    <w:rsid w:val="00BD7DA7"/>
    <w:rsid w:val="00BE449C"/>
    <w:rsid w:val="00BE7955"/>
    <w:rsid w:val="00BF682B"/>
    <w:rsid w:val="00C0432B"/>
    <w:rsid w:val="00C070C7"/>
    <w:rsid w:val="00C074F7"/>
    <w:rsid w:val="00C51B0F"/>
    <w:rsid w:val="00C57C40"/>
    <w:rsid w:val="00C7002A"/>
    <w:rsid w:val="00C841B3"/>
    <w:rsid w:val="00C8753C"/>
    <w:rsid w:val="00C92C3C"/>
    <w:rsid w:val="00CC078B"/>
    <w:rsid w:val="00CC104C"/>
    <w:rsid w:val="00CC3466"/>
    <w:rsid w:val="00CC66F3"/>
    <w:rsid w:val="00CD0AF0"/>
    <w:rsid w:val="00CE196A"/>
    <w:rsid w:val="00CF44FA"/>
    <w:rsid w:val="00D0341B"/>
    <w:rsid w:val="00D12879"/>
    <w:rsid w:val="00D166BF"/>
    <w:rsid w:val="00D20747"/>
    <w:rsid w:val="00D3147A"/>
    <w:rsid w:val="00D35C87"/>
    <w:rsid w:val="00D462DC"/>
    <w:rsid w:val="00D51397"/>
    <w:rsid w:val="00D52588"/>
    <w:rsid w:val="00D53735"/>
    <w:rsid w:val="00D777FC"/>
    <w:rsid w:val="00DA53B3"/>
    <w:rsid w:val="00DB6DA0"/>
    <w:rsid w:val="00DC238C"/>
    <w:rsid w:val="00DC6D7F"/>
    <w:rsid w:val="00DD07CC"/>
    <w:rsid w:val="00DD3C35"/>
    <w:rsid w:val="00DD40AE"/>
    <w:rsid w:val="00DD75C4"/>
    <w:rsid w:val="00DE3DB3"/>
    <w:rsid w:val="00DE74E4"/>
    <w:rsid w:val="00DF0D42"/>
    <w:rsid w:val="00E006B2"/>
    <w:rsid w:val="00E10388"/>
    <w:rsid w:val="00E2238A"/>
    <w:rsid w:val="00E22616"/>
    <w:rsid w:val="00E41576"/>
    <w:rsid w:val="00E41E0F"/>
    <w:rsid w:val="00E64EDA"/>
    <w:rsid w:val="00E70FD8"/>
    <w:rsid w:val="00E919BF"/>
    <w:rsid w:val="00E9267C"/>
    <w:rsid w:val="00E94E31"/>
    <w:rsid w:val="00E97EE9"/>
    <w:rsid w:val="00EA28DC"/>
    <w:rsid w:val="00EB3EB8"/>
    <w:rsid w:val="00EB3EE9"/>
    <w:rsid w:val="00EC5FDB"/>
    <w:rsid w:val="00EE2FBC"/>
    <w:rsid w:val="00EF3850"/>
    <w:rsid w:val="00EF6F9A"/>
    <w:rsid w:val="00F13ACF"/>
    <w:rsid w:val="00F200EC"/>
    <w:rsid w:val="00F2298F"/>
    <w:rsid w:val="00F25F38"/>
    <w:rsid w:val="00F37DC4"/>
    <w:rsid w:val="00F56386"/>
    <w:rsid w:val="00F718ED"/>
    <w:rsid w:val="00F71CE5"/>
    <w:rsid w:val="00F75DBD"/>
    <w:rsid w:val="00F93221"/>
    <w:rsid w:val="00F96396"/>
    <w:rsid w:val="00F96B75"/>
    <w:rsid w:val="00FA0077"/>
    <w:rsid w:val="00FB3890"/>
    <w:rsid w:val="00FB53BC"/>
    <w:rsid w:val="00FC0172"/>
    <w:rsid w:val="00FC3602"/>
    <w:rsid w:val="00FD6C8B"/>
    <w:rsid w:val="00FD6C9F"/>
    <w:rsid w:val="00FE6B3A"/>
    <w:rsid w:val="00FF65DB"/>
    <w:rsid w:val="00FF7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DE382D33-BF79-4702-9CCB-80CCF1E2C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3AE"/>
    <w:pPr>
      <w:widowControl w:val="0"/>
      <w:jc w:val="both"/>
    </w:pPr>
    <w:rPr>
      <w:rFonts w:ascii="ＭＳ ゴシック"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2B7983"/>
    <w:rPr>
      <w:rFonts w:ascii="ＭＳ ゴシック"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2B7983"/>
    <w:rPr>
      <w:rFonts w:ascii="ＭＳ ゴシック"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paragraph" w:styleId="a8">
    <w:name w:val="Body Text"/>
    <w:basedOn w:val="a"/>
    <w:link w:val="a9"/>
    <w:uiPriority w:val="99"/>
    <w:rsid w:val="00F96B75"/>
    <w:pPr>
      <w:widowControl/>
      <w:jc w:val="left"/>
    </w:pPr>
    <w:rPr>
      <w:rFonts w:ascii="Times New Roman" w:eastAsia="ＭＳ 明朝" w:hAnsi="Times New Roman"/>
      <w:kern w:val="0"/>
    </w:rPr>
  </w:style>
  <w:style w:type="character" w:customStyle="1" w:styleId="a9">
    <w:name w:val="本文 (文字)"/>
    <w:link w:val="a8"/>
    <w:uiPriority w:val="99"/>
    <w:semiHidden/>
    <w:rsid w:val="002B7983"/>
    <w:rPr>
      <w:rFonts w:ascii="ＭＳ ゴシック" w:eastAsia="ＭＳ ゴシック"/>
      <w:kern w:val="2"/>
      <w:sz w:val="22"/>
    </w:rPr>
  </w:style>
  <w:style w:type="paragraph" w:styleId="aa">
    <w:name w:val="Balloon Text"/>
    <w:basedOn w:val="a"/>
    <w:link w:val="ab"/>
    <w:uiPriority w:val="99"/>
    <w:semiHidden/>
    <w:rsid w:val="007B3CD8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2B7983"/>
    <w:rPr>
      <w:rFonts w:ascii="Arial" w:eastAsia="ＭＳ ゴシック" w:hAnsi="Arial" w:cs="Times New Roman"/>
      <w:kern w:val="2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E4631D0-6CFA-45CE-BD16-369350A560B8}"/>
</file>

<file path=customXml/itemProps2.xml><?xml version="1.0" encoding="utf-8"?>
<ds:datastoreItem xmlns:ds="http://schemas.openxmlformats.org/officeDocument/2006/customXml" ds:itemID="{C9EF32BC-C829-4079-A022-A047AA95DC1A}"/>
</file>

<file path=customXml/itemProps3.xml><?xml version="1.0" encoding="utf-8"?>
<ds:datastoreItem xmlns:ds="http://schemas.openxmlformats.org/officeDocument/2006/customXml" ds:itemID="{1FF4F2E3-39E5-4AE2-AA65-511009080A3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1077</TotalTime>
  <Pages>4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97</cp:revision>
  <cp:lastPrinted>2007-07-12T07:11:00Z</cp:lastPrinted>
  <dcterms:created xsi:type="dcterms:W3CDTF">2007-01-24T06:57:00Z</dcterms:created>
  <dcterms:modified xsi:type="dcterms:W3CDTF">2017-12-20T05:26:00Z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